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6A9" w:rsidRDefault="00951F7B">
      <w:pPr>
        <w:spacing w:line="54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关于《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越城区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滨海新区打造先进制造业强市先行区“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1515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”专项行动专项政策</w:t>
      </w:r>
      <w:r>
        <w:rPr>
          <w:rFonts w:ascii="方正小标宋简体" w:eastAsia="方正小标宋简体" w:hAnsi="宋体" w:cs="宋体" w:hint="eastAsia"/>
          <w:sz w:val="44"/>
          <w:szCs w:val="44"/>
        </w:rPr>
        <w:t>》的起草情况说明</w:t>
      </w:r>
    </w:p>
    <w:p w:rsidR="00A656A9" w:rsidRDefault="00951F7B">
      <w:pPr>
        <w:spacing w:line="0" w:lineRule="atLeast"/>
        <w:jc w:val="center"/>
        <w:rPr>
          <w:rFonts w:ascii="方正小标宋简体" w:eastAsia="方正小标宋简体" w:hAnsi="宋体" w:cs="宋体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 xml:space="preserve"> </w:t>
      </w:r>
    </w:p>
    <w:p w:rsidR="00A656A9" w:rsidRDefault="00951F7B">
      <w:pPr>
        <w:spacing w:line="0" w:lineRule="atLeast"/>
        <w:rPr>
          <w:rFonts w:eastAsia="黑体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 xml:space="preserve"> </w:t>
      </w:r>
      <w:r>
        <w:rPr>
          <w:rFonts w:eastAsia="方正小标宋简体"/>
          <w:sz w:val="44"/>
          <w:szCs w:val="44"/>
        </w:rPr>
        <w:t xml:space="preserve">  </w:t>
      </w:r>
      <w:r>
        <w:rPr>
          <w:rFonts w:eastAsia="黑体"/>
        </w:rPr>
        <w:t>一、制定文件必要性、可行性及起草背景</w:t>
      </w:r>
    </w:p>
    <w:p w:rsidR="00A656A9" w:rsidRDefault="00951F7B">
      <w:pPr>
        <w:spacing w:line="574" w:lineRule="exact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t>为深入贯彻落实制造强国战略，</w:t>
      </w:r>
      <w:r>
        <w:rPr>
          <w:snapToGrid w:val="0"/>
          <w:kern w:val="0"/>
        </w:rPr>
        <w:t>2022</w:t>
      </w:r>
      <w:r>
        <w:rPr>
          <w:snapToGrid w:val="0"/>
          <w:kern w:val="0"/>
        </w:rPr>
        <w:t>年</w:t>
      </w:r>
      <w:r>
        <w:rPr>
          <w:snapToGrid w:val="0"/>
          <w:kern w:val="0"/>
        </w:rPr>
        <w:t>9</w:t>
      </w:r>
      <w:r>
        <w:rPr>
          <w:snapToGrid w:val="0"/>
          <w:kern w:val="0"/>
        </w:rPr>
        <w:t>月，市政府出台《关于实施</w:t>
      </w:r>
      <w:r>
        <w:rPr>
          <w:snapToGrid w:val="0"/>
          <w:kern w:val="0"/>
        </w:rPr>
        <w:t>“4151”</w:t>
      </w:r>
      <w:r>
        <w:rPr>
          <w:snapToGrid w:val="0"/>
          <w:kern w:val="0"/>
        </w:rPr>
        <w:t>计划打造先进制造业强市的意见》（绍政发〔</w:t>
      </w:r>
      <w:r>
        <w:rPr>
          <w:snapToGrid w:val="0"/>
          <w:kern w:val="0"/>
        </w:rPr>
        <w:t>2022</w:t>
      </w:r>
      <w:r>
        <w:rPr>
          <w:snapToGrid w:val="0"/>
          <w:kern w:val="0"/>
        </w:rPr>
        <w:t>〕</w:t>
      </w:r>
      <w:r>
        <w:rPr>
          <w:snapToGrid w:val="0"/>
          <w:kern w:val="0"/>
        </w:rPr>
        <w:t xml:space="preserve">17 </w:t>
      </w:r>
      <w:r>
        <w:rPr>
          <w:snapToGrid w:val="0"/>
          <w:kern w:val="0"/>
        </w:rPr>
        <w:t>号），市制强办印发《绍兴市深化</w:t>
      </w:r>
      <w:r>
        <w:rPr>
          <w:snapToGrid w:val="0"/>
          <w:kern w:val="0"/>
        </w:rPr>
        <w:t>“</w:t>
      </w:r>
      <w:r>
        <w:rPr>
          <w:snapToGrid w:val="0"/>
          <w:kern w:val="0"/>
        </w:rPr>
        <w:t>双十双百</w:t>
      </w:r>
      <w:r>
        <w:rPr>
          <w:snapToGrid w:val="0"/>
          <w:kern w:val="0"/>
        </w:rPr>
        <w:t>”</w:t>
      </w:r>
      <w:r>
        <w:rPr>
          <w:snapToGrid w:val="0"/>
          <w:kern w:val="0"/>
        </w:rPr>
        <w:t>培育行动</w:t>
      </w:r>
      <w:r>
        <w:rPr>
          <w:snapToGrid w:val="0"/>
          <w:kern w:val="0"/>
        </w:rPr>
        <w:t xml:space="preserve"> </w:t>
      </w:r>
      <w:r>
        <w:rPr>
          <w:snapToGrid w:val="0"/>
          <w:kern w:val="0"/>
        </w:rPr>
        <w:t>打造十大重点产业集群的实施方案（</w:t>
      </w:r>
      <w:r>
        <w:rPr>
          <w:snapToGrid w:val="0"/>
          <w:kern w:val="0"/>
        </w:rPr>
        <w:t>2022—2026</w:t>
      </w:r>
      <w:r>
        <w:rPr>
          <w:snapToGrid w:val="0"/>
          <w:kern w:val="0"/>
        </w:rPr>
        <w:t>年）》等</w:t>
      </w:r>
      <w:r>
        <w:rPr>
          <w:snapToGrid w:val="0"/>
          <w:kern w:val="0"/>
        </w:rPr>
        <w:t>4</w:t>
      </w:r>
      <w:r>
        <w:rPr>
          <w:snapToGrid w:val="0"/>
          <w:kern w:val="0"/>
        </w:rPr>
        <w:t>个配套文件（绍制强办〔</w:t>
      </w:r>
      <w:r>
        <w:rPr>
          <w:snapToGrid w:val="0"/>
          <w:kern w:val="0"/>
        </w:rPr>
        <w:t>2022</w:t>
      </w:r>
      <w:r>
        <w:rPr>
          <w:snapToGrid w:val="0"/>
          <w:kern w:val="0"/>
        </w:rPr>
        <w:t>〕</w:t>
      </w:r>
      <w:r>
        <w:rPr>
          <w:snapToGrid w:val="0"/>
          <w:kern w:val="0"/>
        </w:rPr>
        <w:t>1</w:t>
      </w:r>
      <w:r>
        <w:rPr>
          <w:snapToGrid w:val="0"/>
          <w:kern w:val="0"/>
        </w:rPr>
        <w:t>号），吹响了先进制造业强市建设的号角。区政府、滨海新区管委会在</w:t>
      </w:r>
      <w:r>
        <w:rPr>
          <w:snapToGrid w:val="0"/>
          <w:kern w:val="0"/>
        </w:rPr>
        <w:t>2022</w:t>
      </w:r>
      <w:r>
        <w:rPr>
          <w:snapToGrid w:val="0"/>
          <w:kern w:val="0"/>
        </w:rPr>
        <w:t>年</w:t>
      </w:r>
      <w:r>
        <w:rPr>
          <w:snapToGrid w:val="0"/>
          <w:kern w:val="0"/>
        </w:rPr>
        <w:t>12</w:t>
      </w:r>
      <w:r>
        <w:rPr>
          <w:snapToGrid w:val="0"/>
          <w:kern w:val="0"/>
        </w:rPr>
        <w:t>月底联合发文出台《实施</w:t>
      </w:r>
      <w:r>
        <w:rPr>
          <w:snapToGrid w:val="0"/>
          <w:kern w:val="0"/>
        </w:rPr>
        <w:t>“1515”</w:t>
      </w:r>
      <w:r>
        <w:rPr>
          <w:snapToGrid w:val="0"/>
          <w:kern w:val="0"/>
        </w:rPr>
        <w:t>专项行动打造先进制造业强市先行区》，为奋力打造先进制造业强市先行区，为绍兴擦亮全国</w:t>
      </w:r>
      <w:r>
        <w:rPr>
          <w:snapToGrid w:val="0"/>
          <w:kern w:val="0"/>
        </w:rPr>
        <w:t>“</w:t>
      </w:r>
      <w:r>
        <w:rPr>
          <w:snapToGrid w:val="0"/>
          <w:kern w:val="0"/>
        </w:rPr>
        <w:t>腾笼换鸟、凤凰涅槃</w:t>
      </w:r>
      <w:r>
        <w:rPr>
          <w:snapToGrid w:val="0"/>
          <w:kern w:val="0"/>
        </w:rPr>
        <w:t>”</w:t>
      </w:r>
      <w:r>
        <w:rPr>
          <w:snapToGrid w:val="0"/>
          <w:kern w:val="0"/>
        </w:rPr>
        <w:t>金名片，争做全省</w:t>
      </w:r>
      <w:r>
        <w:rPr>
          <w:snapToGrid w:val="0"/>
          <w:kern w:val="0"/>
        </w:rPr>
        <w:t>“</w:t>
      </w:r>
      <w:r>
        <w:rPr>
          <w:snapToGrid w:val="0"/>
          <w:kern w:val="0"/>
        </w:rPr>
        <w:t>两个先行</w:t>
      </w:r>
      <w:r>
        <w:rPr>
          <w:snapToGrid w:val="0"/>
          <w:kern w:val="0"/>
        </w:rPr>
        <w:t>”</w:t>
      </w:r>
      <w:r>
        <w:rPr>
          <w:snapToGrid w:val="0"/>
          <w:kern w:val="0"/>
        </w:rPr>
        <w:t>排头兵作出首位担当提出了具体指引目标。</w:t>
      </w:r>
      <w:r>
        <w:rPr>
          <w:snapToGrid w:val="0"/>
          <w:kern w:val="0"/>
        </w:rPr>
        <w:t>为</w:t>
      </w:r>
      <w:r>
        <w:rPr>
          <w:snapToGrid w:val="0"/>
          <w:kern w:val="0"/>
        </w:rPr>
        <w:t>加快构建与先进制造业强市先行区</w:t>
      </w:r>
      <w:r>
        <w:rPr>
          <w:snapToGrid w:val="0"/>
          <w:kern w:val="0"/>
        </w:rPr>
        <w:t>“1515”</w:t>
      </w:r>
      <w:r>
        <w:rPr>
          <w:snapToGrid w:val="0"/>
          <w:kern w:val="0"/>
        </w:rPr>
        <w:t>计划适配的政策体系，持续擦亮</w:t>
      </w:r>
      <w:r>
        <w:rPr>
          <w:snapToGrid w:val="0"/>
          <w:kern w:val="0"/>
        </w:rPr>
        <w:t>“</w:t>
      </w:r>
      <w:r>
        <w:rPr>
          <w:snapToGrid w:val="0"/>
          <w:kern w:val="0"/>
        </w:rPr>
        <w:t>腾笼换鸟</w:t>
      </w:r>
      <w:r>
        <w:rPr>
          <w:snapToGrid w:val="0"/>
          <w:kern w:val="0"/>
        </w:rPr>
        <w:t xml:space="preserve"> </w:t>
      </w:r>
      <w:r>
        <w:rPr>
          <w:snapToGrid w:val="0"/>
          <w:kern w:val="0"/>
        </w:rPr>
        <w:t>凤凰涅槃</w:t>
      </w:r>
      <w:r>
        <w:rPr>
          <w:snapToGrid w:val="0"/>
          <w:kern w:val="0"/>
        </w:rPr>
        <w:t>”</w:t>
      </w:r>
      <w:r>
        <w:rPr>
          <w:snapToGrid w:val="0"/>
          <w:kern w:val="0"/>
        </w:rPr>
        <w:t>金名片，为制造业高质量发展</w:t>
      </w:r>
      <w:r>
        <w:rPr>
          <w:snapToGrid w:val="0"/>
          <w:kern w:val="0"/>
        </w:rPr>
        <w:t>“</w:t>
      </w:r>
      <w:r>
        <w:rPr>
          <w:snapToGrid w:val="0"/>
          <w:kern w:val="0"/>
        </w:rPr>
        <w:t>添薪蓄力</w:t>
      </w:r>
      <w:r>
        <w:rPr>
          <w:snapToGrid w:val="0"/>
          <w:kern w:val="0"/>
        </w:rPr>
        <w:t>”</w:t>
      </w:r>
      <w:r>
        <w:rPr>
          <w:snapToGrid w:val="0"/>
          <w:kern w:val="0"/>
        </w:rPr>
        <w:t>、增强</w:t>
      </w:r>
      <w:r>
        <w:rPr>
          <w:snapToGrid w:val="0"/>
          <w:kern w:val="0"/>
        </w:rPr>
        <w:t>动能，区经信局牵头制订《</w:t>
      </w:r>
      <w:r>
        <w:rPr>
          <w:snapToGrid w:val="0"/>
          <w:kern w:val="0"/>
        </w:rPr>
        <w:t>2023</w:t>
      </w:r>
      <w:r>
        <w:rPr>
          <w:snapToGrid w:val="0"/>
          <w:kern w:val="0"/>
        </w:rPr>
        <w:t>年越城区</w:t>
      </w:r>
      <w:r>
        <w:rPr>
          <w:snapToGrid w:val="0"/>
          <w:kern w:val="0"/>
        </w:rPr>
        <w:t xml:space="preserve"> </w:t>
      </w:r>
      <w:r>
        <w:rPr>
          <w:snapToGrid w:val="0"/>
          <w:kern w:val="0"/>
        </w:rPr>
        <w:t>滨海新区打造先进制造业强市先行区</w:t>
      </w:r>
      <w:r>
        <w:rPr>
          <w:snapToGrid w:val="0"/>
          <w:kern w:val="0"/>
        </w:rPr>
        <w:t>“1515”</w:t>
      </w:r>
      <w:r>
        <w:rPr>
          <w:snapToGrid w:val="0"/>
          <w:kern w:val="0"/>
        </w:rPr>
        <w:t>专项行动专项政策》（征求意见稿），分为</w:t>
      </w:r>
      <w:r>
        <w:rPr>
          <w:snapToGrid w:val="0"/>
          <w:kern w:val="0"/>
        </w:rPr>
        <w:t>6</w:t>
      </w:r>
      <w:r>
        <w:rPr>
          <w:snapToGrid w:val="0"/>
          <w:kern w:val="0"/>
        </w:rPr>
        <w:t>大体系建设。</w:t>
      </w:r>
    </w:p>
    <w:p w:rsidR="00A656A9" w:rsidRDefault="00951F7B">
      <w:pPr>
        <w:spacing w:line="560" w:lineRule="exact"/>
        <w:ind w:firstLineChars="200" w:firstLine="640"/>
        <w:rPr>
          <w:rFonts w:eastAsia="黑体"/>
        </w:rPr>
      </w:pPr>
      <w:r>
        <w:rPr>
          <w:rFonts w:eastAsia="黑体"/>
        </w:rPr>
        <w:t>二、</w:t>
      </w:r>
      <w:r>
        <w:rPr>
          <w:rFonts w:eastAsia="黑体"/>
        </w:rPr>
        <w:t>修订条款</w:t>
      </w:r>
      <w:r>
        <w:rPr>
          <w:rFonts w:eastAsia="黑体"/>
        </w:rPr>
        <w:t>说明</w:t>
      </w:r>
    </w:p>
    <w:p w:rsidR="00A656A9" w:rsidRDefault="00951F7B">
      <w:pPr>
        <w:pStyle w:val="a3"/>
        <w:autoSpaceDE w:val="0"/>
        <w:autoSpaceDN w:val="0"/>
        <w:spacing w:after="0" w:line="574" w:lineRule="exact"/>
        <w:ind w:firstLineChars="200" w:firstLine="640"/>
      </w:pPr>
      <w:r>
        <w:rPr>
          <w:rFonts w:eastAsia="仿宋"/>
        </w:rPr>
        <w:t>根据前阶段政策绩效评价，原政策主要存在以下问题：</w:t>
      </w:r>
      <w:r>
        <w:rPr>
          <w:rFonts w:eastAsia="仿宋"/>
        </w:rPr>
        <w:t>政策空转条款较多</w:t>
      </w:r>
      <w:r>
        <w:rPr>
          <w:rFonts w:eastAsia="仿宋"/>
        </w:rPr>
        <w:t>、创新政策不够。根据绩效评价建议，本次政策修订中，删除了不适用于</w:t>
      </w:r>
      <w:r>
        <w:rPr>
          <w:rFonts w:eastAsia="仿宋"/>
        </w:rPr>
        <w:t>我区</w:t>
      </w:r>
      <w:r>
        <w:rPr>
          <w:rFonts w:eastAsia="仿宋"/>
        </w:rPr>
        <w:t>兑现的政策</w:t>
      </w:r>
      <w:r>
        <w:rPr>
          <w:rFonts w:eastAsia="仿宋"/>
        </w:rPr>
        <w:t>和历年来出</w:t>
      </w:r>
      <w:r>
        <w:rPr>
          <w:rFonts w:eastAsia="仿宋"/>
        </w:rPr>
        <w:lastRenderedPageBreak/>
        <w:t>现空转的政策，合计</w:t>
      </w:r>
      <w:r>
        <w:rPr>
          <w:rFonts w:eastAsia="仿宋"/>
        </w:rPr>
        <w:t>8</w:t>
      </w:r>
      <w:r>
        <w:rPr>
          <w:rFonts w:eastAsia="仿宋"/>
        </w:rPr>
        <w:t>条，提升政策针对性和有效性</w:t>
      </w:r>
      <w:r>
        <w:rPr>
          <w:rFonts w:eastAsia="仿宋"/>
        </w:rPr>
        <w:t>。</w:t>
      </w:r>
      <w:r>
        <w:rPr>
          <w:rFonts w:eastAsia="仿宋"/>
        </w:rPr>
        <w:t>在谋划创新政策方面，结合我区的</w:t>
      </w:r>
      <w:r>
        <w:rPr>
          <w:rFonts w:eastAsia="仿宋"/>
        </w:rPr>
        <w:t>“1515”</w:t>
      </w:r>
      <w:r>
        <w:rPr>
          <w:rFonts w:eastAsia="仿宋"/>
        </w:rPr>
        <w:t>专项行动和个别指标新增了多条产业集群发展、企业及项目相关特色扶持政策。</w:t>
      </w:r>
    </w:p>
    <w:p w:rsidR="00A656A9" w:rsidRDefault="00951F7B">
      <w:pPr>
        <w:spacing w:line="560" w:lineRule="exact"/>
        <w:ind w:firstLineChars="200" w:firstLine="640"/>
        <w:rPr>
          <w:rFonts w:eastAsia="黑体"/>
        </w:rPr>
      </w:pPr>
      <w:r>
        <w:rPr>
          <w:rFonts w:eastAsia="黑体"/>
        </w:rPr>
        <w:t>三、文件制定程序说明</w:t>
      </w:r>
    </w:p>
    <w:p w:rsidR="00A656A9" w:rsidRDefault="00951F7B">
      <w:pPr>
        <w:spacing w:line="574" w:lineRule="exact"/>
        <w:ind w:firstLineChars="200" w:firstLine="640"/>
      </w:pPr>
      <w:r>
        <w:t>在政策修订过程中，走访（对接）</w:t>
      </w:r>
      <w:r>
        <w:t>斗门、马山、沥海、皋埠</w:t>
      </w:r>
      <w:r>
        <w:t>等重点镇街、</w:t>
      </w:r>
      <w:r>
        <w:t>工业十强</w:t>
      </w:r>
      <w:r>
        <w:t>等重点企业开展调研，收到</w:t>
      </w:r>
      <w:r>
        <w:t>3</w:t>
      </w:r>
      <w:r>
        <w:t>条</w:t>
      </w:r>
      <w:r>
        <w:t>建议，</w:t>
      </w:r>
      <w:r>
        <w:t>采纳</w:t>
      </w:r>
      <w:r>
        <w:t>1</w:t>
      </w:r>
      <w:r>
        <w:t>条，不予采纳</w:t>
      </w:r>
      <w:r>
        <w:t>2</w:t>
      </w:r>
      <w:r>
        <w:t>条，并反馈企业与镇街</w:t>
      </w:r>
      <w:r>
        <w:t>（</w:t>
      </w:r>
      <w:r>
        <w:t>一是无废细胞奖励，已增设；二是工业十强奖励，已在突出贡献奖中体现；三是增加新药临床一期、二期、三期的奖励资金已报市场监督局，反馈已在市级其他政策中会有体现</w:t>
      </w:r>
      <w:r>
        <w:t>）</w:t>
      </w:r>
      <w:r>
        <w:t>。</w:t>
      </w:r>
    </w:p>
    <w:tbl>
      <w:tblPr>
        <w:tblStyle w:val="a4"/>
        <w:tblW w:w="9061" w:type="dxa"/>
        <w:jc w:val="center"/>
        <w:tblLayout w:type="fixed"/>
        <w:tblLook w:val="04A0"/>
      </w:tblPr>
      <w:tblGrid>
        <w:gridCol w:w="544"/>
        <w:gridCol w:w="1393"/>
        <w:gridCol w:w="2697"/>
        <w:gridCol w:w="4427"/>
      </w:tblGrid>
      <w:tr w:rsidR="00A656A9">
        <w:trPr>
          <w:trHeight w:val="614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A9" w:rsidRDefault="00951F7B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  <w:lang/>
              </w:rPr>
              <w:t>序号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A9" w:rsidRDefault="00951F7B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  <w:lang/>
              </w:rPr>
              <w:t>反馈部门（单位）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A9" w:rsidRDefault="00951F7B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  <w:lang/>
              </w:rPr>
              <w:t>意见建议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A9" w:rsidRDefault="00951F7B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  <w:lang/>
              </w:rPr>
              <w:t>采纳情况</w:t>
            </w:r>
          </w:p>
        </w:tc>
      </w:tr>
      <w:tr w:rsidR="00A656A9">
        <w:trPr>
          <w:trHeight w:val="610"/>
          <w:jc w:val="center"/>
        </w:trPr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A9" w:rsidRDefault="00951F7B">
            <w:pPr>
              <w:widowControl/>
              <w:adjustRightInd w:val="0"/>
              <w:snapToGrid w:val="0"/>
              <w:spacing w:line="380" w:lineRule="exact"/>
              <w:rPr>
                <w:b/>
                <w:sz w:val="24"/>
                <w:szCs w:val="24"/>
              </w:rPr>
            </w:pPr>
            <w:r>
              <w:rPr>
                <w:rFonts w:eastAsia="等线"/>
                <w:b/>
                <w:sz w:val="24"/>
                <w:szCs w:val="24"/>
                <w:lang/>
              </w:rPr>
              <w:t>共收集到意见建议</w:t>
            </w:r>
            <w:r>
              <w:rPr>
                <w:rFonts w:eastAsia="等线"/>
                <w:b/>
                <w:sz w:val="24"/>
                <w:szCs w:val="24"/>
                <w:lang/>
              </w:rPr>
              <w:t>3</w:t>
            </w:r>
            <w:r>
              <w:rPr>
                <w:rFonts w:eastAsia="等线"/>
                <w:b/>
                <w:sz w:val="24"/>
                <w:szCs w:val="24"/>
                <w:lang/>
              </w:rPr>
              <w:t>条，采纳</w:t>
            </w:r>
            <w:r>
              <w:rPr>
                <w:rFonts w:eastAsia="等线"/>
                <w:b/>
                <w:sz w:val="24"/>
                <w:szCs w:val="24"/>
                <w:lang/>
              </w:rPr>
              <w:t>1</w:t>
            </w:r>
            <w:r>
              <w:rPr>
                <w:rFonts w:eastAsia="等线"/>
                <w:b/>
                <w:sz w:val="24"/>
                <w:szCs w:val="24"/>
                <w:lang/>
              </w:rPr>
              <w:t>条，不予采纳</w:t>
            </w:r>
            <w:r>
              <w:rPr>
                <w:rFonts w:eastAsia="等线"/>
                <w:b/>
                <w:sz w:val="24"/>
                <w:szCs w:val="24"/>
                <w:lang/>
              </w:rPr>
              <w:t>2</w:t>
            </w:r>
            <w:r>
              <w:rPr>
                <w:rFonts w:eastAsia="等线"/>
                <w:b/>
                <w:sz w:val="24"/>
                <w:szCs w:val="24"/>
                <w:lang/>
              </w:rPr>
              <w:t>条。</w:t>
            </w:r>
          </w:p>
        </w:tc>
      </w:tr>
      <w:tr w:rsidR="00A656A9">
        <w:trPr>
          <w:trHeight w:val="1063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A9" w:rsidRDefault="00951F7B">
            <w:pPr>
              <w:widowControl/>
              <w:autoSpaceDE w:val="0"/>
              <w:adjustRightInd w:val="0"/>
              <w:snapToGrid w:val="0"/>
              <w:spacing w:line="320" w:lineRule="exact"/>
              <w:jc w:val="center"/>
              <w:rPr>
                <w:rFonts w:eastAsia="等线"/>
                <w:sz w:val="24"/>
                <w:szCs w:val="24"/>
              </w:rPr>
            </w:pPr>
            <w:r>
              <w:rPr>
                <w:rFonts w:eastAsia="等线"/>
                <w:sz w:val="24"/>
                <w:szCs w:val="24"/>
                <w:lang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A9" w:rsidRDefault="00951F7B">
            <w:pPr>
              <w:widowControl/>
              <w:autoSpaceDE w:val="0"/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sz w:val="24"/>
                <w:szCs w:val="24"/>
                <w:lang/>
              </w:rPr>
              <w:t>浙江医药股份有限公司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A9" w:rsidRDefault="00951F7B">
            <w:pPr>
              <w:widowControl/>
              <w:autoSpaceDE w:val="0"/>
              <w:adjustRightInd w:val="0"/>
              <w:snapToGrid w:val="0"/>
              <w:spacing w:line="320" w:lineRule="exact"/>
            </w:pPr>
            <w:r>
              <w:rPr>
                <w:rFonts w:eastAsia="等线"/>
                <w:sz w:val="24"/>
                <w:szCs w:val="24"/>
                <w:lang/>
              </w:rPr>
              <w:t>建议对企业创建无废工厂、无废园区进行一定程度补助。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A9" w:rsidRDefault="00951F7B">
            <w:pPr>
              <w:widowControl/>
              <w:autoSpaceDE w:val="0"/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sz w:val="24"/>
                <w:szCs w:val="24"/>
                <w:lang/>
              </w:rPr>
              <w:t>采纳，增设相应条款。</w:t>
            </w:r>
          </w:p>
        </w:tc>
      </w:tr>
      <w:tr w:rsidR="00A656A9">
        <w:trPr>
          <w:trHeight w:val="426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A9" w:rsidRDefault="00951F7B">
            <w:pPr>
              <w:widowControl/>
              <w:autoSpaceDE w:val="0"/>
              <w:adjustRightInd w:val="0"/>
              <w:snapToGrid w:val="0"/>
              <w:spacing w:line="320" w:lineRule="exact"/>
              <w:jc w:val="center"/>
              <w:rPr>
                <w:rFonts w:eastAsia="等线"/>
                <w:sz w:val="24"/>
                <w:szCs w:val="24"/>
              </w:rPr>
            </w:pPr>
            <w:r>
              <w:rPr>
                <w:rFonts w:eastAsia="等线"/>
                <w:sz w:val="24"/>
                <w:szCs w:val="24"/>
                <w:lang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A9" w:rsidRDefault="00951F7B">
            <w:pPr>
              <w:widowControl/>
              <w:autoSpaceDE w:val="0"/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sz w:val="24"/>
                <w:szCs w:val="24"/>
                <w:lang/>
              </w:rPr>
              <w:t>浙江医药股份有限公司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A9" w:rsidRDefault="00951F7B">
            <w:pPr>
              <w:widowControl/>
              <w:autoSpaceDE w:val="0"/>
              <w:adjustRightInd w:val="0"/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eastAsia="等线"/>
                <w:sz w:val="24"/>
                <w:szCs w:val="24"/>
                <w:lang/>
              </w:rPr>
              <w:t>建议增加对新药临床一期、二期、三期的奖励资金。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A9" w:rsidRDefault="00951F7B">
            <w:pPr>
              <w:widowControl/>
              <w:autoSpaceDE w:val="0"/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sz w:val="24"/>
                <w:szCs w:val="24"/>
                <w:lang/>
              </w:rPr>
              <w:t>不予采纳，相应政策已在《绍兴市加快推进生物医药产业发展若干政策（试行）》中体现。</w:t>
            </w:r>
          </w:p>
        </w:tc>
      </w:tr>
      <w:tr w:rsidR="00A656A9">
        <w:trPr>
          <w:trHeight w:val="426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A9" w:rsidRDefault="00951F7B">
            <w:pPr>
              <w:widowControl/>
              <w:autoSpaceDE w:val="0"/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sz w:val="24"/>
                <w:szCs w:val="24"/>
                <w:lang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A9" w:rsidRDefault="00951F7B">
            <w:pPr>
              <w:widowControl/>
              <w:autoSpaceDE w:val="0"/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sz w:val="24"/>
                <w:szCs w:val="24"/>
                <w:lang/>
              </w:rPr>
              <w:t>沥海街道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A9" w:rsidRDefault="00951F7B">
            <w:pPr>
              <w:widowControl/>
              <w:autoSpaceDE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  <w:r>
              <w:rPr>
                <w:rFonts w:eastAsia="等线"/>
                <w:sz w:val="24"/>
                <w:szCs w:val="24"/>
                <w:lang/>
              </w:rPr>
              <w:t>建议对工业十强企业进行表彰奖励。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A9" w:rsidRDefault="00951F7B">
            <w:pPr>
              <w:widowControl/>
              <w:autoSpaceDE w:val="0"/>
              <w:adjustRightInd w:val="0"/>
              <w:snapToGrid w:val="0"/>
              <w:spacing w:line="320" w:lineRule="exact"/>
              <w:jc w:val="left"/>
              <w:rPr>
                <w:sz w:val="24"/>
                <w:szCs w:val="24"/>
              </w:rPr>
            </w:pPr>
            <w:r>
              <w:rPr>
                <w:rFonts w:eastAsia="等线"/>
                <w:sz w:val="24"/>
                <w:szCs w:val="24"/>
                <w:lang/>
              </w:rPr>
              <w:t>不予采纳，在区级年初大会会有表彰及奖励，不再重复。另对龙头企业有其它扶持条款和一事一议。</w:t>
            </w:r>
          </w:p>
        </w:tc>
      </w:tr>
      <w:tr w:rsidR="00A656A9">
        <w:trPr>
          <w:trHeight w:val="1308"/>
          <w:jc w:val="center"/>
        </w:trPr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A9" w:rsidRDefault="00951F7B">
            <w:pPr>
              <w:widowControl/>
              <w:autoSpaceDE w:val="0"/>
              <w:adjustRightInd w:val="0"/>
              <w:snapToGrid w:val="0"/>
              <w:spacing w:line="320" w:lineRule="exact"/>
              <w:jc w:val="left"/>
              <w:rPr>
                <w:rFonts w:eastAsia="等线"/>
                <w:sz w:val="24"/>
                <w:szCs w:val="24"/>
              </w:rPr>
            </w:pPr>
            <w:r>
              <w:rPr>
                <w:rFonts w:eastAsia="等线"/>
                <w:sz w:val="24"/>
                <w:szCs w:val="24"/>
                <w:lang/>
              </w:rPr>
              <w:t>注：区纪委、区审计局、区发改局、区司法局、区财政局、区市场监管局、滨海新区经发局、其他镇街及工业十强企业等单位无意见。</w:t>
            </w:r>
          </w:p>
        </w:tc>
      </w:tr>
    </w:tbl>
    <w:p w:rsidR="00A656A9" w:rsidRDefault="00A656A9">
      <w:pPr>
        <w:pStyle w:val="Char"/>
      </w:pPr>
    </w:p>
    <w:p w:rsidR="00A656A9" w:rsidRDefault="00951F7B">
      <w:pPr>
        <w:spacing w:line="560" w:lineRule="exact"/>
        <w:rPr>
          <w:rFonts w:eastAsia="黑体"/>
        </w:rPr>
      </w:pPr>
      <w:r>
        <w:t xml:space="preserve">  </w:t>
      </w:r>
      <w:r>
        <w:t xml:space="preserve">  </w:t>
      </w:r>
      <w:r>
        <w:rPr>
          <w:rFonts w:eastAsia="黑体"/>
        </w:rPr>
        <w:t>四、文件施行日期及有效期说明</w:t>
      </w:r>
    </w:p>
    <w:p w:rsidR="00A656A9" w:rsidRDefault="00951F7B">
      <w:pPr>
        <w:spacing w:line="560" w:lineRule="exact"/>
        <w:ind w:firstLine="630"/>
      </w:pPr>
      <w:r>
        <w:t>文件建议发布日期是</w:t>
      </w:r>
      <w:r>
        <w:t>2023</w:t>
      </w:r>
      <w:r>
        <w:t>年</w:t>
      </w:r>
      <w:r>
        <w:t>3</w:t>
      </w:r>
      <w:r>
        <w:t>月</w:t>
      </w:r>
      <w:r>
        <w:t>27</w:t>
      </w:r>
      <w:r>
        <w:t>日</w:t>
      </w:r>
      <w:r>
        <w:rPr>
          <w:rFonts w:hint="eastAsia"/>
        </w:rPr>
        <w:t>，</w:t>
      </w:r>
      <w:bookmarkStart w:id="0" w:name="_GoBack"/>
      <w:bookmarkEnd w:id="0"/>
      <w:r>
        <w:t>建议</w:t>
      </w:r>
      <w:r>
        <w:t>有效期</w:t>
      </w:r>
      <w:r>
        <w:t>截止时间</w:t>
      </w:r>
      <w:r>
        <w:t>为</w:t>
      </w:r>
      <w:r>
        <w:t>2023</w:t>
      </w:r>
      <w:r>
        <w:t>年</w:t>
      </w:r>
      <w:r>
        <w:t>12</w:t>
      </w:r>
      <w:r>
        <w:t>月</w:t>
      </w:r>
      <w:r>
        <w:t>31</w:t>
      </w:r>
      <w:r>
        <w:t>日</w:t>
      </w:r>
      <w:r>
        <w:t>。</w:t>
      </w:r>
    </w:p>
    <w:p w:rsidR="00A656A9" w:rsidRDefault="00951F7B">
      <w:pPr>
        <w:spacing w:line="560" w:lineRule="exact"/>
      </w:pPr>
      <w:r>
        <w:lastRenderedPageBreak/>
        <w:t xml:space="preserve"> </w:t>
      </w:r>
    </w:p>
    <w:p w:rsidR="00A656A9" w:rsidRDefault="00A656A9">
      <w:pPr>
        <w:spacing w:line="560" w:lineRule="exact"/>
      </w:pPr>
    </w:p>
    <w:p w:rsidR="00A656A9" w:rsidRDefault="00951F7B">
      <w:pPr>
        <w:spacing w:line="560" w:lineRule="exact"/>
        <w:ind w:right="320"/>
        <w:jc w:val="right"/>
      </w:pPr>
      <w:r>
        <w:t>绍兴市</w:t>
      </w:r>
      <w:r>
        <w:t>越城</w:t>
      </w:r>
      <w:r>
        <w:t>区经济和信息化局</w:t>
      </w:r>
      <w:r>
        <w:t xml:space="preserve"> </w:t>
      </w:r>
    </w:p>
    <w:p w:rsidR="00A656A9" w:rsidRDefault="00951F7B">
      <w:pPr>
        <w:spacing w:line="560" w:lineRule="exact"/>
        <w:ind w:right="320"/>
        <w:jc w:val="center"/>
      </w:pPr>
      <w:r>
        <w:t xml:space="preserve">                       202</w:t>
      </w:r>
      <w:r>
        <w:t>3</w:t>
      </w:r>
      <w:r>
        <w:t>年</w:t>
      </w:r>
      <w:r>
        <w:t>3</w:t>
      </w:r>
      <w:r>
        <w:t>月</w:t>
      </w:r>
      <w:r>
        <w:t>1</w:t>
      </w:r>
      <w:r>
        <w:t>日</w:t>
      </w:r>
    </w:p>
    <w:p w:rsidR="00A656A9" w:rsidRDefault="00A656A9">
      <w:pPr>
        <w:spacing w:line="560" w:lineRule="exact"/>
        <w:ind w:right="320"/>
        <w:jc w:val="center"/>
      </w:pPr>
    </w:p>
    <w:p w:rsidR="00A656A9" w:rsidRDefault="00951F7B">
      <w:pPr>
        <w:spacing w:line="560" w:lineRule="exact"/>
        <w:ind w:right="320"/>
        <w:jc w:val="center"/>
      </w:pPr>
      <w:r>
        <w:t>（联系人：</w:t>
      </w:r>
      <w:r>
        <w:t>王小燕</w:t>
      </w:r>
      <w:r>
        <w:t>，联系电话：</w:t>
      </w:r>
      <w:r>
        <w:t>88317033</w:t>
      </w:r>
      <w:r>
        <w:t>）</w:t>
      </w:r>
    </w:p>
    <w:p w:rsidR="00A656A9" w:rsidRDefault="00A656A9"/>
    <w:sectPr w:rsidR="00A656A9" w:rsidSect="00A65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F7B" w:rsidRPr="004B6E5A" w:rsidRDefault="00951F7B" w:rsidP="005823B4">
      <w:r>
        <w:separator/>
      </w:r>
    </w:p>
  </w:endnote>
  <w:endnote w:type="continuationSeparator" w:id="0">
    <w:p w:rsidR="00951F7B" w:rsidRPr="004B6E5A" w:rsidRDefault="00951F7B" w:rsidP="00582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F7B" w:rsidRPr="004B6E5A" w:rsidRDefault="00951F7B" w:rsidP="005823B4">
      <w:r>
        <w:separator/>
      </w:r>
    </w:p>
  </w:footnote>
  <w:footnote w:type="continuationSeparator" w:id="0">
    <w:p w:rsidR="00951F7B" w:rsidRPr="004B6E5A" w:rsidRDefault="00951F7B" w:rsidP="005823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47F49F9"/>
    <w:rsid w:val="005823B4"/>
    <w:rsid w:val="00951F7B"/>
    <w:rsid w:val="00A656A9"/>
    <w:rsid w:val="262D1BA9"/>
    <w:rsid w:val="600E3824"/>
    <w:rsid w:val="747F4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A656A9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paragraph" w:styleId="1">
    <w:name w:val="heading 1"/>
    <w:basedOn w:val="a"/>
    <w:next w:val="a"/>
    <w:qFormat/>
    <w:rsid w:val="00A656A9"/>
    <w:pPr>
      <w:keepNext/>
      <w:keepLines/>
      <w:spacing w:line="580" w:lineRule="exact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A656A9"/>
    <w:pPr>
      <w:spacing w:after="120"/>
    </w:pPr>
    <w:rPr>
      <w:kern w:val="0"/>
      <w:szCs w:val="20"/>
    </w:rPr>
  </w:style>
  <w:style w:type="table" w:styleId="a4">
    <w:name w:val="Table Grid"/>
    <w:basedOn w:val="a1"/>
    <w:qFormat/>
    <w:rsid w:val="00A656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a"/>
    <w:qFormat/>
    <w:rsid w:val="00A656A9"/>
  </w:style>
  <w:style w:type="paragraph" w:styleId="a5">
    <w:name w:val="header"/>
    <w:basedOn w:val="a"/>
    <w:link w:val="Char0"/>
    <w:rsid w:val="00582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5823B4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1"/>
    <w:rsid w:val="00582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5823B4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晓语燕然</dc:creator>
  <cp:lastModifiedBy>Administrator</cp:lastModifiedBy>
  <cp:revision>2</cp:revision>
  <dcterms:created xsi:type="dcterms:W3CDTF">2023-07-14T01:29:00Z</dcterms:created>
  <dcterms:modified xsi:type="dcterms:W3CDTF">2023-07-14T02:38:00Z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F18881BC1705428F8CB815666C7AF106</vt:lpwstr>
  </property>
</Properties>
</file>