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小标宋简体" w:hAnsi="宋体" w:eastAsia="方正小标宋简体" w:cs="华文中宋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华文中宋"/>
          <w:sz w:val="44"/>
          <w:szCs w:val="44"/>
        </w:rPr>
        <w:t>《</w:t>
      </w:r>
      <w:r>
        <w:rPr>
          <w:rFonts w:hint="eastAsia" w:ascii="方正小标宋简体" w:hAnsi="宋体" w:eastAsia="方正小标宋简体" w:cs="华文中宋"/>
          <w:sz w:val="44"/>
          <w:szCs w:val="44"/>
          <w:lang w:val="en-US" w:eastAsia="zh-CN"/>
        </w:rPr>
        <w:t>温州市瓯海区应急管理局行政案件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宋体" w:eastAsia="方正小标宋简体" w:cs="华文中宋"/>
          <w:sz w:val="44"/>
          <w:szCs w:val="44"/>
        </w:rPr>
      </w:pPr>
      <w:r>
        <w:rPr>
          <w:rFonts w:hint="eastAsia" w:ascii="方正小标宋简体" w:hAnsi="宋体" w:eastAsia="方正小标宋简体" w:cs="华文中宋"/>
          <w:sz w:val="44"/>
          <w:szCs w:val="44"/>
          <w:lang w:val="en-US" w:eastAsia="zh-CN"/>
        </w:rPr>
        <w:t>简案快办程序规定(试行）</w:t>
      </w:r>
      <w:r>
        <w:rPr>
          <w:rFonts w:hint="eastAsia" w:ascii="方正小标宋简体" w:hAnsi="宋体" w:eastAsia="方正小标宋简体" w:cs="华文中宋"/>
          <w:sz w:val="44"/>
          <w:szCs w:val="44"/>
        </w:rPr>
        <w:t>》</w:t>
      </w:r>
      <w:r>
        <w:rPr>
          <w:rFonts w:hint="eastAsia" w:ascii="方正小标宋简体" w:hAnsi="宋体" w:eastAsia="方正小标宋简体" w:cs="华文中宋"/>
          <w:sz w:val="44"/>
          <w:szCs w:val="44"/>
          <w:lang w:eastAsia="zh-CN"/>
        </w:rPr>
        <w:t>起草</w:t>
      </w:r>
      <w:r>
        <w:rPr>
          <w:rFonts w:hint="eastAsia" w:ascii="方正小标宋简体" w:hAnsi="宋体" w:eastAsia="方正小标宋简体" w:cs="华文中宋"/>
          <w:sz w:val="44"/>
          <w:szCs w:val="44"/>
        </w:rPr>
        <w:t>说明</w:t>
      </w:r>
    </w:p>
    <w:p>
      <w:pPr>
        <w:spacing w:line="576" w:lineRule="exact"/>
        <w:ind w:firstLine="640" w:firstLineChars="200"/>
        <w:rPr>
          <w:rFonts w:hint="eastAsia" w:ascii="黑体" w:hAnsi="仿宋_GB2312" w:eastAsia="黑体" w:cs="仿宋_GB2312"/>
          <w:szCs w:val="32"/>
        </w:rPr>
      </w:pPr>
      <w:r>
        <w:rPr>
          <w:rFonts w:hint="eastAsia" w:ascii="黑体" w:hAnsi="仿宋_GB2312" w:eastAsia="黑体" w:cs="仿宋_GB2312"/>
          <w:szCs w:val="32"/>
        </w:rPr>
        <w:t>一、起草背景和制定依据</w:t>
      </w:r>
    </w:p>
    <w:p>
      <w:pPr>
        <w:spacing w:line="576" w:lineRule="exact"/>
        <w:ind w:firstLine="643" w:firstLineChars="20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为切实推进安全生产类行政案件快速办理工作，优化行政执法流程，提升行政执法效能，保护公民、法人和其他组织的合法权益，对部分容易发现、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案情简单、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违法事实清楚、违法嫌疑单位自愿认错认罚的行政案件，通过简化取证方式和审核审批手续等措施快速办理，根据《中华人民共和国行政处罚法》《中华人民共和国安全生产法》《浙江省安全生产条例》《安全生产违法行为行政处罚办法》《浙江省安全生产行政处罚自由裁量适用细则（试行）》等法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规定，结合我区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安全生产工作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实际，制定本规定。</w:t>
      </w:r>
    </w:p>
    <w:p>
      <w:pPr>
        <w:spacing w:line="576" w:lineRule="exact"/>
        <w:ind w:firstLine="643" w:firstLineChars="201"/>
        <w:rPr>
          <w:rFonts w:hint="eastAsia" w:ascii="黑体" w:hAnsi="仿宋_GB2312" w:eastAsia="黑体" w:cs="仿宋_GB2312"/>
          <w:szCs w:val="32"/>
        </w:rPr>
      </w:pPr>
      <w:r>
        <w:rPr>
          <w:rFonts w:hint="eastAsia" w:ascii="黑体" w:hAnsi="仿宋_GB2312" w:eastAsia="黑体" w:cs="仿宋_GB2312"/>
          <w:szCs w:val="32"/>
        </w:rPr>
        <w:t>二、前期研究情况</w:t>
      </w:r>
    </w:p>
    <w:p>
      <w:pPr>
        <w:ind w:left="0" w:leftChars="0" w:right="0" w:rightChars="0" w:firstLine="640" w:firstLineChars="200"/>
        <w:jc w:val="left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</w:rPr>
        <w:t>《</w:t>
      </w:r>
      <w:r>
        <w:rPr>
          <w:rFonts w:hint="eastAsia" w:ascii="仿宋_GB2312" w:hAnsi="仿宋_GB2312" w:cs="仿宋_GB2312"/>
          <w:szCs w:val="32"/>
          <w:lang w:eastAsia="zh-CN"/>
        </w:rPr>
        <w:t>简案快办规定</w:t>
      </w:r>
      <w:r>
        <w:rPr>
          <w:rFonts w:hint="eastAsia" w:ascii="仿宋_GB2312" w:hAnsi="仿宋_GB2312" w:cs="仿宋_GB2312"/>
          <w:szCs w:val="32"/>
        </w:rPr>
        <w:t>》初稿形成后，我局多次召开研讨会，对</w:t>
      </w:r>
      <w:r>
        <w:rPr>
          <w:rFonts w:hint="eastAsia" w:ascii="仿宋_GB2312" w:hAnsi="仿宋_GB2312" w:cs="仿宋_GB2312"/>
          <w:szCs w:val="32"/>
          <w:lang w:eastAsia="zh-CN"/>
        </w:rPr>
        <w:t>规定</w:t>
      </w:r>
      <w:r>
        <w:rPr>
          <w:rFonts w:hint="eastAsia" w:ascii="仿宋_GB2312" w:hAnsi="仿宋_GB2312" w:cs="仿宋_GB2312"/>
          <w:szCs w:val="32"/>
        </w:rPr>
        <w:t>内容加以修改完善，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该文件于</w:t>
      </w:r>
      <w:r>
        <w:rPr>
          <w:rFonts w:hint="eastAsia" w:ascii="仿宋_GB2312" w:hAnsi="仿宋_GB2312" w:cs="仿宋_GB2312"/>
          <w:szCs w:val="32"/>
          <w:lang w:val="en-US" w:eastAsia="zh-CN"/>
        </w:rPr>
        <w:t>2023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>10</w:t>
      </w:r>
      <w:r>
        <w:rPr>
          <w:rFonts w:hint="eastAsia" w:ascii="仿宋_GB2312" w:hAnsi="仿宋_GB2312" w:cs="仿宋_GB2312"/>
          <w:szCs w:val="32"/>
        </w:rPr>
        <w:t>月1</w:t>
      </w:r>
      <w:r>
        <w:rPr>
          <w:rFonts w:hint="eastAsia" w:ascii="仿宋_GB2312" w:hAnsi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Cs w:val="32"/>
        </w:rPr>
        <w:t>日在瓯海区人民政府官方网站上公开征求意见，截至202</w:t>
      </w: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>11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lang w:val="en-US" w:eastAsia="zh-CN"/>
        </w:rPr>
        <w:t>10</w:t>
      </w:r>
      <w:r>
        <w:rPr>
          <w:rFonts w:hint="eastAsia" w:ascii="仿宋_GB2312" w:hAnsi="仿宋_GB2312" w:cs="仿宋_GB2312"/>
          <w:szCs w:val="32"/>
        </w:rPr>
        <w:t>日，未收到相关意见；202</w:t>
      </w: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>10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lang w:val="en-US" w:eastAsia="zh-CN"/>
        </w:rPr>
        <w:t>17</w:t>
      </w:r>
      <w:r>
        <w:rPr>
          <w:rFonts w:hint="eastAsia" w:ascii="仿宋_GB2312" w:hAnsi="仿宋_GB2312" w:cs="仿宋_GB2312"/>
          <w:szCs w:val="32"/>
        </w:rPr>
        <w:t>日，</w:t>
      </w:r>
      <w:r>
        <w:rPr>
          <w:rFonts w:hint="eastAsia" w:ascii="仿宋_GB2312" w:hAnsi="仿宋_GB2312" w:cs="仿宋_GB2312"/>
          <w:szCs w:val="32"/>
          <w:lang w:eastAsia="zh-CN"/>
        </w:rPr>
        <w:t>我局向瓯海区司法局、瓯海区综合行政执法局、各镇街及区有关单位征求意见，截至</w:t>
      </w:r>
      <w:r>
        <w:rPr>
          <w:rFonts w:hint="eastAsia" w:ascii="仿宋_GB2312" w:hAnsi="仿宋_GB2312" w:cs="仿宋_GB2312"/>
          <w:szCs w:val="32"/>
          <w:lang w:val="en-US" w:eastAsia="zh-CN"/>
        </w:rPr>
        <w:t>2023年10月31日未收到相关意见；2023年10月16日，浙江嘉瑞成律师事务所向我局出具《合法性审查意见书》；同日，我局根据该合法性审查意见书对本办法部分内容进行修改；2023年11月17日，我局召开专家论证会议对该规定进行论证；2023年12月12日，我局召开党委班子会议对该规定的风险性进行评估；2023年12月22日，温州市瓯海区应急管理局行政案件简案快办程序规定(试行）项目通过瓯海区政法委员会重大决策社会风险评估备案。</w:t>
      </w:r>
    </w:p>
    <w:p>
      <w:pPr>
        <w:spacing w:line="576" w:lineRule="exact"/>
        <w:ind w:firstLine="640" w:firstLineChars="200"/>
        <w:rPr>
          <w:rFonts w:hint="eastAsia" w:ascii="黑体" w:hAnsi="仿宋_GB2312" w:eastAsia="黑体" w:cs="仿宋_GB2312"/>
          <w:szCs w:val="32"/>
        </w:rPr>
      </w:pPr>
      <w:r>
        <w:rPr>
          <w:rFonts w:hint="eastAsia" w:ascii="黑体" w:hAnsi="仿宋_GB2312" w:eastAsia="黑体" w:cs="仿宋_GB2312"/>
          <w:szCs w:val="32"/>
        </w:rPr>
        <w:t>三、主要内容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《规定》共有十八条。《规定》对瓯海区安全生产</w:t>
      </w:r>
      <w:r>
        <w:rPr>
          <w:rFonts w:hint="eastAsia" w:ascii="仿宋_GB2312" w:hAnsi="仿宋_GB2312" w:cs="仿宋_GB2312"/>
          <w:szCs w:val="32"/>
          <w:lang w:val="en-US" w:eastAsia="zh-CN"/>
        </w:rPr>
        <w:t>类行政案件快速办理</w:t>
      </w:r>
      <w:r>
        <w:rPr>
          <w:rFonts w:hint="eastAsia" w:ascii="仿宋_GB2312" w:hAnsi="仿宋_GB2312" w:cs="仿宋_GB2312"/>
          <w:szCs w:val="32"/>
          <w:lang w:eastAsia="zh-CN"/>
        </w:rPr>
        <w:t>适用范围进行了界定，对办理原则、适用情形、不适用情形进行了明确，对启动快速办理的审批程序</w:t>
      </w:r>
      <w:r>
        <w:rPr>
          <w:rFonts w:hint="eastAsia" w:ascii="仿宋_GB2312" w:hAnsi="仿宋_GB2312" w:cs="仿宋_GB2312"/>
          <w:szCs w:val="32"/>
        </w:rPr>
        <w:t>进行了规范，对</w:t>
      </w:r>
      <w:r>
        <w:rPr>
          <w:rFonts w:hint="eastAsia" w:ascii="仿宋_GB2312" w:hAnsi="仿宋_GB2312" w:cs="仿宋_GB2312"/>
          <w:szCs w:val="32"/>
          <w:lang w:eastAsia="zh-CN"/>
        </w:rPr>
        <w:t>快速办理案件的办结时限、调查取证程序、行政处理决定程序</w:t>
      </w:r>
      <w:r>
        <w:rPr>
          <w:rFonts w:hint="eastAsia" w:ascii="仿宋_GB2312" w:hAnsi="仿宋_GB2312" w:cs="仿宋_GB2312"/>
          <w:szCs w:val="32"/>
        </w:rPr>
        <w:t>进行了规定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</w:p>
    <w:p>
      <w:pPr>
        <w:spacing w:line="576" w:lineRule="exact"/>
        <w:ind w:firstLine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《</w:t>
      </w:r>
      <w:r>
        <w:rPr>
          <w:rFonts w:hint="eastAsia" w:ascii="仿宋_GB2312" w:hAnsi="仿宋_GB2312" w:cs="仿宋_GB2312"/>
          <w:szCs w:val="32"/>
          <w:lang w:eastAsia="zh-CN"/>
        </w:rPr>
        <w:t>规定</w:t>
      </w:r>
      <w:r>
        <w:rPr>
          <w:rFonts w:hint="eastAsia" w:ascii="仿宋_GB2312" w:hAnsi="仿宋_GB2312" w:cs="仿宋_GB2312"/>
          <w:szCs w:val="32"/>
        </w:rPr>
        <w:t>》适用于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部分容易发现、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案情简单、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违法事实清楚、违法嫌疑单位自愿认错认罚的行政案件</w:t>
      </w:r>
      <w:r>
        <w:rPr>
          <w:rFonts w:hint="eastAsia" w:ascii="仿宋_GB2312" w:hAnsi="仿宋_GB2312" w:cs="仿宋_GB2312"/>
          <w:szCs w:val="32"/>
        </w:rPr>
        <w:t>。本办法</w:t>
      </w: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明确了</w:t>
      </w:r>
      <w:r>
        <w:rPr>
          <w:rFonts w:hint="eastAsia" w:ascii="仿宋_GB2312" w:hAnsi="仿宋_GB2312" w:cs="仿宋_GB2312"/>
          <w:szCs w:val="32"/>
          <w:lang w:eastAsia="zh-CN"/>
        </w:rPr>
        <w:t>可以适用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lang w:val="en-US" w:eastAsia="zh-CN"/>
        </w:rPr>
        <w:t>快速办理程序</w:t>
      </w:r>
      <w:r>
        <w:rPr>
          <w:rFonts w:hint="eastAsia" w:ascii="仿宋_GB2312" w:hAnsi="仿宋_GB2312" w:cs="仿宋_GB2312"/>
          <w:i w:val="0"/>
          <w:iCs w:val="0"/>
          <w:caps w:val="0"/>
          <w:spacing w:val="0"/>
          <w:sz w:val="32"/>
          <w:szCs w:val="32"/>
          <w:highlight w:val="none"/>
          <w:lang w:val="en-US" w:eastAsia="zh-CN"/>
        </w:rPr>
        <w:t>的具体安全生产违法行为</w:t>
      </w:r>
      <w:r>
        <w:rPr>
          <w:rFonts w:hint="eastAsia" w:ascii="仿宋_GB2312" w:hAnsi="仿宋_GB2312" w:cs="仿宋_GB2312"/>
          <w:szCs w:val="32"/>
        </w:rPr>
        <w:t>范围。</w:t>
      </w:r>
    </w:p>
    <w:p>
      <w:pPr>
        <w:spacing w:line="576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《</w:t>
      </w:r>
      <w:r>
        <w:rPr>
          <w:rFonts w:hint="eastAsia" w:ascii="仿宋_GB2312" w:hAnsi="仿宋_GB2312" w:cs="仿宋_GB2312"/>
          <w:szCs w:val="32"/>
          <w:lang w:eastAsia="zh-CN"/>
        </w:rPr>
        <w:t>规定</w:t>
      </w:r>
      <w:r>
        <w:rPr>
          <w:rFonts w:hint="eastAsia" w:ascii="仿宋_GB2312" w:hAnsi="仿宋_GB2312" w:cs="仿宋_GB2312"/>
          <w:szCs w:val="32"/>
        </w:rPr>
        <w:t>》自202</w:t>
      </w:r>
      <w:r>
        <w:rPr>
          <w:rFonts w:hint="eastAsia" w:ascii="仿宋_GB2312" w:hAnsi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Cs w:val="32"/>
        </w:rPr>
        <w:t>月1日开始实施。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ZTk1ZDBhMmJhMzhkOWIxM2ZhNWFhOGIzZTA3YjAifQ=="/>
  </w:docVars>
  <w:rsids>
    <w:rsidRoot w:val="699F55CE"/>
    <w:rsid w:val="699F55CE"/>
    <w:rsid w:val="6E3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</TotalTime>
  <ScaleCrop>false</ScaleCrop>
  <LinksUpToDate>false</LinksUpToDate>
  <CharactersWithSpaces>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2023-12-26T16:20:00Z</dcterms:created>
  <dc:creator>付璐瑶</dc:creator>
  <cp:lastModifiedBy>付璐瑶</cp:lastModifiedBy>
  <dcterms:modified xsi:type="dcterms:W3CDTF">2023-12-26T17:03:52Z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C21EF1114E2D4CD7AD7F3DC2AD80041D_11</vt:lpwstr>
  </property>
</Properties>
</file>