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74747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74747"/>
          <w:spacing w:val="0"/>
          <w:sz w:val="44"/>
          <w:szCs w:val="44"/>
          <w:shd w:val="clear" w:fill="FFFFFF"/>
        </w:rPr>
        <w:t>关于《诸暨市202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74747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74747"/>
          <w:spacing w:val="0"/>
          <w:sz w:val="44"/>
          <w:szCs w:val="44"/>
          <w:shd w:val="clear" w:fill="FFFFFF"/>
        </w:rPr>
        <w:t>年粮食收购政策》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74747"/>
          <w:spacing w:val="0"/>
          <w:sz w:val="44"/>
          <w:szCs w:val="44"/>
          <w:shd w:val="clear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74747"/>
          <w:spacing w:val="0"/>
          <w:sz w:val="44"/>
          <w:szCs w:val="44"/>
          <w:shd w:val="clear" w:fill="FFFFFF"/>
        </w:rPr>
        <w:t>（征求意见稿）的起草说明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74747"/>
          <w:spacing w:val="0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474747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74747"/>
          <w:spacing w:val="0"/>
          <w:sz w:val="32"/>
          <w:szCs w:val="32"/>
          <w:shd w:val="clear" w:fill="FFFFFF"/>
        </w:rPr>
        <w:t>一、制定背景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为进一步稳定我市粮食生产，切实保护农民的种粮积极性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lang w:val="en-US" w:eastAsia="zh-CN"/>
        </w:rPr>
        <w:t>根据《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省发改委 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财政厅 省农业农村厅 省粮食物资局关于公布2024年我省粮食最低收购价格的通知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》（浙发改价格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〔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〕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107号）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等文件精神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制定诸暨市202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年粮食收购政策。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474747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74747"/>
          <w:spacing w:val="0"/>
          <w:sz w:val="32"/>
          <w:szCs w:val="32"/>
          <w:shd w:val="clear" w:fill="FFFFFF"/>
        </w:rPr>
        <w:t>二、法律法规政策依据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default" w:ascii="仿宋_GB2312" w:hAnsi="仿宋_GB2312" w:eastAsia="仿宋_GB2312" w:cs="仿宋_GB2312"/>
          <w:sz w:val="32"/>
          <w:szCs w:val="32"/>
        </w:rPr>
        <w:t>粮食安全保障法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《粮食流通管理条例》；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）《浙江省实施&lt;粮食流通管理条例&gt;办法》；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省发改委 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财政厅 省农业农村厅 省粮食物资局关于公布2024年我省粮食最低收购价格的通知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》（浙发改价格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〔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〕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107号）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474747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74747"/>
          <w:spacing w:val="0"/>
          <w:sz w:val="32"/>
          <w:szCs w:val="32"/>
          <w:shd w:val="clear" w:fill="FFFFFF"/>
        </w:rPr>
        <w:t>三、文件制定程序说明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该文件于202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月开始由发改部门进行调研论证，之后向财政、农业农村部门征求意见，并在政务网上公开征求意见。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474747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74747"/>
          <w:spacing w:val="0"/>
          <w:sz w:val="32"/>
          <w:szCs w:val="32"/>
          <w:shd w:val="clear" w:fill="FFFFFF"/>
        </w:rPr>
        <w:t>四、主要内容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474747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一）继续执行粮食最低收购价政策。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2024年我市生产的</w:t>
      </w:r>
      <w:r>
        <w:rPr>
          <w:rFonts w:hint="eastAsia" w:ascii="仿宋_GB2312" w:hAnsi="仿宋_GB2312" w:eastAsia="仿宋_GB2312" w:cs="仿宋_GB2312"/>
          <w:sz w:val="32"/>
          <w:szCs w:val="32"/>
        </w:rPr>
        <w:t>小麦稻谷（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等质量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下同）</w:t>
      </w:r>
      <w:r>
        <w:rPr>
          <w:rFonts w:hint="eastAsia" w:ascii="仿宋_GB2312" w:hAnsi="仿宋_GB2312" w:eastAsia="仿宋_GB2312" w:cs="仿宋_GB2312"/>
          <w:sz w:val="32"/>
          <w:szCs w:val="32"/>
        </w:rPr>
        <w:t>每</w:t>
      </w:r>
      <w:r>
        <w:rPr>
          <w:rFonts w:ascii="仿宋_GB2312" w:hAnsi="仿宋_GB2312" w:eastAsia="仿宋_GB2312" w:cs="仿宋_GB2312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公斤最低收购价格分别为：小麦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元、早籼稻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元、中晚籼稻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元、籼粳杂交型晚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常规晚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楷体" w:hAnsi="楷体" w:eastAsia="楷体" w:cs="楷体"/>
          <w:sz w:val="32"/>
          <w:szCs w:val="32"/>
        </w:rPr>
        <w:t>（二）实行粮食订单收购政策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。对符合政策的给予订单奖励，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早籼稻每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  <w:t>50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公斤奖励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元；晚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稻每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  <w:t>50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公斤奖励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元，每亩最高奖励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  <w:t>180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政策执行时间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上述政策执行时间为202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338C5"/>
    <w:rsid w:val="027338C5"/>
    <w:rsid w:val="02C6661C"/>
    <w:rsid w:val="0B8A25FD"/>
    <w:rsid w:val="13EC783E"/>
    <w:rsid w:val="152A4CC8"/>
    <w:rsid w:val="180C0521"/>
    <w:rsid w:val="182E7A7E"/>
    <w:rsid w:val="1AD9749D"/>
    <w:rsid w:val="203C4884"/>
    <w:rsid w:val="253A0920"/>
    <w:rsid w:val="28503431"/>
    <w:rsid w:val="2CCA108C"/>
    <w:rsid w:val="30CB379B"/>
    <w:rsid w:val="332B5883"/>
    <w:rsid w:val="39756BD2"/>
    <w:rsid w:val="3A941228"/>
    <w:rsid w:val="3E5A432B"/>
    <w:rsid w:val="3EA31D52"/>
    <w:rsid w:val="43715488"/>
    <w:rsid w:val="489D100D"/>
    <w:rsid w:val="4EB90203"/>
    <w:rsid w:val="4F1634D1"/>
    <w:rsid w:val="507F73F9"/>
    <w:rsid w:val="5A432DA3"/>
    <w:rsid w:val="5B7F66EF"/>
    <w:rsid w:val="5CB05732"/>
    <w:rsid w:val="626F7B0B"/>
    <w:rsid w:val="6CFF3162"/>
    <w:rsid w:val="6ED43FE2"/>
    <w:rsid w:val="7461717C"/>
    <w:rsid w:val="7CA5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2023-05-10T03:54:00Z</dcterms:created>
  <dc:creator>張哲玮</dc:creator>
  <cp:lastModifiedBy>張哲玮</cp:lastModifiedBy>
  <cp:lastPrinted>2024-05-13T00:52:32Z</cp:lastPrinted>
  <dcterms:modified xsi:type="dcterms:W3CDTF">2024-05-13T01:00:18Z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8D146A9FF2B74037A3B80CF4168B8C9B</vt:lpwstr>
  </property>
</Properties>
</file>