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关于修</w:t>
      </w:r>
      <w:r>
        <w:rPr>
          <w:rFonts w:hint="eastAsia" w:ascii="方正小标宋简体" w:hAnsi="方正小标宋简体" w:eastAsia="方正小标宋简体" w:cs="方正小标宋简体"/>
          <w:bCs/>
          <w:color w:val="auto"/>
          <w:sz w:val="44"/>
          <w:szCs w:val="44"/>
          <w:highlight w:val="none"/>
          <w:lang w:val="en-US" w:eastAsia="zh-CN"/>
        </w:rPr>
        <w:t>订</w:t>
      </w:r>
      <w:r>
        <w:rPr>
          <w:rFonts w:hint="eastAsia" w:ascii="方正小标宋简体" w:hAnsi="方正小标宋简体" w:eastAsia="方正小标宋简体" w:cs="方正小标宋简体"/>
          <w:bCs/>
          <w:color w:val="auto"/>
          <w:sz w:val="44"/>
          <w:szCs w:val="44"/>
          <w:highlight w:val="none"/>
        </w:rPr>
        <w:t>《温州市瓯海区区属国有企业员工招聘与流动管理办法》</w:t>
      </w:r>
      <w:r>
        <w:rPr>
          <w:rFonts w:hint="eastAsia" w:ascii="方正小标宋简体" w:hAnsi="方正小标宋简体" w:eastAsia="方正小标宋简体" w:cs="方正小标宋简体"/>
          <w:bCs/>
          <w:color w:val="auto"/>
          <w:sz w:val="44"/>
          <w:szCs w:val="44"/>
          <w:highlight w:val="none"/>
          <w:lang w:val="en-US" w:eastAsia="zh-CN"/>
        </w:rPr>
        <w:t>的说明</w:t>
      </w:r>
    </w:p>
    <w:p>
      <w:pPr>
        <w:jc w:val="left"/>
        <w:rPr>
          <w:rFonts w:hint="eastAsia" w:ascii="方正小标宋简体" w:hAnsi="方正小标宋简体" w:eastAsia="方正小标宋简体" w:cs="方正小标宋简体"/>
          <w:bCs/>
          <w:color w:val="auto"/>
          <w:sz w:val="30"/>
          <w:szCs w:val="30"/>
          <w:highlight w:val="none"/>
          <w:lang w:val="en-US" w:eastAsia="zh-CN"/>
        </w:rPr>
      </w:pPr>
    </w:p>
    <w:p>
      <w:pPr>
        <w:pStyle w:val="2"/>
        <w:keepNext w:val="0"/>
        <w:keepLines w:val="0"/>
        <w:pageBreakBefore w:val="0"/>
        <w:widowControl w:val="0"/>
        <w:kinsoku/>
        <w:wordWrap/>
        <w:overflowPunct/>
        <w:topLinePunct w:val="0"/>
        <w:bidi w:val="0"/>
        <w:snapToGrid/>
        <w:spacing w:line="560" w:lineRule="exact"/>
        <w:ind w:firstLine="640"/>
        <w:textAlignment w:val="auto"/>
        <w:rPr>
          <w:rFonts w:hint="eastAsia" w:ascii="黑体" w:hAnsi="仿宋_GB2312" w:eastAsia="黑体" w:cs="仿宋_GB2312"/>
          <w:snapToGrid w:val="0"/>
          <w:sz w:val="32"/>
          <w:szCs w:val="32"/>
          <w:highlight w:val="none"/>
        </w:rPr>
      </w:pPr>
      <w:r>
        <w:rPr>
          <w:rFonts w:hint="eastAsia" w:ascii="黑体" w:hAnsi="仿宋_GB2312" w:eastAsia="黑体" w:cs="仿宋_GB2312"/>
          <w:snapToGrid w:val="0"/>
          <w:sz w:val="32"/>
          <w:szCs w:val="32"/>
          <w:highlight w:val="none"/>
        </w:rPr>
        <w:t>一、</w:t>
      </w:r>
      <w:r>
        <w:rPr>
          <w:rFonts w:hint="eastAsia" w:ascii="黑体" w:hAnsi="仿宋_GB2312" w:eastAsia="黑体" w:cs="仿宋_GB2312"/>
          <w:snapToGrid w:val="0"/>
          <w:sz w:val="32"/>
          <w:szCs w:val="32"/>
          <w:highlight w:val="none"/>
          <w:lang w:val="en-US" w:eastAsia="zh-CN"/>
        </w:rPr>
        <w:t>修订</w:t>
      </w:r>
      <w:r>
        <w:rPr>
          <w:rFonts w:hint="eastAsia" w:ascii="黑体" w:hAnsi="仿宋_GB2312" w:eastAsia="黑体" w:cs="仿宋_GB2312"/>
          <w:snapToGrid w:val="0"/>
          <w:sz w:val="32"/>
          <w:szCs w:val="32"/>
          <w:highlight w:val="none"/>
        </w:rPr>
        <w:t>背景</w:t>
      </w:r>
    </w:p>
    <w:p>
      <w:pPr>
        <w:pStyle w:val="2"/>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十大报告指出：深化国资国企改革，加快国有经济布局优化和结构调整，推动国有资本和国有企业做强做优做大，提升企业核心竞争力。为推进我区国有企业实施大集团化改革，加快实施创新驱动发展战略，打造国资综改样板，完善国有企业员工管理制度、把牢人才资源是重要前提。</w:t>
      </w:r>
    </w:p>
    <w:p>
      <w:pPr>
        <w:pStyle w:val="2"/>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2020年5月，我区印发《温州市瓯海区区属国有企业员工招聘与流动管理办法》，距今已满3年，其中部分条款已无法满足现有管理需求。为保障国企</w:t>
      </w:r>
      <w:r>
        <w:rPr>
          <w:rFonts w:hint="eastAsia" w:ascii="仿宋_GB2312" w:hAnsi="仿宋_GB2312" w:eastAsia="仿宋_GB2312" w:cs="仿宋_GB2312"/>
          <w:sz w:val="32"/>
          <w:szCs w:val="32"/>
          <w:highlight w:val="none"/>
          <w:lang w:val="en-US" w:eastAsia="zh-CN"/>
        </w:rPr>
        <w:t>员工招聘与流动</w:t>
      </w:r>
      <w:r>
        <w:rPr>
          <w:rFonts w:hint="eastAsia" w:ascii="仿宋_GB2312" w:hAnsi="仿宋_GB2312" w:eastAsia="仿宋_GB2312" w:cs="仿宋_GB2312"/>
          <w:sz w:val="32"/>
          <w:szCs w:val="32"/>
          <w:highlight w:val="none"/>
        </w:rPr>
        <w:t>工作顺利推进，</w:t>
      </w:r>
      <w:r>
        <w:rPr>
          <w:rFonts w:hint="eastAsia" w:ascii="仿宋_GB2312" w:hAnsi="仿宋_GB2312" w:eastAsia="仿宋_GB2312" w:cs="仿宋_GB2312"/>
          <w:sz w:val="32"/>
          <w:szCs w:val="32"/>
          <w:highlight w:val="none"/>
          <w:lang w:val="en-US" w:eastAsia="zh-CN"/>
        </w:rPr>
        <w:t>维持</w:t>
      </w:r>
      <w:r>
        <w:rPr>
          <w:rFonts w:hint="eastAsia" w:ascii="仿宋_GB2312" w:hAnsi="仿宋_GB2312" w:eastAsia="仿宋_GB2312" w:cs="仿宋_GB2312"/>
          <w:sz w:val="32"/>
          <w:szCs w:val="32"/>
          <w:highlight w:val="none"/>
        </w:rPr>
        <w:t>企业人才梯队建设与稳定发展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亟需对部分条款进行修订完善。</w:t>
      </w:r>
    </w:p>
    <w:p>
      <w:pPr>
        <w:pStyle w:val="2"/>
        <w:keepNext w:val="0"/>
        <w:keepLines w:val="0"/>
        <w:pageBreakBefore w:val="0"/>
        <w:widowControl w:val="0"/>
        <w:kinsoku/>
        <w:wordWrap/>
        <w:overflowPunct/>
        <w:topLinePunct w:val="0"/>
        <w:bidi w:val="0"/>
        <w:snapToGrid/>
        <w:spacing w:line="560" w:lineRule="exact"/>
        <w:ind w:firstLine="640"/>
        <w:textAlignment w:val="auto"/>
        <w:rPr>
          <w:rFonts w:hint="eastAsia" w:ascii="黑体" w:hAnsi="仿宋_GB2312" w:eastAsia="黑体" w:cs="仿宋_GB2312"/>
          <w:snapToGrid w:val="0"/>
          <w:sz w:val="32"/>
          <w:szCs w:val="32"/>
          <w:highlight w:val="none"/>
        </w:rPr>
      </w:pPr>
      <w:r>
        <w:rPr>
          <w:rFonts w:hint="eastAsia" w:ascii="黑体" w:hAnsi="仿宋_GB2312" w:eastAsia="黑体" w:cs="仿宋_GB2312"/>
          <w:snapToGrid w:val="0"/>
          <w:sz w:val="32"/>
          <w:szCs w:val="32"/>
          <w:highlight w:val="none"/>
        </w:rPr>
        <w:t>二、研究情况</w:t>
      </w:r>
    </w:p>
    <w:p>
      <w:pPr>
        <w:snapToGrid w:val="0"/>
        <w:spacing w:line="312" w:lineRule="auto"/>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napToGrid w:val="0"/>
          <w:sz w:val="32"/>
          <w:szCs w:val="32"/>
          <w:highlight w:val="none"/>
        </w:rPr>
        <w:t>2023年3-5月根据</w:t>
      </w:r>
      <w:r>
        <w:rPr>
          <w:rFonts w:hint="eastAsia" w:ascii="仿宋_GB2312" w:hAnsi="仿宋_GB2312" w:eastAsia="仿宋_GB2312" w:cs="仿宋_GB2312"/>
          <w:snapToGrid w:val="0"/>
          <w:sz w:val="32"/>
          <w:szCs w:val="32"/>
          <w:highlight w:val="none"/>
          <w:lang w:val="en-US" w:eastAsia="zh-CN"/>
        </w:rPr>
        <w:t>区属国有</w:t>
      </w:r>
      <w:r>
        <w:rPr>
          <w:rFonts w:hint="eastAsia" w:ascii="仿宋_GB2312" w:hAnsi="仿宋_GB2312" w:eastAsia="仿宋_GB2312" w:cs="仿宋_GB2312"/>
          <w:snapToGrid w:val="0"/>
          <w:sz w:val="32"/>
          <w:szCs w:val="32"/>
          <w:highlight w:val="none"/>
        </w:rPr>
        <w:t>企业情况针对性研究并逐步</w:t>
      </w:r>
      <w:bookmarkStart w:id="1" w:name="_GoBack"/>
      <w:bookmarkEnd w:id="1"/>
      <w:r>
        <w:rPr>
          <w:rFonts w:hint="eastAsia" w:ascii="仿宋_GB2312" w:hAnsi="仿宋_GB2312" w:eastAsia="仿宋_GB2312" w:cs="仿宋_GB2312"/>
          <w:snapToGrid w:val="0"/>
          <w:sz w:val="32"/>
          <w:szCs w:val="32"/>
          <w:highlight w:val="none"/>
        </w:rPr>
        <w:t>完善《修订稿》。2023年5月25日，邀请区属四大集团参加讨论会，讨论</w:t>
      </w:r>
      <w:r>
        <w:rPr>
          <w:rFonts w:hint="eastAsia" w:ascii="仿宋_GB2312" w:hAnsi="仿宋_GB2312" w:eastAsia="仿宋_GB2312" w:cs="仿宋_GB2312"/>
          <w:snapToGrid w:val="0"/>
          <w:sz w:val="32"/>
          <w:szCs w:val="32"/>
          <w:highlight w:val="none"/>
          <w:lang w:val="en-US" w:eastAsia="zh-CN"/>
        </w:rPr>
        <w:t>修订</w:t>
      </w:r>
      <w:r>
        <w:rPr>
          <w:rFonts w:hint="eastAsia" w:ascii="仿宋_GB2312" w:hAnsi="仿宋_GB2312" w:eastAsia="仿宋_GB2312" w:cs="仿宋_GB2312"/>
          <w:snapToGrid w:val="0"/>
          <w:sz w:val="32"/>
          <w:szCs w:val="32"/>
          <w:highlight w:val="none"/>
        </w:rPr>
        <w:t>细节。</w:t>
      </w:r>
      <w:r>
        <w:rPr>
          <w:rFonts w:hint="eastAsia" w:ascii="仿宋_GB2312" w:hAnsi="仿宋_GB2312" w:eastAsia="仿宋_GB2312" w:cs="仿宋_GB2312"/>
          <w:sz w:val="32"/>
          <w:szCs w:val="32"/>
          <w:highlight w:val="none"/>
        </w:rPr>
        <w:t>2023年6月13日</w:t>
      </w:r>
      <w:r>
        <w:rPr>
          <w:rFonts w:hint="eastAsia" w:ascii="仿宋_GB2312" w:hAnsi="仿宋_GB2312" w:eastAsia="仿宋_GB2312" w:cs="仿宋_GB2312"/>
          <w:sz w:val="32"/>
          <w:szCs w:val="32"/>
          <w:highlight w:val="none"/>
          <w:lang w:val="en-US" w:eastAsia="zh-CN"/>
        </w:rPr>
        <w:t>-14日</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napToGrid w:val="0"/>
          <w:sz w:val="32"/>
          <w:szCs w:val="32"/>
          <w:highlight w:val="none"/>
        </w:rPr>
        <w:t>区属四大集团</w:t>
      </w:r>
      <w:r>
        <w:rPr>
          <w:rFonts w:hint="eastAsia" w:ascii="仿宋_GB2312" w:hAnsi="仿宋_GB2312" w:eastAsia="仿宋_GB2312" w:cs="仿宋_GB2312"/>
          <w:sz w:val="32"/>
          <w:szCs w:val="32"/>
          <w:highlight w:val="none"/>
        </w:rPr>
        <w:t>征求意见</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2"/>
          <w:szCs w:val="32"/>
          <w:lang w:val="en-US" w:eastAsia="zh-CN"/>
        </w:rPr>
        <w:t>2023年6月16日，组织区财政局（区国资办）相关专家论证修订稿内容，论证通过。</w:t>
      </w:r>
      <w:r>
        <w:rPr>
          <w:rFonts w:hint="eastAsia" w:ascii="仿宋_GB2312" w:hAnsi="仿宋_GB2312" w:eastAsia="仿宋_GB2312" w:cs="仿宋_GB2312"/>
          <w:sz w:val="32"/>
          <w:szCs w:val="32"/>
          <w:highlight w:val="none"/>
          <w:lang w:val="en-US" w:eastAsia="zh-CN"/>
        </w:rPr>
        <w:t>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日至</w:t>
      </w:r>
      <w:r>
        <w:rPr>
          <w:rFonts w:hint="eastAsia" w:ascii="仿宋" w:hAnsi="仿宋" w:eastAsia="仿宋" w:cs="仿宋"/>
          <w:sz w:val="32"/>
          <w:szCs w:val="32"/>
          <w:lang w:val="en-US" w:eastAsia="zh-CN"/>
        </w:rPr>
        <w:t>7月2</w:t>
      </w:r>
      <w:r>
        <w:rPr>
          <w:rFonts w:hint="eastAsia" w:ascii="仿宋" w:hAnsi="仿宋" w:eastAsia="仿宋" w:cs="仿宋"/>
          <w:sz w:val="32"/>
          <w:szCs w:val="32"/>
        </w:rPr>
        <w:t>日，由浙江嘉瑞成律师事务所</w:t>
      </w:r>
      <w:r>
        <w:rPr>
          <w:rFonts w:hint="eastAsia" w:ascii="仿宋" w:hAnsi="仿宋" w:eastAsia="仿宋" w:cs="仿宋"/>
          <w:sz w:val="32"/>
          <w:szCs w:val="32"/>
          <w:lang w:val="en-US" w:eastAsia="zh-CN"/>
        </w:rPr>
        <w:t>进行</w:t>
      </w:r>
      <w:r>
        <w:rPr>
          <w:rFonts w:hint="eastAsia" w:ascii="仿宋" w:hAnsi="仿宋" w:eastAsia="仿宋" w:cs="仿宋"/>
          <w:sz w:val="32"/>
          <w:szCs w:val="32"/>
        </w:rPr>
        <w:t>合法性审核。202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于中国瓯海门户网</w:t>
      </w:r>
      <w:r>
        <w:rPr>
          <w:rFonts w:hint="eastAsia" w:ascii="仿宋" w:hAnsi="仿宋" w:eastAsia="仿宋" w:cs="仿宋"/>
          <w:sz w:val="32"/>
          <w:szCs w:val="32"/>
        </w:rPr>
        <w:t>站公开征求社会公众意见，收到0条意见。202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val="en-US" w:eastAsia="zh-CN"/>
        </w:rPr>
        <w:t>向区委政法委提交社会风险评估备案申请，7月14日获得批准备案</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bidi w:val="0"/>
        <w:snapToGrid/>
        <w:spacing w:line="560" w:lineRule="exact"/>
        <w:ind w:firstLine="640"/>
        <w:textAlignment w:val="auto"/>
        <w:rPr>
          <w:rFonts w:hint="eastAsia" w:ascii="黑体" w:hAnsi="仿宋_GB2312" w:eastAsia="黑体" w:cs="仿宋_GB2312"/>
          <w:snapToGrid w:val="0"/>
          <w:sz w:val="32"/>
          <w:szCs w:val="32"/>
          <w:highlight w:val="none"/>
        </w:rPr>
      </w:pPr>
      <w:r>
        <w:rPr>
          <w:rFonts w:hint="eastAsia" w:ascii="黑体" w:hAnsi="仿宋_GB2312" w:eastAsia="黑体" w:cs="仿宋_GB2312"/>
          <w:snapToGrid w:val="0"/>
          <w:sz w:val="32"/>
          <w:szCs w:val="32"/>
          <w:highlight w:val="none"/>
        </w:rPr>
        <w:t>三、主要内容</w:t>
      </w:r>
    </w:p>
    <w:p>
      <w:pPr>
        <w:pStyle w:val="2"/>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《修订稿》对《温州市瓯海区区属国有企业员工招聘与流动管理办法》适用范围、公开招聘方式、区外</w:t>
      </w:r>
      <w:r>
        <w:rPr>
          <w:rFonts w:ascii="仿宋_GB2312" w:eastAsia="仿宋_GB2312" w:cs="仿宋_GB2312"/>
          <w:sz w:val="32"/>
          <w:szCs w:val="32"/>
          <w:highlight w:val="none"/>
        </w:rPr>
        <w:t>国有企业调入人员</w:t>
      </w:r>
      <w:r>
        <w:rPr>
          <w:rFonts w:hint="eastAsia" w:ascii="仿宋_GB2312" w:eastAsia="仿宋_GB2312" w:cs="仿宋_GB2312"/>
          <w:sz w:val="32"/>
          <w:szCs w:val="32"/>
          <w:highlight w:val="none"/>
        </w:rPr>
        <w:t>范围</w:t>
      </w:r>
      <w:r>
        <w:rPr>
          <w:rFonts w:hint="eastAsia" w:ascii="仿宋_GB2312" w:hAnsi="仿宋_GB2312" w:eastAsia="仿宋_GB2312" w:cs="仿宋_GB2312"/>
          <w:snapToGrid w:val="0"/>
          <w:sz w:val="32"/>
          <w:szCs w:val="32"/>
          <w:highlight w:val="none"/>
        </w:rPr>
        <w:t>等条款作出修订，主要变动内容如下：</w:t>
      </w:r>
    </w:p>
    <w:p>
      <w:pPr>
        <w:keepNext w:val="0"/>
        <w:keepLines w:val="0"/>
        <w:pageBreakBefore w:val="0"/>
        <w:widowControl w:val="0"/>
        <w:kinsoku/>
        <w:wordWrap/>
        <w:overflowPunct/>
        <w:topLinePunct w:val="0"/>
        <w:bidi w:val="0"/>
        <w:snapToGrid/>
        <w:spacing w:line="560" w:lineRule="exact"/>
        <w:ind w:firstLine="643" w:firstLineChars="200"/>
        <w:textAlignment w:val="auto"/>
        <w:rPr>
          <w:highlight w:val="none"/>
        </w:rPr>
      </w:pPr>
      <w:r>
        <w:rPr>
          <w:rFonts w:hint="eastAsia" w:ascii="仿宋_GB2312" w:eastAsia="仿宋_GB2312" w:cs="仿宋_GB2312"/>
          <w:b/>
          <w:bCs/>
          <w:sz w:val="32"/>
          <w:szCs w:val="32"/>
          <w:highlight w:val="none"/>
        </w:rPr>
        <w:t>1.原办法第二条：</w:t>
      </w:r>
      <w:r>
        <w:rPr>
          <w:rFonts w:hint="eastAsia" w:ascii="仿宋_GB2312" w:eastAsia="仿宋_GB2312" w:cs="仿宋_GB2312"/>
          <w:sz w:val="32"/>
          <w:szCs w:val="32"/>
          <w:highlight w:val="none"/>
        </w:rPr>
        <w:t>本办法适用于区</w:t>
      </w:r>
      <w:r>
        <w:rPr>
          <w:rFonts w:hint="eastAsia" w:ascii="仿宋_GB2312" w:hAnsi="??" w:eastAsia="仿宋_GB2312"/>
          <w:sz w:val="32"/>
          <w:szCs w:val="32"/>
          <w:highlight w:val="none"/>
        </w:rPr>
        <w:t>国资办独资及企业负责人由区委管理的区属国有企业及所属全资企业</w:t>
      </w:r>
      <w:r>
        <w:rPr>
          <w:rFonts w:hint="eastAsia" w:ascii="仿宋_GB2312" w:eastAsia="仿宋_GB2312" w:cs="仿宋_GB2312"/>
          <w:sz w:val="32"/>
          <w:szCs w:val="32"/>
          <w:highlight w:val="none"/>
        </w:rPr>
        <w:t>（以下简称区属国有企业及所属企业）。</w:t>
      </w:r>
    </w:p>
    <w:p>
      <w:pPr>
        <w:keepNext w:val="0"/>
        <w:keepLines w:val="0"/>
        <w:pageBreakBefore w:val="0"/>
        <w:widowControl w:val="0"/>
        <w:kinsoku/>
        <w:wordWrap/>
        <w:overflowPunct/>
        <w:topLinePunct w:val="0"/>
        <w:bidi w:val="0"/>
        <w:snapToGrid/>
        <w:spacing w:line="560" w:lineRule="exact"/>
        <w:ind w:firstLine="643" w:firstLineChars="200"/>
        <w:textAlignment w:val="auto"/>
        <w:rPr>
          <w:highlight w:val="none"/>
        </w:rPr>
      </w:pPr>
      <w:r>
        <w:rPr>
          <w:rFonts w:hint="eastAsia" w:ascii="仿宋_GB2312" w:eastAsia="仿宋_GB2312" w:cs="仿宋_GB2312"/>
          <w:b/>
          <w:bCs/>
          <w:sz w:val="32"/>
          <w:szCs w:val="32"/>
          <w:highlight w:val="none"/>
        </w:rPr>
        <w:t>修订为：</w:t>
      </w:r>
      <w:r>
        <w:rPr>
          <w:rFonts w:hint="eastAsia" w:ascii="仿宋_GB2312" w:eastAsia="仿宋_GB2312" w:cs="仿宋_GB2312"/>
          <w:sz w:val="32"/>
          <w:szCs w:val="32"/>
          <w:highlight w:val="none"/>
        </w:rPr>
        <w:t>本办法适用于区</w:t>
      </w:r>
      <w:r>
        <w:rPr>
          <w:rFonts w:hint="eastAsia" w:ascii="仿宋_GB2312" w:hAnsi="??" w:eastAsia="仿宋_GB2312"/>
          <w:sz w:val="32"/>
          <w:szCs w:val="32"/>
          <w:highlight w:val="none"/>
        </w:rPr>
        <w:t>国资办独资或企业负责人由区委管理的区属国有企业及所属全资企业</w:t>
      </w:r>
      <w:r>
        <w:rPr>
          <w:rFonts w:hint="eastAsia" w:ascii="仿宋_GB2312" w:eastAsia="仿宋_GB2312" w:cs="仿宋_GB2312"/>
          <w:sz w:val="32"/>
          <w:szCs w:val="32"/>
          <w:highlight w:val="none"/>
        </w:rPr>
        <w:t>（以下简称区属国有企业及所属企业）。</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sz w:val="32"/>
          <w:szCs w:val="32"/>
          <w:highlight w:val="none"/>
        </w:rPr>
      </w:pPr>
      <w:r>
        <w:rPr>
          <w:rFonts w:hint="eastAsia" w:ascii="仿宋_GB2312" w:eastAsia="仿宋_GB2312" w:cs="仿宋_GB2312"/>
          <w:b/>
          <w:bCs/>
          <w:sz w:val="32"/>
          <w:szCs w:val="32"/>
          <w:highlight w:val="none"/>
        </w:rPr>
        <w:t>2.原办法第四条：</w:t>
      </w:r>
      <w:r>
        <w:rPr>
          <w:rFonts w:hint="eastAsia" w:ascii="仿宋_GB2312" w:eastAsia="仿宋_GB2312" w:cs="仿宋_GB2312"/>
          <w:sz w:val="32"/>
          <w:szCs w:val="32"/>
          <w:highlight w:val="none"/>
        </w:rPr>
        <w:t>区属国有企业及所属企业在核定的人员总额内招聘员工，应当实行公开招聘，由招聘单位根据招聘岗位的任职条件及要求，采取考试与考核相结合的方式进行。</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sz w:val="32"/>
          <w:szCs w:val="32"/>
          <w:highlight w:val="none"/>
        </w:rPr>
      </w:pPr>
      <w:r>
        <w:rPr>
          <w:rFonts w:hint="eastAsia" w:ascii="仿宋_GB2312" w:eastAsia="仿宋_GB2312" w:cs="仿宋_GB2312"/>
          <w:b/>
          <w:bCs/>
          <w:sz w:val="32"/>
          <w:szCs w:val="32"/>
          <w:highlight w:val="none"/>
        </w:rPr>
        <w:t>修订为：</w:t>
      </w:r>
      <w:r>
        <w:rPr>
          <w:rFonts w:hint="eastAsia" w:ascii="仿宋_GB2312" w:eastAsia="仿宋_GB2312" w:cs="仿宋_GB2312"/>
          <w:sz w:val="32"/>
          <w:szCs w:val="32"/>
          <w:highlight w:val="none"/>
        </w:rPr>
        <w:t>区属国有企业及所属企业在核定的人员总额内招聘员工，应当实行公开招聘，由招聘单位根据招聘岗位的任职条件及要求，采取考试与考核相结合的方式进行。区属国有企业及所属企业在核定的人员总额外招聘的</w:t>
      </w:r>
      <w:r>
        <w:rPr>
          <w:rFonts w:hint="eastAsia" w:ascii="仿宋_GB2312" w:eastAsia="仿宋_GB2312" w:cs="仿宋_GB2312"/>
          <w:sz w:val="32"/>
          <w:szCs w:val="32"/>
          <w:highlight w:val="none"/>
          <w:lang w:val="en-US" w:eastAsia="zh-CN"/>
        </w:rPr>
        <w:t>人员</w:t>
      </w:r>
      <w:r>
        <w:rPr>
          <w:rFonts w:hint="eastAsia" w:ascii="仿宋_GB2312" w:eastAsia="仿宋_GB2312" w:cs="仿宋_GB2312"/>
          <w:sz w:val="32"/>
          <w:szCs w:val="32"/>
          <w:highlight w:val="none"/>
        </w:rPr>
        <w:t>，其招聘方式原则上参照执行，一律采用劳务派遣方式</w:t>
      </w:r>
      <w:bookmarkStart w:id="0" w:name="_Hlk138420109"/>
      <w:r>
        <w:rPr>
          <w:rFonts w:hint="eastAsia" w:ascii="仿宋_GB2312" w:eastAsia="仿宋_GB2312" w:cs="仿宋_GB2312"/>
          <w:sz w:val="32"/>
          <w:szCs w:val="32"/>
          <w:highlight w:val="none"/>
        </w:rPr>
        <w:t>。</w:t>
      </w:r>
      <w:bookmarkEnd w:id="0"/>
    </w:p>
    <w:p>
      <w:pPr>
        <w:pStyle w:val="8"/>
        <w:keepNext w:val="0"/>
        <w:keepLines w:val="0"/>
        <w:pageBreakBefore w:val="0"/>
        <w:widowControl w:val="0"/>
        <w:kinsoku/>
        <w:wordWrap/>
        <w:overflowPunct/>
        <w:topLinePunct w:val="0"/>
        <w:bidi w:val="0"/>
        <w:snapToGrid/>
        <w:spacing w:line="560" w:lineRule="exact"/>
        <w:ind w:firstLine="620"/>
        <w:jc w:val="both"/>
        <w:textAlignment w:val="auto"/>
        <w:rPr>
          <w:rFonts w:hint="eastAsia"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3.原办法第五条</w:t>
      </w:r>
      <w:r>
        <w:rPr>
          <w:rFonts w:hint="eastAsia" w:ascii="黑体" w:eastAsia="黑体" w:cs="黑体"/>
          <w:color w:val="auto"/>
          <w:sz w:val="32"/>
          <w:szCs w:val="32"/>
          <w:highlight w:val="none"/>
        </w:rPr>
        <w:t>：</w:t>
      </w:r>
      <w:r>
        <w:rPr>
          <w:rFonts w:hint="eastAsia" w:ascii="仿宋_GB2312" w:eastAsia="仿宋_GB2312" w:cs="仿宋_GB2312"/>
          <w:color w:val="auto"/>
          <w:sz w:val="32"/>
          <w:szCs w:val="32"/>
          <w:highlight w:val="none"/>
        </w:rPr>
        <w:t>区属国有企业及所属企业补充企业员工，由区属国有企业制订招聘方案并负责组织实施，其聘用手续由区属国有企业办理。招聘后企业应将聘用人员名单报区国资办备案。</w:t>
      </w:r>
    </w:p>
    <w:p>
      <w:pPr>
        <w:pStyle w:val="8"/>
        <w:keepNext w:val="0"/>
        <w:keepLines w:val="0"/>
        <w:pageBreakBefore w:val="0"/>
        <w:widowControl w:val="0"/>
        <w:kinsoku/>
        <w:wordWrap/>
        <w:overflowPunct/>
        <w:topLinePunct w:val="0"/>
        <w:bidi w:val="0"/>
        <w:snapToGrid/>
        <w:spacing w:line="560" w:lineRule="exact"/>
        <w:ind w:firstLine="620"/>
        <w:jc w:val="both"/>
        <w:textAlignment w:val="auto"/>
        <w:rPr>
          <w:rFonts w:ascii="仿宋_GB2312" w:eastAsia="仿宋_GB2312" w:cs="仿宋_GB2312"/>
          <w:b/>
          <w:bCs/>
          <w:color w:val="auto"/>
          <w:sz w:val="32"/>
          <w:szCs w:val="32"/>
          <w:highlight w:val="none"/>
        </w:rPr>
      </w:pPr>
      <w:r>
        <w:rPr>
          <w:rFonts w:hint="eastAsia" w:ascii="仿宋_GB2312" w:eastAsia="仿宋_GB2312" w:cs="仿宋_GB2312"/>
          <w:b/>
          <w:bCs/>
          <w:color w:val="auto"/>
          <w:sz w:val="32"/>
          <w:szCs w:val="32"/>
          <w:highlight w:val="none"/>
        </w:rPr>
        <w:t>修订为：</w:t>
      </w:r>
      <w:r>
        <w:rPr>
          <w:rFonts w:hint="eastAsia" w:ascii="仿宋_GB2312" w:eastAsia="仿宋_GB2312" w:cs="仿宋_GB2312"/>
          <w:color w:val="auto"/>
          <w:sz w:val="32"/>
          <w:szCs w:val="32"/>
          <w:highlight w:val="none"/>
        </w:rPr>
        <w:t>区属国有企业及所属企业</w:t>
      </w:r>
      <w:r>
        <w:rPr>
          <w:rFonts w:ascii="仿宋_GB2312" w:hAnsi="仿宋_GB2312" w:eastAsia="仿宋_GB2312" w:cs="仿宋_GB2312"/>
          <w:color w:val="auto"/>
          <w:sz w:val="31"/>
          <w:szCs w:val="31"/>
          <w:highlight w:val="none"/>
          <w:lang w:bidi="ar"/>
        </w:rPr>
        <w:t>应提高招聘工作计划性，</w:t>
      </w:r>
      <w:r>
        <w:rPr>
          <w:rFonts w:hint="eastAsia" w:ascii="仿宋_GB2312" w:eastAsia="仿宋_GB2312" w:cs="仿宋_GB2312"/>
          <w:color w:val="auto"/>
          <w:sz w:val="32"/>
          <w:szCs w:val="32"/>
          <w:highlight w:val="none"/>
        </w:rPr>
        <w:t>及时</w:t>
      </w:r>
      <w:r>
        <w:rPr>
          <w:rFonts w:ascii="仿宋_GB2312" w:hAnsi="仿宋_GB2312" w:eastAsia="仿宋_GB2312" w:cs="仿宋_GB2312"/>
          <w:color w:val="auto"/>
          <w:sz w:val="31"/>
          <w:szCs w:val="31"/>
          <w:highlight w:val="none"/>
          <w:lang w:bidi="ar"/>
        </w:rPr>
        <w:t>分析年度用人需求，形成年度招聘计划，于每年3月底前报</w:t>
      </w:r>
      <w:r>
        <w:rPr>
          <w:rFonts w:hint="eastAsia" w:ascii="仿宋_GB2312" w:hAnsi="仿宋_GB2312" w:eastAsia="仿宋_GB2312" w:cs="仿宋_GB2312"/>
          <w:color w:val="auto"/>
          <w:sz w:val="31"/>
          <w:szCs w:val="31"/>
          <w:highlight w:val="none"/>
          <w:lang w:bidi="ar"/>
        </w:rPr>
        <w:t>区国资办审批。</w:t>
      </w:r>
      <w:r>
        <w:rPr>
          <w:rFonts w:hint="eastAsia" w:ascii="仿宋_GB2312" w:eastAsia="仿宋_GB2312" w:cs="仿宋_GB2312"/>
          <w:color w:val="auto"/>
          <w:sz w:val="32"/>
          <w:szCs w:val="32"/>
          <w:highlight w:val="none"/>
        </w:rPr>
        <w:t>区属国有企业负责在核定的年度招考计划内制订具体招聘方案、实施招聘与办理聘用手续，并将招聘方案、拟聘用人员名单事前报区国资办审批（</w:t>
      </w:r>
      <w:r>
        <w:rPr>
          <w:rFonts w:ascii="仿宋_GB2312" w:hAnsi="仿宋_GB2312" w:eastAsia="仿宋_GB2312" w:cs="仿宋_GB2312"/>
          <w:color w:val="auto"/>
          <w:sz w:val="31"/>
          <w:szCs w:val="31"/>
          <w:highlight w:val="none"/>
          <w:lang w:bidi="ar"/>
        </w:rPr>
        <w:t>高流动性</w:t>
      </w:r>
      <w:r>
        <w:rPr>
          <w:rFonts w:hint="eastAsia" w:ascii="仿宋_GB2312" w:hAnsi="仿宋_GB2312" w:eastAsia="仿宋_GB2312" w:cs="仿宋_GB2312"/>
          <w:color w:val="auto"/>
          <w:sz w:val="31"/>
          <w:szCs w:val="31"/>
          <w:highlight w:val="none"/>
          <w:lang w:bidi="ar"/>
        </w:rPr>
        <w:t>、</w:t>
      </w:r>
      <w:r>
        <w:rPr>
          <w:rFonts w:ascii="仿宋_GB2312" w:hAnsi="仿宋_GB2312" w:eastAsia="仿宋_GB2312" w:cs="仿宋_GB2312"/>
          <w:color w:val="auto"/>
          <w:sz w:val="31"/>
          <w:szCs w:val="31"/>
          <w:highlight w:val="none"/>
          <w:lang w:bidi="ar"/>
        </w:rPr>
        <w:t>低技能</w:t>
      </w:r>
      <w:r>
        <w:rPr>
          <w:rFonts w:hint="eastAsia" w:ascii="仿宋_GB2312" w:hAnsi="仿宋_GB2312" w:eastAsia="仿宋_GB2312" w:cs="仿宋_GB2312"/>
          <w:color w:val="auto"/>
          <w:sz w:val="31"/>
          <w:szCs w:val="31"/>
          <w:highlight w:val="none"/>
          <w:lang w:bidi="ar"/>
        </w:rPr>
        <w:t>、</w:t>
      </w:r>
      <w:r>
        <w:rPr>
          <w:rFonts w:ascii="仿宋_GB2312" w:hAnsi="仿宋_GB2312" w:eastAsia="仿宋_GB2312" w:cs="仿宋_GB2312"/>
          <w:color w:val="auto"/>
          <w:sz w:val="31"/>
          <w:szCs w:val="31"/>
          <w:highlight w:val="none"/>
          <w:lang w:bidi="ar"/>
        </w:rPr>
        <w:t>辅助性</w:t>
      </w:r>
      <w:r>
        <w:rPr>
          <w:rFonts w:hint="eastAsia" w:ascii="仿宋_GB2312" w:hAnsi="仿宋_GB2312" w:eastAsia="仿宋_GB2312" w:cs="仿宋_GB2312"/>
          <w:color w:val="auto"/>
          <w:sz w:val="32"/>
          <w:szCs w:val="32"/>
          <w:highlight w:val="none"/>
          <w:lang w:bidi="ar"/>
        </w:rPr>
        <w:t>的非正式员工由区属国有企业内部审核，根据实际情况报区国资办备案</w:t>
      </w:r>
      <w:r>
        <w:rPr>
          <w:rFonts w:hint="eastAsia" w:asci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bidi="ar"/>
        </w:rPr>
        <w:t>。此办法实施后，</w:t>
      </w:r>
      <w:r>
        <w:rPr>
          <w:rFonts w:hint="eastAsia" w:ascii="仿宋_GB2312" w:eastAsia="仿宋_GB2312" w:cs="仿宋_GB2312"/>
          <w:color w:val="auto"/>
          <w:sz w:val="32"/>
          <w:szCs w:val="32"/>
          <w:highlight w:val="none"/>
        </w:rPr>
        <w:t>未经区国资办审批录用</w:t>
      </w:r>
      <w:r>
        <w:rPr>
          <w:rFonts w:hint="eastAsia" w:ascii="仿宋_GB2312" w:eastAsia="仿宋_GB2312" w:cs="仿宋_GB2312"/>
          <w:color w:val="auto"/>
          <w:sz w:val="32"/>
          <w:szCs w:val="32"/>
          <w:highlight w:val="none"/>
          <w:lang w:val="en-US" w:eastAsia="zh-CN"/>
        </w:rPr>
        <w:t>的员工或未参与国有企业年度个人考核的</w:t>
      </w:r>
      <w:r>
        <w:rPr>
          <w:rFonts w:hint="eastAsia" w:ascii="仿宋_GB2312" w:eastAsia="仿宋_GB2312" w:cs="仿宋_GB2312"/>
          <w:color w:val="auto"/>
          <w:sz w:val="32"/>
          <w:szCs w:val="32"/>
          <w:highlight w:val="none"/>
        </w:rPr>
        <w:t>员工不得参与企业内部招录。</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s="仿宋_GB2312"/>
          <w:sz w:val="32"/>
          <w:szCs w:val="32"/>
          <w:highlight w:val="none"/>
        </w:rPr>
      </w:pPr>
      <w:r>
        <w:rPr>
          <w:rFonts w:hint="eastAsia" w:ascii="仿宋_GB2312" w:eastAsia="仿宋_GB2312" w:cs="仿宋_GB2312"/>
          <w:b/>
          <w:bCs/>
          <w:sz w:val="32"/>
          <w:szCs w:val="32"/>
          <w:highlight w:val="none"/>
        </w:rPr>
        <w:t>4.新增第十二条：</w:t>
      </w:r>
      <w:r>
        <w:rPr>
          <w:rFonts w:hint="eastAsia" w:ascii="仿宋_GB2312" w:eastAsia="仿宋_GB2312" w:cs="仿宋_GB2312"/>
          <w:sz w:val="32"/>
          <w:szCs w:val="32"/>
          <w:highlight w:val="none"/>
        </w:rPr>
        <w:t>区属</w:t>
      </w:r>
      <w:r>
        <w:rPr>
          <w:rFonts w:ascii="仿宋_GB2312" w:eastAsia="仿宋_GB2312" w:cs="仿宋_GB2312"/>
          <w:sz w:val="32"/>
          <w:szCs w:val="32"/>
          <w:highlight w:val="none"/>
        </w:rPr>
        <w:t>国有企业从区外国有企业调入人员时，</w:t>
      </w:r>
      <w:r>
        <w:rPr>
          <w:rFonts w:hint="eastAsia" w:ascii="仿宋_GB2312" w:eastAsia="仿宋_GB2312" w:cs="仿宋_GB2312"/>
          <w:sz w:val="32"/>
          <w:szCs w:val="32"/>
          <w:highlight w:val="none"/>
        </w:rPr>
        <w:t>年龄在45周岁及以下，且</w:t>
      </w:r>
      <w:r>
        <w:rPr>
          <w:rFonts w:ascii="仿宋_GB2312" w:eastAsia="仿宋_GB2312" w:cs="仿宋_GB2312"/>
          <w:sz w:val="32"/>
          <w:szCs w:val="32"/>
          <w:highlight w:val="none"/>
        </w:rPr>
        <w:t>符合下列条件之一的人员，经调入企业审核，报区国资办同意，可直接办理调动手续</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sz w:val="32"/>
          <w:szCs w:val="32"/>
          <w:highlight w:val="none"/>
        </w:rPr>
      </w:pPr>
      <w:r>
        <w:rPr>
          <w:rFonts w:ascii="仿宋_GB2312" w:eastAsia="仿宋_GB2312" w:cs="仿宋_GB2312"/>
          <w:sz w:val="32"/>
          <w:szCs w:val="32"/>
          <w:highlight w:val="none"/>
        </w:rPr>
        <w:t>（</w:t>
      </w:r>
      <w:r>
        <w:rPr>
          <w:rFonts w:hint="eastAsia" w:ascii="仿宋_GB2312" w:eastAsia="仿宋_GB2312" w:cs="仿宋_GB2312"/>
          <w:sz w:val="32"/>
          <w:szCs w:val="32"/>
          <w:highlight w:val="none"/>
        </w:rPr>
        <w:t>1</w:t>
      </w:r>
      <w:r>
        <w:rPr>
          <w:rFonts w:ascii="仿宋_GB2312" w:eastAsia="仿宋_GB2312" w:cs="仿宋_GB2312"/>
          <w:sz w:val="32"/>
          <w:szCs w:val="32"/>
          <w:highlight w:val="none"/>
        </w:rPr>
        <w:t xml:space="preserve">）具有全日制硕士研究生以上学历;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sz w:val="32"/>
          <w:szCs w:val="32"/>
          <w:highlight w:val="none"/>
        </w:rPr>
      </w:pPr>
      <w:r>
        <w:rPr>
          <w:rFonts w:ascii="仿宋_GB2312" w:eastAsia="仿宋_GB2312" w:cs="仿宋_GB2312"/>
          <w:sz w:val="32"/>
          <w:szCs w:val="32"/>
          <w:highlight w:val="none"/>
        </w:rPr>
        <w:t>（</w:t>
      </w:r>
      <w:r>
        <w:rPr>
          <w:rFonts w:hint="eastAsia" w:ascii="仿宋_GB2312" w:eastAsia="仿宋_GB2312" w:cs="仿宋_GB2312"/>
          <w:sz w:val="32"/>
          <w:szCs w:val="32"/>
          <w:highlight w:val="none"/>
        </w:rPr>
        <w:t>2）</w:t>
      </w:r>
      <w:r>
        <w:rPr>
          <w:rFonts w:ascii="仿宋_GB2312" w:eastAsia="仿宋_GB2312" w:cs="仿宋_GB2312"/>
          <w:sz w:val="32"/>
          <w:szCs w:val="32"/>
          <w:highlight w:val="none"/>
        </w:rPr>
        <w:t>QS(泰晤士、U.S. News)世界大学排名前 200 位大学、 国家</w:t>
      </w:r>
      <w:r>
        <w:rPr>
          <w:rFonts w:hint="eastAsia" w:ascii="仿宋_GB2312" w:eastAsia="仿宋_GB2312" w:cs="仿宋_GB2312"/>
          <w:sz w:val="32"/>
          <w:szCs w:val="32"/>
          <w:highlight w:val="none"/>
        </w:rPr>
        <w:t>“</w:t>
      </w:r>
      <w:r>
        <w:rPr>
          <w:rFonts w:ascii="仿宋_GB2312" w:eastAsia="仿宋_GB2312" w:cs="仿宋_GB2312"/>
          <w:sz w:val="32"/>
          <w:szCs w:val="32"/>
          <w:highlight w:val="none"/>
        </w:rPr>
        <w:t>双一流</w:t>
      </w:r>
      <w:r>
        <w:rPr>
          <w:rFonts w:hint="eastAsia" w:ascii="仿宋_GB2312" w:eastAsia="仿宋_GB2312" w:cs="仿宋_GB2312"/>
          <w:sz w:val="32"/>
          <w:szCs w:val="32"/>
          <w:highlight w:val="none"/>
        </w:rPr>
        <w:t>”</w:t>
      </w:r>
      <w:r>
        <w:rPr>
          <w:rFonts w:ascii="仿宋_GB2312" w:eastAsia="仿宋_GB2312" w:cs="仿宋_GB2312"/>
          <w:sz w:val="32"/>
          <w:szCs w:val="32"/>
          <w:highlight w:val="none"/>
        </w:rPr>
        <w:t xml:space="preserve">大学及学科、第一批浙江省重点建设高校全日制本科毕业生；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（3）调出企业通过公开招聘</w:t>
      </w:r>
      <w:r>
        <w:rPr>
          <w:rFonts w:ascii="仿宋_GB2312" w:eastAsia="仿宋_GB2312" w:cs="仿宋_GB2312"/>
          <w:sz w:val="32"/>
          <w:szCs w:val="32"/>
          <w:highlight w:val="none"/>
        </w:rPr>
        <w:t>形式招录的</w:t>
      </w:r>
      <w:r>
        <w:rPr>
          <w:rFonts w:hint="eastAsia" w:ascii="仿宋_GB2312" w:eastAsia="仿宋_GB2312" w:cs="仿宋_GB2312"/>
          <w:sz w:val="32"/>
          <w:szCs w:val="32"/>
          <w:highlight w:val="none"/>
        </w:rPr>
        <w:t>全日制本科</w:t>
      </w:r>
      <w:r>
        <w:rPr>
          <w:rFonts w:ascii="仿宋_GB2312" w:eastAsia="仿宋_GB2312" w:cs="仿宋_GB2312"/>
          <w:sz w:val="32"/>
          <w:szCs w:val="32"/>
          <w:highlight w:val="none"/>
        </w:rPr>
        <w:t>毕业生，在原企业工作满一年以上</w:t>
      </w:r>
      <w:r>
        <w:rPr>
          <w:rFonts w:hint="eastAsia" w:ascii="仿宋_GB2312" w:eastAsia="仿宋_GB2312" w:cs="仿宋_GB2312"/>
          <w:sz w:val="32"/>
          <w:szCs w:val="32"/>
          <w:highlight w:val="none"/>
        </w:rPr>
        <w:t>（含试用期）</w:t>
      </w:r>
      <w:r>
        <w:rPr>
          <w:rFonts w:ascii="仿宋_GB2312" w:eastAsia="仿宋_GB2312" w:cs="仿宋_GB2312"/>
          <w:sz w:val="32"/>
          <w:szCs w:val="32"/>
          <w:highlight w:val="none"/>
        </w:rPr>
        <w:t>，且上年度考核为合格及以上</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sz w:val="32"/>
          <w:szCs w:val="32"/>
          <w:highlight w:val="none"/>
        </w:rPr>
      </w:pPr>
      <w:r>
        <w:rPr>
          <w:rFonts w:ascii="仿宋_GB2312" w:eastAsia="仿宋_GB2312" w:cs="仿宋_GB2312"/>
          <w:sz w:val="32"/>
          <w:szCs w:val="32"/>
          <w:highlight w:val="none"/>
        </w:rPr>
        <w:t>（</w:t>
      </w:r>
      <w:r>
        <w:rPr>
          <w:rFonts w:hint="eastAsia" w:ascii="仿宋_GB2312" w:eastAsia="仿宋_GB2312" w:cs="仿宋_GB2312"/>
          <w:sz w:val="32"/>
          <w:szCs w:val="32"/>
          <w:highlight w:val="none"/>
        </w:rPr>
        <w:t>4</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调出企业通过公开招聘</w:t>
      </w:r>
      <w:r>
        <w:rPr>
          <w:rFonts w:ascii="仿宋_GB2312" w:eastAsia="仿宋_GB2312" w:cs="仿宋_GB2312"/>
          <w:sz w:val="32"/>
          <w:szCs w:val="32"/>
          <w:highlight w:val="none"/>
        </w:rPr>
        <w:t>形式招录的</w:t>
      </w:r>
      <w:r>
        <w:rPr>
          <w:rFonts w:hint="eastAsia" w:ascii="仿宋_GB2312" w:eastAsia="仿宋_GB2312" w:cs="仿宋_GB2312"/>
          <w:sz w:val="32"/>
          <w:szCs w:val="32"/>
          <w:highlight w:val="none"/>
        </w:rPr>
        <w:t>全日制专科</w:t>
      </w:r>
      <w:r>
        <w:rPr>
          <w:rFonts w:ascii="仿宋_GB2312" w:eastAsia="仿宋_GB2312" w:cs="仿宋_GB2312"/>
          <w:sz w:val="32"/>
          <w:szCs w:val="32"/>
          <w:highlight w:val="none"/>
        </w:rPr>
        <w:t>毕业生，在原企业工作满三年以上</w:t>
      </w:r>
      <w:r>
        <w:rPr>
          <w:rFonts w:hint="eastAsia" w:ascii="仿宋_GB2312" w:eastAsia="仿宋_GB2312" w:cs="仿宋_GB2312"/>
          <w:sz w:val="32"/>
          <w:szCs w:val="32"/>
          <w:highlight w:val="none"/>
        </w:rPr>
        <w:t>（含试用期）</w:t>
      </w:r>
      <w:r>
        <w:rPr>
          <w:rFonts w:ascii="仿宋_GB2312" w:eastAsia="仿宋_GB2312" w:cs="仿宋_GB2312"/>
          <w:sz w:val="32"/>
          <w:szCs w:val="32"/>
          <w:highlight w:val="none"/>
        </w:rPr>
        <w:t>，且三个年度考核均为合格及以上</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（5）具有</w:t>
      </w:r>
      <w:r>
        <w:rPr>
          <w:rFonts w:ascii="仿宋_GB2312" w:eastAsia="仿宋_GB2312" w:cs="仿宋_GB2312"/>
          <w:sz w:val="32"/>
          <w:szCs w:val="32"/>
          <w:highlight w:val="none"/>
        </w:rPr>
        <w:t>中</w:t>
      </w:r>
      <w:r>
        <w:rPr>
          <w:rFonts w:hint="eastAsia" w:ascii="仿宋_GB2312" w:eastAsia="仿宋_GB2312" w:cs="仿宋_GB2312"/>
          <w:sz w:val="32"/>
          <w:szCs w:val="32"/>
          <w:highlight w:val="none"/>
        </w:rPr>
        <w:t>级及以上专业技术职称的可适当放宽条件；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（6）</w:t>
      </w:r>
      <w:r>
        <w:rPr>
          <w:rFonts w:ascii="仿宋_GB2312" w:eastAsia="仿宋_GB2312" w:cs="仿宋_GB2312"/>
          <w:sz w:val="32"/>
          <w:szCs w:val="32"/>
          <w:highlight w:val="none"/>
        </w:rPr>
        <w:t>其他因工作需要，从区外国有企业调入人员，须报区政府批准同意。</w:t>
      </w:r>
    </w:p>
    <w:p>
      <w:pPr>
        <w:pStyle w:val="8"/>
        <w:keepNext w:val="0"/>
        <w:keepLines w:val="0"/>
        <w:pageBreakBefore w:val="0"/>
        <w:widowControl w:val="0"/>
        <w:kinsoku/>
        <w:wordWrap/>
        <w:overflowPunct/>
        <w:topLinePunct w:val="0"/>
        <w:bidi w:val="0"/>
        <w:snapToGrid/>
        <w:spacing w:line="560" w:lineRule="exact"/>
        <w:ind w:firstLine="618"/>
        <w:jc w:val="both"/>
        <w:textAlignment w:val="auto"/>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5.原办法第十七条：</w:t>
      </w:r>
      <w:r>
        <w:rPr>
          <w:rFonts w:hint="eastAsia" w:ascii="仿宋_GB2312" w:eastAsia="仿宋_GB2312" w:cs="仿宋_GB2312"/>
          <w:color w:val="auto"/>
          <w:sz w:val="32"/>
          <w:szCs w:val="32"/>
          <w:highlight w:val="none"/>
        </w:rPr>
        <w:t>区属国有企业及所属企业可以从劳务派遣员工中采取公开选拔方式，选拔一定数量员工转为合同制员工。原则上每年在区属国有企业上一年度核定的员工控制数内劳务派遣人员中选取不超过8%的比例进行内部招录。</w:t>
      </w:r>
    </w:p>
    <w:p>
      <w:pPr>
        <w:pStyle w:val="8"/>
        <w:keepNext w:val="0"/>
        <w:keepLines w:val="0"/>
        <w:pageBreakBefore w:val="0"/>
        <w:widowControl w:val="0"/>
        <w:kinsoku/>
        <w:wordWrap/>
        <w:overflowPunct/>
        <w:topLinePunct w:val="0"/>
        <w:bidi w:val="0"/>
        <w:snapToGrid/>
        <w:spacing w:line="560" w:lineRule="exact"/>
        <w:ind w:firstLine="618"/>
        <w:jc w:val="both"/>
        <w:textAlignment w:val="auto"/>
        <w:rPr>
          <w:rFonts w:hint="eastAsia"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修订为：</w:t>
      </w:r>
      <w:r>
        <w:rPr>
          <w:rFonts w:hint="eastAsia" w:ascii="仿宋_GB2312" w:eastAsia="仿宋_GB2312" w:cs="仿宋_GB2312"/>
          <w:color w:val="auto"/>
          <w:sz w:val="32"/>
          <w:szCs w:val="32"/>
          <w:highlight w:val="none"/>
        </w:rPr>
        <w:t>区属国有企业及所属企业可以从劳务派遣员工中采取公开选拔方式，选拔一定数量员工转为合同制员工，区国资办</w:t>
      </w:r>
      <w:r>
        <w:rPr>
          <w:rFonts w:hint="eastAsia" w:ascii="仿宋_GB2312" w:eastAsia="仿宋_GB2312" w:cs="仿宋_GB2312"/>
          <w:color w:val="auto"/>
          <w:sz w:val="32"/>
          <w:szCs w:val="32"/>
          <w:highlight w:val="none"/>
          <w:lang w:val="en-US" w:eastAsia="zh-CN"/>
        </w:rPr>
        <w:t>全过程牵头组织实施</w:t>
      </w:r>
      <w:r>
        <w:rPr>
          <w:rFonts w:hint="eastAsia" w:ascii="仿宋_GB2312" w:eastAsia="仿宋_GB2312" w:cs="仿宋_GB2312"/>
          <w:color w:val="auto"/>
          <w:sz w:val="32"/>
          <w:szCs w:val="32"/>
          <w:highlight w:val="none"/>
        </w:rPr>
        <w:t>。原则上每年在区属国有企业上一年度核定的员工控制数内劳务派遣人员中选取不超过8%的比例进行内部招录。</w:t>
      </w:r>
    </w:p>
    <w:p>
      <w:pPr>
        <w:pStyle w:val="8"/>
        <w:keepNext w:val="0"/>
        <w:keepLines w:val="0"/>
        <w:pageBreakBefore w:val="0"/>
        <w:widowControl w:val="0"/>
        <w:kinsoku/>
        <w:wordWrap/>
        <w:overflowPunct/>
        <w:topLinePunct w:val="0"/>
        <w:bidi w:val="0"/>
        <w:snapToGrid/>
        <w:spacing w:line="560" w:lineRule="exact"/>
        <w:ind w:firstLine="618"/>
        <w:jc w:val="both"/>
        <w:textAlignment w:val="auto"/>
        <w:rPr>
          <w:rFonts w:hint="eastAsia"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lang w:val="en-US" w:eastAsia="zh-CN"/>
        </w:rPr>
        <w:t>6.</w:t>
      </w:r>
      <w:r>
        <w:rPr>
          <w:rFonts w:hint="eastAsia" w:ascii="仿宋_GB2312" w:eastAsia="仿宋_GB2312" w:cs="仿宋_GB2312"/>
          <w:b/>
          <w:bCs/>
          <w:color w:val="auto"/>
          <w:sz w:val="32"/>
          <w:szCs w:val="32"/>
          <w:highlight w:val="none"/>
        </w:rPr>
        <w:t>原办法</w:t>
      </w:r>
      <w:r>
        <w:rPr>
          <w:rFonts w:hint="eastAsia" w:ascii="黑体" w:eastAsia="黑体" w:cs="黑体"/>
          <w:color w:val="auto"/>
          <w:sz w:val="32"/>
          <w:szCs w:val="32"/>
          <w:highlight w:val="none"/>
        </w:rPr>
        <w:t>第十八条</w:t>
      </w:r>
      <w:r>
        <w:rPr>
          <w:rFonts w:hint="eastAsia" w:ascii="仿宋_GB2312" w:eastAsia="仿宋_GB2312" w:cs="仿宋_GB2312"/>
          <w:color w:val="auto"/>
          <w:sz w:val="32"/>
          <w:szCs w:val="32"/>
          <w:highlight w:val="none"/>
        </w:rPr>
        <w:t xml:space="preserve"> 区属国有企业及所属企业劳务派遣员工选拔应具备相应的资格条件：</w:t>
      </w:r>
    </w:p>
    <w:p>
      <w:pPr>
        <w:pStyle w:val="8"/>
        <w:keepNext w:val="0"/>
        <w:keepLines w:val="0"/>
        <w:pageBreakBefore w:val="0"/>
        <w:widowControl w:val="0"/>
        <w:kinsoku/>
        <w:wordWrap/>
        <w:overflowPunct/>
        <w:topLinePunct w:val="0"/>
        <w:bidi w:val="0"/>
        <w:snapToGrid/>
        <w:spacing w:line="560" w:lineRule="exact"/>
        <w:ind w:firstLine="618"/>
        <w:jc w:val="both"/>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（一）大专及以上文化程度；</w:t>
      </w:r>
    </w:p>
    <w:p>
      <w:pPr>
        <w:pStyle w:val="8"/>
        <w:keepNext w:val="0"/>
        <w:keepLines w:val="0"/>
        <w:pageBreakBefore w:val="0"/>
        <w:widowControl w:val="0"/>
        <w:kinsoku/>
        <w:wordWrap/>
        <w:overflowPunct/>
        <w:topLinePunct w:val="0"/>
        <w:bidi w:val="0"/>
        <w:snapToGrid/>
        <w:spacing w:line="560" w:lineRule="exact"/>
        <w:ind w:firstLine="62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（二）劳务派遣工作满三年及以上（含试用期）；</w:t>
      </w:r>
    </w:p>
    <w:p>
      <w:pPr>
        <w:pStyle w:val="8"/>
        <w:keepNext w:val="0"/>
        <w:keepLines w:val="0"/>
        <w:pageBreakBefore w:val="0"/>
        <w:widowControl w:val="0"/>
        <w:kinsoku/>
        <w:wordWrap/>
        <w:overflowPunct/>
        <w:topLinePunct w:val="0"/>
        <w:bidi w:val="0"/>
        <w:snapToGrid/>
        <w:spacing w:line="560" w:lineRule="exact"/>
        <w:ind w:firstLine="62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（三）近三年考核合格及以上。</w:t>
      </w:r>
    </w:p>
    <w:p>
      <w:pPr>
        <w:pStyle w:val="8"/>
        <w:keepNext w:val="0"/>
        <w:keepLines w:val="0"/>
        <w:pageBreakBefore w:val="0"/>
        <w:widowControl w:val="0"/>
        <w:kinsoku/>
        <w:wordWrap/>
        <w:overflowPunct/>
        <w:topLinePunct w:val="0"/>
        <w:bidi w:val="0"/>
        <w:snapToGrid/>
        <w:spacing w:line="560" w:lineRule="exact"/>
        <w:ind w:firstLine="618"/>
        <w:jc w:val="both"/>
        <w:textAlignment w:val="auto"/>
        <w:rPr>
          <w:rFonts w:hint="eastAsia"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修订为：</w:t>
      </w:r>
      <w:r>
        <w:rPr>
          <w:rFonts w:hint="eastAsia" w:ascii="仿宋_GB2312" w:eastAsia="仿宋_GB2312" w:cs="仿宋_GB2312"/>
          <w:color w:val="auto"/>
          <w:sz w:val="32"/>
          <w:szCs w:val="32"/>
          <w:highlight w:val="none"/>
        </w:rPr>
        <w:t>区属国有企业及所属企业劳务派遣员工选拔应具备相应的资格条件：</w:t>
      </w:r>
    </w:p>
    <w:p>
      <w:pPr>
        <w:pStyle w:val="8"/>
        <w:keepNext w:val="0"/>
        <w:keepLines w:val="0"/>
        <w:pageBreakBefore w:val="0"/>
        <w:widowControl w:val="0"/>
        <w:kinsoku/>
        <w:wordWrap/>
        <w:overflowPunct/>
        <w:topLinePunct w:val="0"/>
        <w:bidi w:val="0"/>
        <w:snapToGrid/>
        <w:spacing w:line="560" w:lineRule="exact"/>
        <w:ind w:firstLine="618"/>
        <w:jc w:val="both"/>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（一）大专及以上文化程度；</w:t>
      </w:r>
    </w:p>
    <w:p>
      <w:pPr>
        <w:pStyle w:val="8"/>
        <w:keepNext w:val="0"/>
        <w:keepLines w:val="0"/>
        <w:pageBreakBefore w:val="0"/>
        <w:widowControl w:val="0"/>
        <w:kinsoku/>
        <w:wordWrap/>
        <w:overflowPunct/>
        <w:topLinePunct w:val="0"/>
        <w:bidi w:val="0"/>
        <w:snapToGrid/>
        <w:spacing w:line="560" w:lineRule="exact"/>
        <w:ind w:firstLine="62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（二）劳务派遣工作满三年及以上（含试用期）；</w:t>
      </w:r>
    </w:p>
    <w:p>
      <w:pPr>
        <w:pStyle w:val="8"/>
        <w:keepNext w:val="0"/>
        <w:keepLines w:val="0"/>
        <w:pageBreakBefore w:val="0"/>
        <w:widowControl w:val="0"/>
        <w:kinsoku/>
        <w:wordWrap/>
        <w:overflowPunct/>
        <w:topLinePunct w:val="0"/>
        <w:bidi w:val="0"/>
        <w:snapToGrid/>
        <w:spacing w:line="560" w:lineRule="exact"/>
        <w:ind w:firstLine="62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（三）近三年考核</w:t>
      </w:r>
      <w:r>
        <w:rPr>
          <w:rFonts w:hint="eastAsia" w:ascii="仿宋_GB2312" w:eastAsia="仿宋_GB2312" w:cs="仿宋_GB2312"/>
          <w:color w:val="auto"/>
          <w:sz w:val="32"/>
          <w:szCs w:val="32"/>
          <w:highlight w:val="none"/>
          <w:lang w:val="en-US" w:eastAsia="zh-CN"/>
        </w:rPr>
        <w:t>结果为“</w:t>
      </w:r>
      <w:r>
        <w:rPr>
          <w:rFonts w:hint="eastAsia" w:ascii="仿宋_GB2312" w:eastAsia="仿宋_GB2312" w:cs="仿宋_GB2312"/>
          <w:color w:val="auto"/>
          <w:sz w:val="32"/>
          <w:szCs w:val="32"/>
          <w:highlight w:val="none"/>
        </w:rPr>
        <w:t>合格及以上</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，且考核</w:t>
      </w:r>
      <w:r>
        <w:rPr>
          <w:rFonts w:hint="eastAsia" w:ascii="仿宋_GB2312" w:eastAsia="仿宋_GB2312" w:cs="仿宋_GB2312"/>
          <w:color w:val="auto"/>
          <w:sz w:val="32"/>
          <w:szCs w:val="32"/>
          <w:highlight w:val="none"/>
          <w:lang w:val="en-US" w:eastAsia="zh-CN"/>
        </w:rPr>
        <w:t>结果</w:t>
      </w:r>
      <w:r>
        <w:rPr>
          <w:rFonts w:hint="eastAsia" w:ascii="仿宋_GB2312" w:eastAsia="仿宋_GB2312" w:cs="仿宋_GB2312"/>
          <w:color w:val="auto"/>
          <w:sz w:val="32"/>
          <w:szCs w:val="32"/>
          <w:highlight w:val="none"/>
        </w:rPr>
        <w:t>为“良”的</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次及以上或“优”的</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次及以上。</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s="仿宋_GB2312"/>
          <w:b/>
          <w:bCs/>
          <w:sz w:val="32"/>
          <w:szCs w:val="32"/>
          <w:highlight w:val="none"/>
        </w:rPr>
      </w:pPr>
      <w:r>
        <w:rPr>
          <w:rFonts w:hint="eastAsia" w:ascii="仿宋_GB2312" w:eastAsia="仿宋_GB2312" w:cs="仿宋_GB2312"/>
          <w:b/>
          <w:bCs/>
          <w:sz w:val="32"/>
          <w:szCs w:val="32"/>
          <w:highlight w:val="none"/>
          <w:lang w:val="en-US" w:eastAsia="zh-CN"/>
        </w:rPr>
        <w:t>7</w:t>
      </w:r>
      <w:r>
        <w:rPr>
          <w:rFonts w:hint="eastAsia" w:ascii="仿宋_GB2312" w:eastAsia="仿宋_GB2312" w:cs="仿宋_GB2312"/>
          <w:b/>
          <w:bCs/>
          <w:sz w:val="32"/>
          <w:szCs w:val="32"/>
          <w:highlight w:val="none"/>
        </w:rPr>
        <w:t>.</w:t>
      </w:r>
      <w:r>
        <w:rPr>
          <w:rFonts w:hint="eastAsia" w:ascii="仿宋_GB2312" w:eastAsia="仿宋_GB2312" w:cs="仿宋_GB2312"/>
          <w:b/>
          <w:bCs/>
          <w:sz w:val="32"/>
          <w:szCs w:val="32"/>
          <w:highlight w:val="none"/>
          <w:lang w:val="en-US" w:eastAsia="zh-CN"/>
        </w:rPr>
        <w:t>原办法第十九条</w:t>
      </w:r>
      <w:r>
        <w:rPr>
          <w:rFonts w:hint="eastAsia" w:ascii="仿宋_GB2312" w:eastAsia="仿宋_GB2312" w:cs="仿宋_GB2312"/>
          <w:color w:val="auto"/>
          <w:sz w:val="32"/>
          <w:szCs w:val="32"/>
          <w:highlight w:val="none"/>
        </w:rPr>
        <w:t xml:space="preserve"> 区属国有企业及所属企业劳务派遣员工选拔一般采取笔试与民主测评相结合方式。</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s="仿宋_GB2312"/>
          <w:b/>
          <w:bCs/>
          <w:sz w:val="32"/>
          <w:szCs w:val="32"/>
          <w:highlight w:val="none"/>
          <w:lang w:val="en-US" w:eastAsia="zh-CN"/>
        </w:rPr>
      </w:pPr>
      <w:r>
        <w:rPr>
          <w:rFonts w:hint="eastAsia" w:ascii="仿宋_GB2312" w:eastAsia="仿宋_GB2312" w:cs="仿宋_GB2312"/>
          <w:b/>
          <w:bCs/>
          <w:color w:val="auto"/>
          <w:sz w:val="32"/>
          <w:szCs w:val="32"/>
          <w:highlight w:val="none"/>
        </w:rPr>
        <w:t>修订为：</w:t>
      </w:r>
      <w:r>
        <w:rPr>
          <w:rFonts w:hint="eastAsia" w:ascii="仿宋_GB2312" w:eastAsia="仿宋_GB2312" w:cs="仿宋_GB2312"/>
          <w:color w:val="auto"/>
          <w:sz w:val="32"/>
          <w:szCs w:val="32"/>
          <w:highlight w:val="none"/>
        </w:rPr>
        <w:t>区属国有企业及所属企业劳务派遣员工选拔一般采取笔试与民主测评相结合方式</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个人年度考核结果连续3年为“优”的，内招考核总分额外加10分</w:t>
      </w:r>
      <w:r>
        <w:rPr>
          <w:rFonts w:hint="eastAsia" w:asci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黑体" w:eastAsia="黑体" w:cs="黑体"/>
          <w:sz w:val="32"/>
          <w:szCs w:val="32"/>
          <w:highlight w:val="none"/>
        </w:rPr>
      </w:pPr>
      <w:r>
        <w:rPr>
          <w:rFonts w:hint="eastAsia" w:ascii="仿宋_GB2312" w:eastAsia="仿宋_GB2312" w:cs="仿宋_GB2312"/>
          <w:b/>
          <w:bCs/>
          <w:sz w:val="32"/>
          <w:szCs w:val="32"/>
          <w:highlight w:val="none"/>
          <w:lang w:val="en-US" w:eastAsia="zh-CN"/>
        </w:rPr>
        <w:t>8.</w:t>
      </w:r>
      <w:r>
        <w:rPr>
          <w:rFonts w:hint="eastAsia" w:ascii="仿宋_GB2312" w:eastAsia="仿宋_GB2312" w:cs="仿宋_GB2312"/>
          <w:b/>
          <w:bCs/>
          <w:sz w:val="32"/>
          <w:szCs w:val="32"/>
          <w:highlight w:val="none"/>
        </w:rPr>
        <w:t>原办法第三十二条</w:t>
      </w:r>
      <w:r>
        <w:rPr>
          <w:rFonts w:hint="eastAsia" w:ascii="黑体" w:eastAsia="黑体" w:cs="黑体"/>
          <w:sz w:val="32"/>
          <w:szCs w:val="32"/>
          <w:highlight w:val="none"/>
        </w:rPr>
        <w:t>：</w:t>
      </w:r>
      <w:r>
        <w:rPr>
          <w:rFonts w:hint="eastAsia" w:ascii="仿宋_GB2312" w:eastAsia="仿宋_GB2312" w:cs="仿宋_GB2312"/>
          <w:sz w:val="32"/>
          <w:szCs w:val="32"/>
          <w:highlight w:val="none"/>
        </w:rPr>
        <w:t>本办法规定外的其他国有企业可参照本办法执行。</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s="仿宋_GB2312"/>
          <w:sz w:val="32"/>
          <w:szCs w:val="32"/>
          <w:highlight w:val="none"/>
        </w:rPr>
      </w:pPr>
      <w:r>
        <w:rPr>
          <w:rFonts w:hint="eastAsia" w:ascii="仿宋_GB2312" w:eastAsia="仿宋_GB2312" w:cs="仿宋_GB2312"/>
          <w:b/>
          <w:bCs/>
          <w:sz w:val="32"/>
          <w:szCs w:val="32"/>
          <w:highlight w:val="none"/>
        </w:rPr>
        <w:t>修订为：</w:t>
      </w:r>
      <w:r>
        <w:rPr>
          <w:rFonts w:hint="eastAsia" w:ascii="仿宋_GB2312" w:eastAsia="仿宋_GB2312" w:cs="仿宋_GB2312"/>
          <w:sz w:val="32"/>
          <w:szCs w:val="32"/>
          <w:highlight w:val="none"/>
        </w:rPr>
        <w:t>若年度内有制定相关实施细则的，具体事宜以实施细则为准。本办法规定外的其他国有企业可参照本办法执行。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方正小标宋简体" w:hAnsi="方正小标宋简体" w:eastAsia="方正小标宋简体" w:cs="方正小标宋简体"/>
          <w:bCs/>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Arial"/>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DEyY2ZhY2JjZmVmOTliZWJhYWYxYTUwNDliM2QifQ=="/>
  </w:docVars>
  <w:rsids>
    <w:rsidRoot w:val="3BF15BFB"/>
    <w:rsid w:val="0D0364DD"/>
    <w:rsid w:val="0EEA115E"/>
    <w:rsid w:val="10893DA0"/>
    <w:rsid w:val="236F10E4"/>
    <w:rsid w:val="24E82E11"/>
    <w:rsid w:val="26343927"/>
    <w:rsid w:val="2902385C"/>
    <w:rsid w:val="31D274A2"/>
    <w:rsid w:val="374A68A5"/>
    <w:rsid w:val="38A4519C"/>
    <w:rsid w:val="3BF15BFB"/>
    <w:rsid w:val="3C3A1ADB"/>
    <w:rsid w:val="3C5E6C9A"/>
    <w:rsid w:val="4E8B2815"/>
    <w:rsid w:val="4F573049"/>
    <w:rsid w:val="5AF70EF5"/>
    <w:rsid w:val="6B5B4677"/>
    <w:rsid w:val="6C7702DD"/>
    <w:rsid w:val="71A2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next w:val="4"/>
    <w:unhideWhenUsed/>
    <w:qFormat/>
    <w:uiPriority w:val="99"/>
    <w:rPr>
      <w:rFonts w:ascii="Times New Roman" w:hAnsi="Times New Roman" w:eastAsia="宋体" w:cs="Times New Roman"/>
      <w:sz w:val="44"/>
      <w:szCs w:val="24"/>
    </w:rPr>
  </w:style>
  <w:style w:type="paragraph" w:styleId="4">
    <w:name w:val="Body Text First Indent"/>
    <w:basedOn w:val="3"/>
    <w:next w:val="1"/>
    <w:qFormat/>
    <w:uiPriority w:val="0"/>
    <w:pPr>
      <w:spacing w:after="120"/>
      <w:ind w:firstLine="420" w:firstLineChars="100"/>
    </w:pPr>
    <w:rPr>
      <w:rFonts w:eastAsia="仿宋_GB2312"/>
      <w:snapToGrid w:val="0"/>
    </w:rPr>
  </w:style>
  <w:style w:type="paragraph" w:customStyle="1" w:styleId="7">
    <w:name w:val="表格文字"/>
    <w:basedOn w:val="1"/>
    <w:next w:val="3"/>
    <w:qFormat/>
    <w:uiPriority w:val="0"/>
    <w:pPr>
      <w:adjustRightInd w:val="0"/>
      <w:snapToGrid w:val="0"/>
      <w:spacing w:after="200" w:line="420" w:lineRule="atLeast"/>
      <w:jc w:val="left"/>
      <w:textAlignment w:val="baseline"/>
    </w:pPr>
    <w:rPr>
      <w:rFonts w:ascii="Times New Roman" w:hAnsi="Times New Roman" w:eastAsia="微软雅黑" w:cs="Times New Roman"/>
      <w:kern w:val="0"/>
      <w:sz w:val="22"/>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2263</Words>
  <Characters>2339</Characters>
  <Lines>0</Lines>
  <Paragraphs>0</Paragraphs>
  <TotalTime>56</TotalTime>
  <ScaleCrop>false</ScaleCrop>
  <LinksUpToDate>false</LinksUpToDate>
  <CharactersWithSpaces>2347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2023-07-10T01:29:00Z</dcterms:created>
  <dc:creator>徐蒙蒙</dc:creator>
  <cp:lastModifiedBy>徐蒙蒙</cp:lastModifiedBy>
  <dcterms:modified xsi:type="dcterms:W3CDTF">2024-06-05T08:21:29Z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0911A30B5AEB47289D7BF6FE4E01212A_13</vt:lpwstr>
  </property>
</Properties>
</file>