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华文仿宋" w:hAnsi="华文仿宋" w:eastAsia="华文仿宋"/>
          <w:color w:val="000000" w:themeColor="text1"/>
          <w:spacing w:val="-8"/>
          <w:sz w:val="32"/>
          <w:szCs w:val="32"/>
        </w:rPr>
      </w:pPr>
      <w:bookmarkStart w:id="0" w:name="_Toc93499262"/>
      <w:bookmarkStart w:id="1" w:name="_Toc93499423"/>
      <w:r>
        <w:rPr>
          <w:rFonts w:hint="eastAsia" w:ascii="华文仿宋" w:hAnsi="华文仿宋" w:eastAsia="华文仿宋"/>
          <w:color w:val="000000" w:themeColor="text1"/>
          <w:spacing w:val="-8"/>
          <w:sz w:val="32"/>
          <w:szCs w:val="32"/>
        </w:rPr>
        <w:t>附件1：</w:t>
      </w:r>
    </w:p>
    <w:p>
      <w:pPr>
        <w:spacing w:line="600" w:lineRule="exact"/>
        <w:jc w:val="center"/>
        <w:rPr>
          <w:rFonts w:ascii="华文中宋" w:hAnsi="华文中宋" w:eastAsia="华文中宋"/>
          <w:b/>
          <w:color w:val="000000" w:themeColor="text1"/>
          <w:spacing w:val="-8"/>
          <w:sz w:val="44"/>
          <w:szCs w:val="44"/>
        </w:rPr>
      </w:pPr>
      <w:r>
        <w:rPr>
          <w:rFonts w:hint="eastAsia" w:ascii="华文中宋" w:hAnsi="华文中宋" w:eastAsia="华文中宋"/>
          <w:b/>
          <w:color w:val="000000" w:themeColor="text1"/>
          <w:spacing w:val="-8"/>
          <w:sz w:val="44"/>
          <w:szCs w:val="44"/>
        </w:rPr>
        <w:t>桐庐县职业培训补贴（资助）实施办法</w:t>
      </w:r>
      <w:bookmarkEnd w:id="0"/>
      <w:bookmarkEnd w:id="1"/>
    </w:p>
    <w:p>
      <w:pPr>
        <w:spacing w:line="600" w:lineRule="exact"/>
        <w:jc w:val="center"/>
        <w:rPr>
          <w:rFonts w:ascii="华文仿宋" w:hAnsi="华文仿宋" w:eastAsia="华文仿宋" w:cs="仿宋"/>
          <w:color w:val="000000" w:themeColor="text1"/>
          <w:spacing w:val="-8"/>
          <w:kern w:val="0"/>
          <w:sz w:val="32"/>
          <w:szCs w:val="32"/>
          <w:lang w:val="zh-CN"/>
        </w:rPr>
      </w:pPr>
      <w:r>
        <w:rPr>
          <w:rFonts w:hint="eastAsia" w:ascii="华文仿宋" w:hAnsi="华文仿宋" w:eastAsia="华文仿宋" w:cs="仿宋"/>
          <w:color w:val="000000" w:themeColor="text1"/>
          <w:spacing w:val="-8"/>
          <w:kern w:val="0"/>
          <w:sz w:val="32"/>
          <w:szCs w:val="32"/>
          <w:lang w:val="zh-CN"/>
        </w:rPr>
        <w:t>（征求意见稿）</w:t>
      </w:r>
    </w:p>
    <w:p>
      <w:pPr>
        <w:spacing w:line="600" w:lineRule="exact"/>
        <w:rPr>
          <w:rFonts w:ascii="华文仿宋" w:hAnsi="华文仿宋" w:eastAsia="华文仿宋" w:cs="仿宋"/>
          <w:color w:val="000000" w:themeColor="text1"/>
          <w:spacing w:val="-8"/>
          <w:sz w:val="32"/>
          <w:szCs w:val="32"/>
          <w:lang w:val="zh-CN"/>
        </w:rPr>
      </w:pPr>
    </w:p>
    <w:p>
      <w:pPr>
        <w:spacing w:line="600" w:lineRule="exact"/>
        <w:rPr>
          <w:rFonts w:ascii="华文仿宋" w:hAnsi="华文仿宋" w:eastAsia="华文仿宋" w:cs="仿宋"/>
          <w:color w:val="000000" w:themeColor="text1"/>
          <w:spacing w:val="-8"/>
          <w:sz w:val="32"/>
          <w:szCs w:val="32"/>
          <w:lang w:val="zh-CN"/>
        </w:rPr>
      </w:pPr>
      <w:r>
        <w:rPr>
          <w:rFonts w:hint="eastAsia" w:ascii="华文仿宋" w:hAnsi="华文仿宋" w:eastAsia="华文仿宋" w:cs="仿宋"/>
          <w:color w:val="000000" w:themeColor="text1"/>
          <w:spacing w:val="-8"/>
          <w:sz w:val="32"/>
          <w:szCs w:val="32"/>
          <w:lang w:val="zh-CN"/>
        </w:rPr>
        <w:t xml:space="preserve">    为推进职业培训工作，全面提升劳动者职业技能水平和就业创业能力，规范职业培训经费的使用，根据《杭州市人民政府关于推进高质量就业工作的意见》（杭政函〔2022〕81号）等有关文件精神，结合我县实际，制定本办法。</w:t>
      </w:r>
    </w:p>
    <w:p>
      <w:pPr>
        <w:spacing w:line="600" w:lineRule="exact"/>
        <w:rPr>
          <w:rFonts w:ascii="华文中宋" w:hAnsi="华文中宋" w:eastAsia="华文中宋"/>
          <w:b/>
          <w:bCs/>
          <w:color w:val="000000" w:themeColor="text1"/>
          <w:spacing w:val="-8"/>
          <w:kern w:val="0"/>
          <w:sz w:val="32"/>
          <w:szCs w:val="32"/>
          <w:lang w:val="zh-CN"/>
        </w:rPr>
      </w:pPr>
      <w:r>
        <w:rPr>
          <w:rFonts w:hint="eastAsia" w:ascii="华文中宋" w:hAnsi="华文中宋" w:eastAsia="华文中宋"/>
          <w:b/>
          <w:bCs/>
          <w:color w:val="000000" w:themeColor="text1"/>
          <w:spacing w:val="-8"/>
          <w:kern w:val="0"/>
          <w:sz w:val="32"/>
          <w:szCs w:val="32"/>
        </w:rPr>
        <w:t xml:space="preserve">    一、</w:t>
      </w:r>
      <w:r>
        <w:rPr>
          <w:rFonts w:hint="eastAsia" w:ascii="华文中宋" w:hAnsi="华文中宋" w:eastAsia="华文中宋"/>
          <w:b/>
          <w:bCs/>
          <w:color w:val="000000" w:themeColor="text1"/>
          <w:spacing w:val="-8"/>
          <w:kern w:val="0"/>
          <w:sz w:val="32"/>
          <w:szCs w:val="32"/>
          <w:lang w:val="zh-CN"/>
        </w:rPr>
        <w:t>岗前技能培训、岗位技能提升培训和企业技能人才自主评价补贴</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（一）补贴对象</w:t>
      </w:r>
    </w:p>
    <w:p>
      <w:pPr>
        <w:spacing w:line="600" w:lineRule="exact"/>
        <w:rPr>
          <w:rFonts w:ascii="华文仿宋" w:hAnsi="华文仿宋" w:eastAsia="华文仿宋" w:cs="宋体"/>
          <w:color w:val="000000" w:themeColor="text1"/>
          <w:spacing w:val="-8"/>
          <w:sz w:val="32"/>
          <w:szCs w:val="32"/>
        </w:rPr>
      </w:pPr>
      <w:r>
        <w:rPr>
          <w:rFonts w:hint="eastAsia" w:ascii="华文仿宋" w:hAnsi="华文仿宋" w:eastAsia="华文仿宋"/>
          <w:color w:val="000000" w:themeColor="text1"/>
          <w:spacing w:val="-8"/>
          <w:sz w:val="32"/>
          <w:szCs w:val="32"/>
        </w:rPr>
        <w:t xml:space="preserve">     用人（</w:t>
      </w:r>
      <w:r>
        <w:rPr>
          <w:rFonts w:ascii="华文仿宋" w:hAnsi="华文仿宋" w:eastAsia="华文仿宋"/>
          <w:color w:val="000000" w:themeColor="text1"/>
          <w:spacing w:val="-8"/>
          <w:sz w:val="32"/>
          <w:szCs w:val="32"/>
        </w:rPr>
        <w:t>用工</w:t>
      </w:r>
      <w:r>
        <w:rPr>
          <w:rFonts w:hint="eastAsia" w:ascii="华文仿宋" w:hAnsi="华文仿宋" w:eastAsia="华文仿宋"/>
          <w:color w:val="000000" w:themeColor="text1"/>
          <w:spacing w:val="-8"/>
          <w:sz w:val="32"/>
          <w:szCs w:val="32"/>
        </w:rPr>
        <w:t>）单位（在桐庐县范围注册登记的各类单位，不包含机关单位、非企业化管理的事业单位，下同）</w:t>
      </w:r>
      <w:r>
        <w:rPr>
          <w:rFonts w:hint="eastAsia" w:ascii="华文仿宋" w:hAnsi="华文仿宋" w:eastAsia="华文仿宋" w:cs="宋体"/>
          <w:color w:val="000000" w:themeColor="text1"/>
          <w:spacing w:val="-8"/>
          <w:sz w:val="32"/>
          <w:szCs w:val="32"/>
        </w:rPr>
        <w:t>。</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（二）补贴条件及标准</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用人（</w:t>
      </w:r>
      <w:r>
        <w:rPr>
          <w:rFonts w:ascii="华文仿宋" w:hAnsi="华文仿宋" w:eastAsia="华文仿宋"/>
          <w:color w:val="000000" w:themeColor="text1"/>
          <w:spacing w:val="-8"/>
          <w:sz w:val="32"/>
          <w:szCs w:val="32"/>
        </w:rPr>
        <w:t>用工</w:t>
      </w:r>
      <w:r>
        <w:rPr>
          <w:rFonts w:hint="eastAsia" w:ascii="华文仿宋" w:hAnsi="华文仿宋" w:eastAsia="华文仿宋"/>
          <w:color w:val="000000" w:themeColor="text1"/>
          <w:spacing w:val="-8"/>
          <w:sz w:val="32"/>
          <w:szCs w:val="32"/>
        </w:rPr>
        <w:t>）单位招用员工依法签订劳动合同且连续缴纳桐庐县社会保险费并在6个月内组织开展岗前技能培训的，用人（</w:t>
      </w:r>
      <w:r>
        <w:rPr>
          <w:rFonts w:ascii="华文仿宋" w:hAnsi="华文仿宋" w:eastAsia="华文仿宋"/>
          <w:color w:val="000000" w:themeColor="text1"/>
          <w:spacing w:val="-8"/>
          <w:sz w:val="32"/>
          <w:szCs w:val="32"/>
        </w:rPr>
        <w:t>用工</w:t>
      </w:r>
      <w:r>
        <w:rPr>
          <w:rFonts w:hint="eastAsia" w:ascii="华文仿宋" w:hAnsi="华文仿宋" w:eastAsia="华文仿宋"/>
          <w:color w:val="000000" w:themeColor="text1"/>
          <w:spacing w:val="-8"/>
          <w:sz w:val="32"/>
          <w:szCs w:val="32"/>
        </w:rPr>
        <w:t>）单位与本单位职工依法签订劳动合同且连续缴纳桐庐县社会保险费满</w:t>
      </w:r>
      <w:r>
        <w:rPr>
          <w:rFonts w:ascii="华文仿宋" w:hAnsi="华文仿宋" w:eastAsia="华文仿宋"/>
          <w:color w:val="000000" w:themeColor="text1"/>
          <w:spacing w:val="-8"/>
          <w:sz w:val="32"/>
          <w:szCs w:val="32"/>
        </w:rPr>
        <w:t>6</w:t>
      </w:r>
      <w:r>
        <w:rPr>
          <w:rFonts w:hint="eastAsia" w:ascii="华文仿宋" w:hAnsi="华文仿宋" w:eastAsia="华文仿宋"/>
          <w:color w:val="000000" w:themeColor="text1"/>
          <w:spacing w:val="-8"/>
          <w:sz w:val="32"/>
          <w:szCs w:val="32"/>
        </w:rPr>
        <w:t>个月并开展岗位技能提升培训或企业技能人才自主评价的。</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用工单位与劳务派遣方签订劳务派遣协议，被派遣劳动者与劳务派遣方依法签订劳动合同且连续缴纳（2个月及以上）桐庐县社会保险费，并由用人单位在6个月内组织开展岗前技能培训；用人单位与劳务派遣方签订劳务派遣协议，被派遣劳动者与劳务派遣方依法签订劳动合同且连续缴纳桐庐县社会保险费满6个月，并由用工单位开展岗位技能提升培训或企业技能人才自主评价。</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根据取得职业资格证书（职业技能等级证书、专项职业能力证书）人数及等级，可享受职业培训鉴定补贴。其中职业资格证书（职业技能等级证书）的补贴标准为五级1000元、四级1500元、三级2000元、二级2500元、一级3000元，专项职业能力证书补贴标准为800元。</w:t>
      </w:r>
    </w:p>
    <w:p>
      <w:pPr>
        <w:spacing w:line="600" w:lineRule="exact"/>
        <w:rPr>
          <w:rFonts w:ascii="楷体" w:hAnsi="楷体" w:eastAsia="楷体" w:cs="仿宋_GB2312"/>
          <w:b/>
          <w:color w:val="000000" w:themeColor="text1"/>
          <w:spacing w:val="-8"/>
          <w:sz w:val="32"/>
          <w:szCs w:val="32"/>
        </w:rPr>
      </w:pPr>
      <w:r>
        <w:rPr>
          <w:rFonts w:hint="eastAsia" w:ascii="楷体" w:hAnsi="楷体" w:eastAsia="楷体"/>
          <w:b/>
          <w:color w:val="000000" w:themeColor="text1"/>
          <w:spacing w:val="-8"/>
          <w:sz w:val="32"/>
          <w:szCs w:val="32"/>
        </w:rPr>
        <w:t xml:space="preserve">    （三）业务流程</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1.用人（用工）单位开展岗前、岗位技能提升培训或技能人才自主评价，并向人力社保部门提出备案申请，经审核同意后组织实施。备案申请材料包括：</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（1）</w:t>
      </w:r>
      <w:r>
        <w:rPr>
          <w:rFonts w:hint="eastAsia" w:ascii="华文仿宋" w:hAnsi="华文仿宋" w:eastAsia="华文仿宋" w:cs="仿宋_GB2312"/>
          <w:color w:val="000000" w:themeColor="text1"/>
          <w:spacing w:val="-8"/>
          <w:sz w:val="32"/>
          <w:szCs w:val="32"/>
          <w:lang w:val="zh-CN"/>
        </w:rPr>
        <w:t>岗前技能培训、岗位技能提升培训和企业技能人才自主评价</w:t>
      </w:r>
      <w:r>
        <w:rPr>
          <w:rFonts w:hint="eastAsia" w:ascii="华文仿宋" w:hAnsi="华文仿宋" w:eastAsia="华文仿宋" w:cs="仿宋_GB2312"/>
          <w:color w:val="000000" w:themeColor="text1"/>
          <w:spacing w:val="-8"/>
          <w:sz w:val="32"/>
          <w:szCs w:val="32"/>
        </w:rPr>
        <w:t>备案申请表；</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（2）培训计划或企业技能人才自主评价方案；</w:t>
      </w:r>
    </w:p>
    <w:p>
      <w:pPr>
        <w:spacing w:line="600" w:lineRule="exact"/>
        <w:rPr>
          <w:rFonts w:ascii="华文仿宋" w:hAnsi="华文仿宋" w:eastAsia="华文仿宋" w:cs="仿宋_GB2312"/>
          <w:color w:val="000000" w:themeColor="text1"/>
          <w:spacing w:val="-8"/>
          <w:sz w:val="32"/>
          <w:szCs w:val="32"/>
          <w:lang w:val="zh-CN"/>
        </w:rPr>
      </w:pPr>
      <w:r>
        <w:rPr>
          <w:rFonts w:hint="eastAsia" w:ascii="华文仿宋" w:hAnsi="华文仿宋" w:eastAsia="华文仿宋" w:cs="仿宋_GB2312"/>
          <w:color w:val="000000" w:themeColor="text1"/>
          <w:spacing w:val="-8"/>
          <w:sz w:val="32"/>
          <w:szCs w:val="32"/>
        </w:rPr>
        <w:t xml:space="preserve">    （3）劳动合同复印件（须用人单位盖章确认，下同），若职工为劳务派遣的，还需提供劳务派遣协议复印件（须用人单位、用工单位盖章确认，下同）</w:t>
      </w:r>
      <w:r>
        <w:rPr>
          <w:rFonts w:hint="eastAsia" w:ascii="华文仿宋" w:hAnsi="华文仿宋" w:eastAsia="华文仿宋" w:cs="仿宋_GB2312"/>
          <w:color w:val="000000" w:themeColor="text1"/>
          <w:spacing w:val="-8"/>
          <w:sz w:val="32"/>
          <w:szCs w:val="32"/>
          <w:lang w:val="zh-CN"/>
        </w:rPr>
        <w:t>。</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2.用人（用工）单位按要求和流程完成培训和评价（评价包含鉴定、等级认定、考核），需在取得相应证书后6个月内向人力社保部门提出补贴申请，逾期视作自动放弃。材料包括：</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（1）</w:t>
      </w:r>
      <w:r>
        <w:rPr>
          <w:rFonts w:hint="eastAsia" w:ascii="华文仿宋" w:hAnsi="华文仿宋" w:eastAsia="华文仿宋" w:cs="仿宋_GB2312"/>
          <w:color w:val="000000" w:themeColor="text1"/>
          <w:spacing w:val="-8"/>
          <w:sz w:val="32"/>
          <w:szCs w:val="32"/>
          <w:lang w:val="zh-CN"/>
        </w:rPr>
        <w:t>岗前技能培训、岗位技能提升培训和企业技能人才自主评价</w:t>
      </w:r>
      <w:r>
        <w:rPr>
          <w:rFonts w:hint="eastAsia" w:ascii="华文仿宋" w:hAnsi="华文仿宋" w:eastAsia="华文仿宋" w:cs="仿宋_GB2312"/>
          <w:color w:val="000000" w:themeColor="text1"/>
          <w:spacing w:val="-8"/>
          <w:sz w:val="32"/>
          <w:szCs w:val="32"/>
        </w:rPr>
        <w:t>补贴申请表；</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（2）培训补贴人员名册；</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（3）用工单位申请补贴，需提供与用人单位协商一致的承诺书。</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3.经人力社保部门审核，在资金到位后及时拨付给用人（用工）单位。</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牵头组织或与用人（用工）单位合作开展职工培训的行业主管部门或行业协会可按照上述流程代为申报，并提供双方盖章的合作协议，审核通过后，资金拨付给用人（用工）单位。</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如培训职工同时涉及用人单位和用工单位，用工单位与用人单位协商一致情形下，拨付给用工单位。用人单位为人力资源机构的，由与签订劳务派遣协议的用工单位提出申请。</w:t>
      </w:r>
    </w:p>
    <w:p>
      <w:pPr>
        <w:spacing w:line="600" w:lineRule="exact"/>
        <w:rPr>
          <w:rFonts w:ascii="华文中宋" w:hAnsi="华文中宋" w:eastAsia="华文中宋"/>
          <w:b/>
          <w:color w:val="000000" w:themeColor="text1"/>
          <w:spacing w:val="-8"/>
          <w:sz w:val="32"/>
          <w:szCs w:val="32"/>
        </w:rPr>
      </w:pPr>
      <w:r>
        <w:rPr>
          <w:rFonts w:hint="eastAsia" w:ascii="华文中宋" w:hAnsi="华文中宋" w:eastAsia="华文中宋"/>
          <w:b/>
          <w:color w:val="000000" w:themeColor="text1"/>
          <w:spacing w:val="-8"/>
          <w:sz w:val="32"/>
          <w:szCs w:val="32"/>
        </w:rPr>
        <w:t xml:space="preserve">    二、企业新型学徒制培训补贴</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（一）补贴对象</w:t>
      </w:r>
    </w:p>
    <w:p>
      <w:pPr>
        <w:spacing w:line="600" w:lineRule="exact"/>
        <w:rPr>
          <w:rFonts w:ascii="华文仿宋" w:hAnsi="华文仿宋" w:eastAsia="华文仿宋" w:cs="宋体"/>
          <w:color w:val="000000" w:themeColor="text1"/>
          <w:spacing w:val="-8"/>
          <w:sz w:val="32"/>
          <w:szCs w:val="32"/>
        </w:rPr>
      </w:pPr>
      <w:r>
        <w:rPr>
          <w:rFonts w:hint="eastAsia" w:ascii="华文仿宋" w:hAnsi="华文仿宋" w:eastAsia="华文仿宋"/>
          <w:color w:val="000000" w:themeColor="text1"/>
          <w:spacing w:val="-8"/>
          <w:sz w:val="32"/>
          <w:szCs w:val="32"/>
        </w:rPr>
        <w:t xml:space="preserve">    在桐庐县范围内注册登记的企业</w:t>
      </w:r>
      <w:r>
        <w:rPr>
          <w:rFonts w:hint="eastAsia" w:ascii="华文仿宋" w:hAnsi="华文仿宋" w:eastAsia="华文仿宋" w:cs="宋体"/>
          <w:color w:val="000000" w:themeColor="text1"/>
          <w:spacing w:val="-8"/>
          <w:sz w:val="32"/>
          <w:szCs w:val="32"/>
        </w:rPr>
        <w:t>。</w:t>
      </w:r>
    </w:p>
    <w:p>
      <w:pPr>
        <w:spacing w:line="600" w:lineRule="exact"/>
        <w:rPr>
          <w:rFonts w:ascii="楷体" w:hAnsi="楷体" w:eastAsia="楷体"/>
          <w:b/>
          <w:color w:val="000000" w:themeColor="text1"/>
          <w:spacing w:val="-8"/>
          <w:sz w:val="32"/>
          <w:szCs w:val="32"/>
        </w:rPr>
      </w:pPr>
      <w:r>
        <w:rPr>
          <w:rFonts w:hint="eastAsia" w:ascii="华文仿宋" w:hAnsi="华文仿宋" w:eastAsia="华文仿宋"/>
          <w:color w:val="000000" w:themeColor="text1"/>
          <w:spacing w:val="-8"/>
          <w:sz w:val="32"/>
          <w:szCs w:val="32"/>
        </w:rPr>
        <w:t xml:space="preserve">    </w:t>
      </w:r>
      <w:r>
        <w:rPr>
          <w:rFonts w:hint="eastAsia" w:ascii="楷体" w:hAnsi="楷体" w:eastAsia="楷体"/>
          <w:b/>
          <w:color w:val="000000" w:themeColor="text1"/>
          <w:spacing w:val="-8"/>
          <w:sz w:val="32"/>
          <w:szCs w:val="32"/>
        </w:rPr>
        <w:t>（二）补贴条件及标准</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职工学徒：需与企业签订一年及以上劳动合同，且为本单位技能岗位职工。</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实习学徒（学生学徒，下同）：需与所在企业签订一年实习协议和就业协议，且为职业院校（含职业院校和技工院校，下同）毕业年度（毕业前一年的7月1日至毕业当年的6月30日）在企实习学生。</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s="Times New Roman"/>
          <w:color w:val="000000" w:themeColor="text1"/>
          <w:spacing w:val="-8"/>
          <w:sz w:val="32"/>
          <w:szCs w:val="32"/>
        </w:rPr>
        <w:t xml:space="preserve">    职工学徒</w:t>
      </w:r>
      <w:r>
        <w:rPr>
          <w:rFonts w:hint="eastAsia" w:ascii="华文仿宋" w:hAnsi="华文仿宋" w:eastAsia="华文仿宋"/>
          <w:color w:val="000000" w:themeColor="text1"/>
          <w:spacing w:val="-8"/>
          <w:sz w:val="32"/>
          <w:szCs w:val="32"/>
        </w:rPr>
        <w:t>可按企业支付给培训机构培训费用的全额给予补贴，最高每年不超过4000元/人，</w:t>
      </w:r>
      <w:r>
        <w:rPr>
          <w:rFonts w:hint="eastAsia" w:ascii="华文仿宋" w:hAnsi="华文仿宋" w:eastAsia="华文仿宋" w:cs="Times New Roman"/>
          <w:color w:val="000000" w:themeColor="text1"/>
          <w:spacing w:val="-8"/>
          <w:sz w:val="32"/>
          <w:szCs w:val="32"/>
        </w:rPr>
        <w:t>其中《中华人民共和国职业分类大典》（2022版）第六大类中的职业（工种）不超过</w:t>
      </w:r>
      <w:r>
        <w:rPr>
          <w:rFonts w:hint="eastAsia" w:ascii="华文仿宋" w:hAnsi="华文仿宋" w:eastAsia="华文仿宋"/>
          <w:color w:val="000000" w:themeColor="text1"/>
          <w:spacing w:val="-8"/>
          <w:sz w:val="32"/>
          <w:szCs w:val="32"/>
        </w:rPr>
        <w:t>4000元/人，其他职业（工种）不超过3000元/人</w:t>
      </w:r>
      <w:r>
        <w:rPr>
          <w:rFonts w:hint="eastAsia" w:ascii="华文仿宋" w:hAnsi="华文仿宋" w:eastAsia="华文仿宋" w:cs="Times New Roman"/>
          <w:color w:val="000000" w:themeColor="text1"/>
          <w:spacing w:val="-8"/>
          <w:sz w:val="32"/>
          <w:szCs w:val="32"/>
        </w:rPr>
        <w:t>。</w:t>
      </w:r>
      <w:r>
        <w:rPr>
          <w:rFonts w:hint="eastAsia" w:ascii="华文仿宋" w:hAnsi="华文仿宋" w:eastAsia="华文仿宋"/>
          <w:color w:val="000000" w:themeColor="text1"/>
          <w:spacing w:val="-8"/>
          <w:sz w:val="32"/>
          <w:szCs w:val="32"/>
        </w:rPr>
        <w:t>职工学徒完成规定课程，未取得培训合格证书的，按补贴标准的50%支付；取得培训合格证书的，按补贴标准的80%支付；取得职业资格证书（职业技能等级证书）的，按补贴标准的100%支付。职工学徒培养期限为1-2年，特殊情况可延长到3年。</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实习学徒可按每人每年不高于3000元</w:t>
      </w:r>
      <w:r>
        <w:rPr>
          <w:rFonts w:hint="eastAsia" w:ascii="华文仿宋" w:hAnsi="华文仿宋" w:eastAsia="华文仿宋"/>
          <w:color w:val="000000" w:themeColor="text1"/>
          <w:spacing w:val="-8"/>
          <w:sz w:val="32"/>
          <w:szCs w:val="32"/>
        </w:rPr>
        <w:t>的补贴标准</w:t>
      </w:r>
      <w:r>
        <w:rPr>
          <w:rFonts w:hint="eastAsia" w:ascii="华文仿宋" w:hAnsi="华文仿宋" w:eastAsia="华文仿宋" w:cs="仿宋_GB2312"/>
          <w:color w:val="000000" w:themeColor="text1"/>
          <w:spacing w:val="-8"/>
          <w:sz w:val="32"/>
          <w:szCs w:val="32"/>
        </w:rPr>
        <w:t>给予企业补贴</w:t>
      </w:r>
      <w:r>
        <w:rPr>
          <w:rFonts w:hint="eastAsia" w:ascii="华文仿宋" w:hAnsi="华文仿宋" w:eastAsia="华文仿宋"/>
          <w:color w:val="000000" w:themeColor="text1"/>
          <w:spacing w:val="-8"/>
          <w:sz w:val="32"/>
          <w:szCs w:val="32"/>
        </w:rPr>
        <w:t>。实习学徒补贴金额按企业支付给学生的全部津贴凭证确定，培训后企业未与实习学徒签订劳动合同和缴纳桐庐县社会保险费的不予补贴。实习学徒培训期限为1年。</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（三）业务流程</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1.企业与培训机构（指桐庐县范围内具有法人资格且具备相关职业培训项目资质的各类社会机构，下同）签订合作协议后向人力社保部门进行申报。材料包括：</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（1）开展企业新型学徒制培训申报书;</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（2）企业与培训机构签订的合作协议。</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2.人力社保部门完成对申报材料的审核后，培训机构对学徒进行新型学徒制学籍注册并申请开班备案。材料包括：</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（1）企业与学徒签订的培养协议；</w:t>
      </w:r>
    </w:p>
    <w:p>
      <w:pPr>
        <w:spacing w:line="600" w:lineRule="exact"/>
        <w:rPr>
          <w:rFonts w:ascii="华文仿宋" w:hAnsi="华文仿宋" w:eastAsia="华文仿宋" w:cs="仿宋_GB2312"/>
          <w:color w:val="000000" w:themeColor="text1"/>
          <w:spacing w:val="-8"/>
          <w:sz w:val="32"/>
          <w:szCs w:val="32"/>
          <w:lang w:val="zh-CN"/>
        </w:rPr>
      </w:pPr>
      <w:r>
        <w:rPr>
          <w:rFonts w:hint="eastAsia" w:ascii="华文仿宋" w:hAnsi="华文仿宋" w:eastAsia="华文仿宋"/>
          <w:color w:val="000000" w:themeColor="text1"/>
          <w:spacing w:val="-8"/>
          <w:sz w:val="32"/>
          <w:szCs w:val="32"/>
        </w:rPr>
        <w:t xml:space="preserve">    （2）企业职工需提供劳动合同复印件，</w:t>
      </w:r>
      <w:r>
        <w:rPr>
          <w:rFonts w:hint="eastAsia" w:ascii="华文仿宋" w:hAnsi="华文仿宋" w:eastAsia="华文仿宋" w:cs="仿宋_GB2312"/>
          <w:color w:val="000000" w:themeColor="text1"/>
          <w:spacing w:val="-8"/>
          <w:sz w:val="32"/>
          <w:szCs w:val="32"/>
          <w:lang w:val="zh-CN"/>
        </w:rPr>
        <w:t>若员工为派遣的，还需提供劳务派遣协议；</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（3）若为实习学徒的，需提交职业院校毕业年度学籍证明（可由校方统一证明）、实习协议复印件和就业协议复印件；</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3.学徒培训期间，培训机构应上传不同日期的培训视频资料（不少于</w:t>
      </w:r>
      <w:r>
        <w:rPr>
          <w:rFonts w:ascii="华文仿宋" w:hAnsi="华文仿宋" w:eastAsia="华文仿宋"/>
          <w:color w:val="000000" w:themeColor="text1"/>
          <w:spacing w:val="-8"/>
          <w:sz w:val="32"/>
          <w:szCs w:val="32"/>
        </w:rPr>
        <w:t>10</w:t>
      </w:r>
      <w:r>
        <w:rPr>
          <w:rFonts w:hint="eastAsia" w:ascii="华文仿宋" w:hAnsi="华文仿宋" w:eastAsia="华文仿宋"/>
          <w:color w:val="000000" w:themeColor="text1"/>
          <w:spacing w:val="-8"/>
          <w:sz w:val="32"/>
          <w:szCs w:val="32"/>
        </w:rPr>
        <w:t>次，开班第一天和最后一天必须拍摄上传，拍摄要素包括正面全景、学员正脸、黑板板书或电脑截屏等，每次拍摄时间不少于</w:t>
      </w:r>
      <w:r>
        <w:rPr>
          <w:rFonts w:ascii="华文仿宋" w:hAnsi="华文仿宋" w:eastAsia="华文仿宋"/>
          <w:color w:val="000000" w:themeColor="text1"/>
          <w:spacing w:val="-8"/>
          <w:sz w:val="32"/>
          <w:szCs w:val="32"/>
        </w:rPr>
        <w:t>5</w:t>
      </w:r>
      <w:r>
        <w:rPr>
          <w:rFonts w:hint="eastAsia" w:ascii="华文仿宋" w:hAnsi="华文仿宋" w:eastAsia="华文仿宋"/>
          <w:color w:val="000000" w:themeColor="text1"/>
          <w:spacing w:val="-8"/>
          <w:sz w:val="32"/>
          <w:szCs w:val="32"/>
        </w:rPr>
        <w:t>分钟），并做好企业新型学徒制培训台账。</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4.学徒培训期满后，由企业和培训机构进行考核，合格的由培训机构和企业共同核发培训合格证书，并按规定对培训的学徒开展职业资格鉴定（职业技能等级认定），合格的核发职业资格证书（职业技能等级证书）。</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5.学徒培训结束后，企业</w:t>
      </w:r>
      <w:r>
        <w:rPr>
          <w:rFonts w:hint="eastAsia" w:ascii="华文仿宋" w:hAnsi="华文仿宋" w:eastAsia="华文仿宋" w:cs="仿宋_GB2312"/>
          <w:color w:val="000000" w:themeColor="text1"/>
          <w:spacing w:val="-8"/>
          <w:sz w:val="32"/>
          <w:szCs w:val="32"/>
        </w:rPr>
        <w:t>需在学徒取得相应证书后6个月内向人力社保部门提出补贴申请</w:t>
      </w:r>
      <w:r>
        <w:rPr>
          <w:rFonts w:hint="eastAsia" w:ascii="华文仿宋" w:hAnsi="华文仿宋" w:eastAsia="华文仿宋"/>
          <w:color w:val="000000" w:themeColor="text1"/>
          <w:spacing w:val="-8"/>
          <w:sz w:val="32"/>
          <w:szCs w:val="32"/>
        </w:rPr>
        <w:t>，其中，证书需在学徒制培训周期内获取，</w:t>
      </w:r>
      <w:r>
        <w:rPr>
          <w:rFonts w:hint="eastAsia" w:ascii="华文仿宋" w:hAnsi="华文仿宋" w:eastAsia="华文仿宋" w:cs="仿宋_GB2312"/>
          <w:color w:val="000000" w:themeColor="text1"/>
          <w:spacing w:val="-8"/>
          <w:sz w:val="32"/>
          <w:szCs w:val="32"/>
        </w:rPr>
        <w:t>逾期视作自动放弃。</w:t>
      </w:r>
      <w:r>
        <w:rPr>
          <w:rFonts w:hint="eastAsia" w:ascii="华文仿宋" w:hAnsi="华文仿宋" w:eastAsia="华文仿宋"/>
          <w:color w:val="000000" w:themeColor="text1"/>
          <w:spacing w:val="-8"/>
          <w:sz w:val="32"/>
          <w:szCs w:val="32"/>
        </w:rPr>
        <w:t>材料包括：</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（1）</w:t>
      </w:r>
      <w:r>
        <w:rPr>
          <w:rFonts w:hint="eastAsia" w:ascii="华文仿宋" w:hAnsi="华文仿宋" w:eastAsia="华文仿宋" w:cs="仿宋_GB2312"/>
          <w:color w:val="000000" w:themeColor="text1"/>
          <w:spacing w:val="-8"/>
          <w:sz w:val="32"/>
          <w:szCs w:val="32"/>
          <w:lang w:val="zh-CN"/>
        </w:rPr>
        <w:t>企业新型学徒制培训</w:t>
      </w:r>
      <w:r>
        <w:rPr>
          <w:rFonts w:hint="eastAsia" w:ascii="华文仿宋" w:hAnsi="华文仿宋" w:eastAsia="华文仿宋" w:cs="仿宋_GB2312"/>
          <w:color w:val="000000" w:themeColor="text1"/>
          <w:spacing w:val="-8"/>
          <w:sz w:val="32"/>
          <w:szCs w:val="32"/>
        </w:rPr>
        <w:t>补贴申请表；</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（2）培训补贴人员名册；</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（3）申请职工学徒补贴的，同时提交培训合格证书、培训机构出具的行政事业性收费票据或税务发票；</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（4）申请实习学徒补贴的，应提交企业支付给实习学徒的全部津贴凭证，毕业证书复印件、与实习企业签订的一年以上劳动合同复印件。</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6.</w:t>
      </w:r>
      <w:r>
        <w:rPr>
          <w:rFonts w:hint="eastAsia" w:ascii="华文仿宋" w:hAnsi="华文仿宋" w:eastAsia="华文仿宋" w:cs="仿宋_GB2312"/>
          <w:color w:val="000000" w:themeColor="text1"/>
          <w:spacing w:val="-8"/>
          <w:sz w:val="32"/>
          <w:szCs w:val="32"/>
        </w:rPr>
        <w:t>经人力社保部门审核，在资金到位后及时拨付给企业。</w:t>
      </w:r>
    </w:p>
    <w:p>
      <w:pPr>
        <w:spacing w:line="600" w:lineRule="exact"/>
        <w:rPr>
          <w:rFonts w:ascii="华文中宋" w:hAnsi="华文中宋" w:eastAsia="华文中宋"/>
          <w:b/>
          <w:bCs/>
          <w:color w:val="000000" w:themeColor="text1"/>
          <w:spacing w:val="-8"/>
          <w:kern w:val="0"/>
          <w:sz w:val="32"/>
          <w:szCs w:val="32"/>
          <w:lang w:val="zh-CN"/>
        </w:rPr>
      </w:pPr>
      <w:r>
        <w:rPr>
          <w:rFonts w:hint="eastAsia" w:ascii="华文中宋" w:hAnsi="华文中宋" w:eastAsia="华文中宋"/>
          <w:b/>
          <w:bCs/>
          <w:color w:val="000000" w:themeColor="text1"/>
          <w:spacing w:val="-8"/>
          <w:kern w:val="0"/>
          <w:sz w:val="32"/>
          <w:szCs w:val="32"/>
        </w:rPr>
        <w:t xml:space="preserve">    三、</w:t>
      </w:r>
      <w:r>
        <w:rPr>
          <w:rFonts w:hint="eastAsia" w:ascii="华文中宋" w:hAnsi="华文中宋" w:eastAsia="华文中宋"/>
          <w:b/>
          <w:bCs/>
          <w:color w:val="000000" w:themeColor="text1"/>
          <w:spacing w:val="-8"/>
          <w:kern w:val="0"/>
          <w:sz w:val="32"/>
          <w:szCs w:val="32"/>
          <w:lang w:val="zh-CN"/>
        </w:rPr>
        <w:t>职业培训鉴定补贴</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（一）补贴对象</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劳动者、大学生或培训机构。</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（二）补贴条件及标准</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s="仿宋_GB2312"/>
          <w:color w:val="000000" w:themeColor="text1"/>
          <w:spacing w:val="-8"/>
          <w:kern w:val="0"/>
          <w:sz w:val="32"/>
          <w:szCs w:val="32"/>
        </w:rPr>
        <w:t xml:space="preserve">    劳动者是指具有当地户籍、当地常住并办有居住证、在当地就业创业或在当地办理失业登记的城乡劳动者，包括办理灵活就业登记的新就业形态劳动者，与用人单位</w:t>
      </w:r>
      <w:r>
        <w:rPr>
          <w:rFonts w:hint="eastAsia" w:ascii="华文仿宋" w:hAnsi="华文仿宋" w:eastAsia="华文仿宋"/>
          <w:color w:val="000000" w:themeColor="text1"/>
          <w:spacing w:val="-8"/>
          <w:sz w:val="32"/>
          <w:szCs w:val="32"/>
        </w:rPr>
        <w:t>依法签订劳动合同且连续缴纳桐庐县社会保险费满</w:t>
      </w:r>
      <w:r>
        <w:rPr>
          <w:rFonts w:ascii="华文仿宋" w:hAnsi="华文仿宋" w:eastAsia="华文仿宋"/>
          <w:color w:val="000000" w:themeColor="text1"/>
          <w:spacing w:val="-8"/>
          <w:sz w:val="32"/>
          <w:szCs w:val="32"/>
        </w:rPr>
        <w:t>6</w:t>
      </w:r>
      <w:r>
        <w:rPr>
          <w:rFonts w:hint="eastAsia" w:ascii="华文仿宋" w:hAnsi="华文仿宋" w:eastAsia="华文仿宋"/>
          <w:color w:val="000000" w:themeColor="text1"/>
          <w:spacing w:val="-8"/>
          <w:sz w:val="32"/>
          <w:szCs w:val="32"/>
        </w:rPr>
        <w:t>个月的在岗</w:t>
      </w:r>
      <w:r>
        <w:rPr>
          <w:rFonts w:hint="eastAsia" w:ascii="华文仿宋" w:hAnsi="华文仿宋" w:eastAsia="华文仿宋" w:cs="仿宋_GB2312"/>
          <w:color w:val="000000" w:themeColor="text1"/>
          <w:spacing w:val="-8"/>
          <w:kern w:val="0"/>
          <w:sz w:val="32"/>
          <w:szCs w:val="32"/>
        </w:rPr>
        <w:t>职工（不含机关单位、非企业化管理事业单位的在编职工）；将养老、育儿、家政、护理等行业中确有就业能力和培训需求、达到法定退休年龄、小于65周岁且未按月领取企业职工基本养老金的人员，纳入职业培训鉴定补贴范围。</w:t>
      </w:r>
      <w:r>
        <w:rPr>
          <w:rFonts w:hint="eastAsia" w:ascii="华文仿宋" w:hAnsi="华文仿宋" w:eastAsia="华文仿宋" w:cs="仿宋_GB2312"/>
          <w:color w:val="000000" w:themeColor="text1"/>
          <w:spacing w:val="-8"/>
          <w:sz w:val="32"/>
          <w:szCs w:val="32"/>
        </w:rPr>
        <w:t>符合条件的劳动者在培训机构参加培训并取得职业资格证书（职业技能等级证书、专项职业能力证书）的，可按规定享受职业培训鉴定补贴。对脱贫人口、就业困难人员、“两后生”（城乡未继续升学的初高中毕业生）中的农村学员和城市低保家庭学员参加培训的，在落实职业培训鉴定补贴的同时，在培训期间按当地最低生活保障标准再给予生活费（含交通费）补贴。</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olor w:val="000000" w:themeColor="text1"/>
          <w:spacing w:val="-8"/>
          <w:sz w:val="32"/>
          <w:szCs w:val="32"/>
        </w:rPr>
        <w:t xml:space="preserve">    大学生是指</w:t>
      </w:r>
      <w:r>
        <w:rPr>
          <w:rFonts w:hint="eastAsia" w:ascii="华文仿宋" w:hAnsi="华文仿宋" w:eastAsia="华文仿宋" w:cs="仿宋_GB2312"/>
          <w:color w:val="000000" w:themeColor="text1"/>
          <w:spacing w:val="-8"/>
          <w:kern w:val="0"/>
          <w:sz w:val="32"/>
          <w:szCs w:val="32"/>
        </w:rPr>
        <w:t>在桐高校大学生、毕业</w:t>
      </w:r>
      <w:r>
        <w:rPr>
          <w:rFonts w:hint="eastAsia" w:ascii="华文仿宋" w:hAnsi="华文仿宋" w:eastAsia="华文仿宋" w:cs="仿宋_GB2312"/>
          <w:color w:val="000000" w:themeColor="text1"/>
          <w:spacing w:val="-8"/>
          <w:sz w:val="32"/>
          <w:szCs w:val="32"/>
        </w:rPr>
        <w:t>2</w:t>
      </w:r>
      <w:r>
        <w:rPr>
          <w:rFonts w:hint="eastAsia" w:ascii="华文仿宋" w:hAnsi="华文仿宋" w:eastAsia="华文仿宋" w:cs="仿宋_GB2312"/>
          <w:color w:val="000000" w:themeColor="text1"/>
          <w:spacing w:val="-8"/>
          <w:kern w:val="0"/>
          <w:sz w:val="32"/>
          <w:szCs w:val="32"/>
        </w:rPr>
        <w:t>年以内在桐高校毕业生或桐庐县生源离校未就业高校毕业生。</w:t>
      </w:r>
      <w:r>
        <w:rPr>
          <w:rFonts w:hint="eastAsia" w:ascii="华文仿宋" w:hAnsi="华文仿宋" w:eastAsia="华文仿宋" w:cs="仿宋_GB2312"/>
          <w:color w:val="000000" w:themeColor="text1"/>
          <w:spacing w:val="-8"/>
          <w:sz w:val="32"/>
          <w:szCs w:val="32"/>
        </w:rPr>
        <w:t>符合条件的大学生在培训机构参加培训并取得职业资格证书（职业技能等级证书、专项职业能力证书）的，在桐庐县就业创业（就业的需签订劳动合同并缴纳</w:t>
      </w:r>
      <w:r>
        <w:rPr>
          <w:rFonts w:hint="eastAsia" w:ascii="华文仿宋" w:hAnsi="华文仿宋" w:eastAsia="华文仿宋"/>
          <w:color w:val="000000" w:themeColor="text1"/>
          <w:spacing w:val="-8"/>
          <w:sz w:val="32"/>
          <w:szCs w:val="32"/>
        </w:rPr>
        <w:t>桐庐县</w:t>
      </w:r>
      <w:r>
        <w:rPr>
          <w:rFonts w:hint="eastAsia" w:ascii="华文仿宋" w:hAnsi="华文仿宋" w:eastAsia="华文仿宋" w:cs="仿宋_GB2312"/>
          <w:color w:val="000000" w:themeColor="text1"/>
          <w:spacing w:val="-8"/>
          <w:sz w:val="32"/>
          <w:szCs w:val="32"/>
        </w:rPr>
        <w:t>社会保险费，创业的需工商注册登记且本人需担任法定代表人或负责人，下同），可按规定享受职业培训鉴定补贴。桐庐县户籍的大学生取得</w:t>
      </w:r>
      <w:r>
        <w:rPr>
          <w:rFonts w:hint="eastAsia" w:ascii="华文仿宋" w:hAnsi="华文仿宋" w:eastAsia="华文仿宋"/>
          <w:color w:val="000000" w:themeColor="text1"/>
          <w:spacing w:val="-8"/>
          <w:sz w:val="32"/>
          <w:szCs w:val="32"/>
        </w:rPr>
        <w:t>职业资格证书（职业技能等级证书、专项职业能力证书）</w:t>
      </w:r>
      <w:r>
        <w:rPr>
          <w:rFonts w:hint="eastAsia" w:ascii="华文仿宋" w:hAnsi="华文仿宋" w:eastAsia="华文仿宋" w:cs="仿宋_GB2312"/>
          <w:color w:val="000000" w:themeColor="text1"/>
          <w:spacing w:val="-8"/>
          <w:sz w:val="32"/>
          <w:szCs w:val="32"/>
        </w:rPr>
        <w:t>即可予以补贴。该补贴不得与高技能人才资助同时享受。</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上述劳动者、大学生范围适用于下文所有劳动者、大学生。</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技能大师工作室可根据领衔人从事职业（工种）情况，参照职业技能培训机构向社会提供相关职业培训服务。</w:t>
      </w:r>
    </w:p>
    <w:p>
      <w:pPr>
        <w:spacing w:line="600" w:lineRule="exact"/>
        <w:rPr>
          <w:rFonts w:ascii="仿宋" w:hAnsi="仿宋" w:eastAsia="仿宋" w:cs="仿宋_GB2312"/>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符合条件的职业院校学生，可参照大学生执行。</w:t>
      </w:r>
      <w:r>
        <w:rPr>
          <w:rFonts w:hint="eastAsia" w:ascii="仿宋" w:hAnsi="仿宋" w:eastAsia="仿宋" w:cs="仿宋_GB2312"/>
          <w:color w:val="000000" w:themeColor="text1"/>
          <w:spacing w:val="-8"/>
          <w:sz w:val="32"/>
          <w:szCs w:val="32"/>
        </w:rPr>
        <w:t>对我县劳动者因参加全国（省）统考或在省内县外参加技能培训取得职业资格证书（职业技能等级证书）的，提供取得证书复印件和税务发票，可按我县职业技能培训补贴标准享受。</w:t>
      </w:r>
    </w:p>
    <w:p>
      <w:pPr>
        <w:spacing w:line="600" w:lineRule="exact"/>
        <w:rPr>
          <w:rFonts w:ascii="华文仿宋" w:hAnsi="华文仿宋" w:eastAsia="华文仿宋" w:cs="仿宋_GB2312"/>
          <w:color w:val="000000" w:themeColor="text1"/>
          <w:spacing w:val="-8"/>
          <w:sz w:val="32"/>
          <w:szCs w:val="32"/>
        </w:rPr>
      </w:pPr>
      <w:r>
        <w:rPr>
          <w:rFonts w:hint="eastAsia" w:ascii="仿宋" w:hAnsi="仿宋" w:eastAsia="仿宋" w:cs="仿宋_GB2312"/>
          <w:color w:val="000000" w:themeColor="text1"/>
          <w:spacing w:val="-8"/>
          <w:sz w:val="32"/>
          <w:szCs w:val="32"/>
        </w:rPr>
        <w:t xml:space="preserve">    学员参加职业技能培训的，自愿与培训机构签订职业培训补贴协议的，可由培训机构统一申领（代领）补贴。</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根据取得职业资格证书（职业技能等级证书、专项职业能力证书）等级，可享受职业培训鉴定补贴。其中职业资格证书（职业技能等级证书）的补贴标准为五级1000元/人、四级1500元/人、三级2000元/人、二级2500元/人、一级3000元/人，专项职业能力证书补贴标准为800元/人。</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生活费（含交通费）补贴拨付按天计算，补贴标准为（当地最低生活保障标准*</w:t>
      </w:r>
      <w:r>
        <w:rPr>
          <w:rFonts w:ascii="华文仿宋" w:hAnsi="华文仿宋" w:eastAsia="华文仿宋" w:cs="仿宋_GB2312"/>
          <w:color w:val="000000" w:themeColor="text1"/>
          <w:spacing w:val="-8"/>
          <w:sz w:val="32"/>
          <w:szCs w:val="32"/>
        </w:rPr>
        <w:t>12</w:t>
      </w:r>
      <w:r>
        <w:rPr>
          <w:rFonts w:hint="eastAsia" w:ascii="华文仿宋" w:hAnsi="华文仿宋" w:eastAsia="华文仿宋" w:cs="仿宋_GB2312"/>
          <w:color w:val="000000" w:themeColor="text1"/>
          <w:spacing w:val="-8"/>
          <w:sz w:val="32"/>
          <w:szCs w:val="32"/>
        </w:rPr>
        <w:t>个月）/</w:t>
      </w:r>
      <w:r>
        <w:rPr>
          <w:rFonts w:ascii="华文仿宋" w:hAnsi="华文仿宋" w:eastAsia="华文仿宋" w:cs="仿宋_GB2312"/>
          <w:color w:val="000000" w:themeColor="text1"/>
          <w:spacing w:val="-8"/>
          <w:sz w:val="32"/>
          <w:szCs w:val="32"/>
        </w:rPr>
        <w:t>365</w:t>
      </w:r>
      <w:r>
        <w:rPr>
          <w:rFonts w:hint="eastAsia" w:ascii="华文仿宋" w:hAnsi="华文仿宋" w:eastAsia="华文仿宋" w:cs="仿宋_GB2312"/>
          <w:color w:val="000000" w:themeColor="text1"/>
          <w:spacing w:val="-8"/>
          <w:sz w:val="32"/>
          <w:szCs w:val="32"/>
        </w:rPr>
        <w:t>天。</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（三）业务流程</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olor w:val="000000" w:themeColor="text1"/>
          <w:spacing w:val="-8"/>
          <w:sz w:val="32"/>
          <w:szCs w:val="32"/>
        </w:rPr>
        <w:t xml:space="preserve">    1.培训机构</w:t>
      </w:r>
      <w:r>
        <w:rPr>
          <w:rFonts w:hint="eastAsia" w:ascii="华文仿宋" w:hAnsi="华文仿宋" w:eastAsia="华文仿宋" w:cs="仿宋_GB2312"/>
          <w:color w:val="000000" w:themeColor="text1"/>
          <w:spacing w:val="-8"/>
          <w:sz w:val="32"/>
          <w:szCs w:val="32"/>
        </w:rPr>
        <w:t>向人力社保部门</w:t>
      </w:r>
      <w:r>
        <w:rPr>
          <w:rFonts w:hint="eastAsia" w:ascii="华文仿宋" w:hAnsi="华文仿宋" w:eastAsia="华文仿宋"/>
          <w:color w:val="000000" w:themeColor="text1"/>
          <w:spacing w:val="-8"/>
          <w:sz w:val="32"/>
          <w:szCs w:val="32"/>
        </w:rPr>
        <w:t>提交办班申请</w:t>
      </w:r>
      <w:r>
        <w:rPr>
          <w:rFonts w:hint="eastAsia" w:ascii="华文仿宋" w:hAnsi="华文仿宋" w:eastAsia="华文仿宋" w:cs="仿宋_GB2312"/>
          <w:color w:val="000000" w:themeColor="text1"/>
          <w:spacing w:val="-8"/>
          <w:sz w:val="32"/>
          <w:szCs w:val="32"/>
        </w:rPr>
        <w:t>，进行办班备案，</w:t>
      </w:r>
      <w:r>
        <w:rPr>
          <w:rFonts w:hint="eastAsia" w:ascii="华文仿宋" w:hAnsi="华文仿宋" w:eastAsia="华文仿宋"/>
          <w:color w:val="000000" w:themeColor="text1"/>
          <w:spacing w:val="-8"/>
          <w:sz w:val="32"/>
          <w:szCs w:val="32"/>
        </w:rPr>
        <w:t>经审核通过后开展培训。</w:t>
      </w:r>
      <w:r>
        <w:rPr>
          <w:rFonts w:hint="eastAsia" w:ascii="华文仿宋" w:hAnsi="华文仿宋" w:eastAsia="华文仿宋" w:cs="仿宋_GB2312"/>
          <w:color w:val="000000" w:themeColor="text1"/>
          <w:spacing w:val="-8"/>
          <w:sz w:val="32"/>
          <w:szCs w:val="32"/>
        </w:rPr>
        <w:t>材料包括：</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（1）职业培训办班申请表；</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（2）培训计划；</w:t>
      </w:r>
    </w:p>
    <w:p>
      <w:pPr>
        <w:spacing w:line="600" w:lineRule="exact"/>
        <w:rPr>
          <w:rFonts w:ascii="华文仿宋" w:hAnsi="华文仿宋" w:eastAsia="华文仿宋" w:cs="仿宋_GB2312"/>
          <w:color w:val="000000" w:themeColor="text1"/>
          <w:spacing w:val="-8"/>
          <w:sz w:val="32"/>
          <w:szCs w:val="32"/>
          <w:lang w:val="zh-CN"/>
        </w:rPr>
      </w:pPr>
      <w:r>
        <w:rPr>
          <w:rFonts w:hint="eastAsia" w:ascii="华文仿宋" w:hAnsi="华文仿宋" w:eastAsia="华文仿宋" w:cs="仿宋_GB2312"/>
          <w:color w:val="000000" w:themeColor="text1"/>
          <w:spacing w:val="-8"/>
          <w:sz w:val="32"/>
          <w:szCs w:val="32"/>
        </w:rPr>
        <w:t xml:space="preserve">    （3）</w:t>
      </w:r>
      <w:r>
        <w:rPr>
          <w:rFonts w:hint="eastAsia" w:ascii="华文仿宋" w:hAnsi="华文仿宋" w:eastAsia="华文仿宋"/>
          <w:color w:val="000000" w:themeColor="text1"/>
          <w:spacing w:val="-8"/>
          <w:sz w:val="32"/>
          <w:szCs w:val="32"/>
        </w:rPr>
        <w:t>若为养老、育儿、家政、护理等行业中确有就业能力和培训需求、达到法定退休年龄、小于65周岁且未按月领取企业职工基本养老保险金的劳动者，需提供劳务合同复印件或证明用工关系的相关材料</w:t>
      </w:r>
      <w:r>
        <w:rPr>
          <w:rFonts w:hint="eastAsia" w:ascii="华文仿宋" w:hAnsi="华文仿宋" w:eastAsia="华文仿宋" w:cs="仿宋_GB2312"/>
          <w:color w:val="000000" w:themeColor="text1"/>
          <w:spacing w:val="-8"/>
          <w:sz w:val="32"/>
          <w:szCs w:val="32"/>
          <w:lang w:val="zh-CN"/>
        </w:rPr>
        <w:t>；</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s="仿宋_GB2312"/>
          <w:color w:val="000000" w:themeColor="text1"/>
          <w:spacing w:val="-8"/>
          <w:sz w:val="32"/>
          <w:szCs w:val="32"/>
          <w:lang w:val="zh-CN"/>
        </w:rPr>
        <w:t xml:space="preserve">    （</w:t>
      </w:r>
      <w:r>
        <w:rPr>
          <w:rFonts w:hint="eastAsia" w:ascii="华文仿宋" w:hAnsi="华文仿宋" w:eastAsia="华文仿宋" w:cs="仿宋_GB2312"/>
          <w:color w:val="000000" w:themeColor="text1"/>
          <w:spacing w:val="-8"/>
          <w:sz w:val="32"/>
          <w:szCs w:val="32"/>
        </w:rPr>
        <w:t>4</w:t>
      </w:r>
      <w:r>
        <w:rPr>
          <w:rFonts w:hint="eastAsia" w:ascii="华文仿宋" w:hAnsi="华文仿宋" w:eastAsia="华文仿宋" w:cs="仿宋_GB2312"/>
          <w:color w:val="000000" w:themeColor="text1"/>
          <w:spacing w:val="-8"/>
          <w:sz w:val="32"/>
          <w:szCs w:val="32"/>
          <w:lang w:val="zh-CN"/>
        </w:rPr>
        <w:t>）</w:t>
      </w:r>
      <w:r>
        <w:rPr>
          <w:rFonts w:hint="eastAsia" w:ascii="华文仿宋" w:hAnsi="华文仿宋" w:eastAsia="华文仿宋"/>
          <w:color w:val="000000" w:themeColor="text1"/>
          <w:spacing w:val="-8"/>
          <w:sz w:val="32"/>
          <w:szCs w:val="32"/>
        </w:rPr>
        <w:t>大学生（含职业院校学生）需提供毕业证或学生证复印件，桐庐县户籍大学生若身份证登记为非桐住址的，需同时提供属于桐庐县户籍的证明，非桐户籍大学生在桐就业创业的，还需提供一年以上劳动合同复印件或营业执照复印件等；</w:t>
      </w:r>
    </w:p>
    <w:p>
      <w:pPr>
        <w:spacing w:line="600" w:lineRule="exact"/>
        <w:rPr>
          <w:rFonts w:ascii="华文仿宋" w:hAnsi="华文仿宋" w:eastAsia="华文仿宋" w:cs="宋体"/>
          <w:color w:val="000000" w:themeColor="text1"/>
          <w:spacing w:val="-8"/>
          <w:sz w:val="32"/>
          <w:szCs w:val="32"/>
        </w:rPr>
      </w:pPr>
      <w:r>
        <w:rPr>
          <w:rFonts w:hint="eastAsia" w:ascii="华文仿宋" w:hAnsi="华文仿宋" w:eastAsia="华文仿宋"/>
          <w:color w:val="000000" w:themeColor="text1"/>
          <w:spacing w:val="-8"/>
          <w:kern w:val="0"/>
          <w:sz w:val="32"/>
          <w:szCs w:val="32"/>
        </w:rPr>
        <w:t xml:space="preserve">    （5）</w:t>
      </w:r>
      <w:r>
        <w:rPr>
          <w:rFonts w:ascii="华文仿宋" w:hAnsi="华文仿宋" w:eastAsia="华文仿宋"/>
          <w:color w:val="000000" w:themeColor="text1"/>
          <w:spacing w:val="-8"/>
          <w:kern w:val="0"/>
          <w:sz w:val="32"/>
          <w:szCs w:val="32"/>
        </w:rPr>
        <w:t>脱贫人口</w:t>
      </w:r>
      <w:r>
        <w:rPr>
          <w:rFonts w:hint="eastAsia" w:ascii="华文仿宋" w:hAnsi="华文仿宋" w:eastAsia="华文仿宋"/>
          <w:color w:val="000000" w:themeColor="text1"/>
          <w:spacing w:val="-8"/>
          <w:kern w:val="0"/>
          <w:sz w:val="32"/>
          <w:szCs w:val="32"/>
        </w:rPr>
        <w:t>需</w:t>
      </w:r>
      <w:r>
        <w:rPr>
          <w:rFonts w:ascii="华文仿宋" w:hAnsi="华文仿宋" w:eastAsia="华文仿宋" w:cs="宋体"/>
          <w:color w:val="000000" w:themeColor="text1"/>
          <w:spacing w:val="-8"/>
          <w:sz w:val="32"/>
          <w:szCs w:val="32"/>
        </w:rPr>
        <w:t>提供</w:t>
      </w:r>
      <w:r>
        <w:rPr>
          <w:rFonts w:hint="eastAsia" w:ascii="华文仿宋" w:hAnsi="华文仿宋" w:eastAsia="华文仿宋" w:cs="宋体"/>
          <w:color w:val="000000" w:themeColor="text1"/>
          <w:spacing w:val="-8"/>
          <w:sz w:val="32"/>
          <w:szCs w:val="32"/>
        </w:rPr>
        <w:t>：</w:t>
      </w:r>
    </w:p>
    <w:p>
      <w:pPr>
        <w:spacing w:line="600" w:lineRule="exact"/>
        <w:rPr>
          <w:rFonts w:ascii="华文仿宋" w:hAnsi="华文仿宋" w:eastAsia="华文仿宋"/>
          <w:color w:val="000000" w:themeColor="text1"/>
          <w:spacing w:val="-8"/>
          <w:kern w:val="0"/>
          <w:sz w:val="32"/>
          <w:szCs w:val="32"/>
        </w:rPr>
      </w:pPr>
      <w:r>
        <w:rPr>
          <w:rFonts w:hint="eastAsia" w:ascii="华文仿宋" w:hAnsi="华文仿宋" w:eastAsia="华文仿宋"/>
          <w:color w:val="000000" w:themeColor="text1"/>
          <w:spacing w:val="-8"/>
          <w:kern w:val="0"/>
          <w:sz w:val="32"/>
          <w:szCs w:val="32"/>
        </w:rPr>
        <w:t xml:space="preserve">    </w:t>
      </w:r>
      <w:r>
        <w:rPr>
          <w:rFonts w:ascii="华文仿宋" w:hAnsi="华文仿宋" w:eastAsia="华文仿宋"/>
          <w:color w:val="000000" w:themeColor="text1"/>
          <w:spacing w:val="-8"/>
          <w:kern w:val="0"/>
          <w:sz w:val="32"/>
          <w:szCs w:val="32"/>
        </w:rPr>
        <w:fldChar w:fldCharType="begin"/>
      </w:r>
      <w:r>
        <w:rPr>
          <w:rFonts w:hint="eastAsia" w:ascii="华文仿宋" w:hAnsi="华文仿宋" w:eastAsia="华文仿宋"/>
          <w:color w:val="000000" w:themeColor="text1"/>
          <w:spacing w:val="-8"/>
          <w:kern w:val="0"/>
          <w:sz w:val="32"/>
          <w:szCs w:val="32"/>
        </w:rPr>
        <w:instrText xml:space="preserve">= 1 \* GB3</w:instrText>
      </w:r>
      <w:r>
        <w:rPr>
          <w:rFonts w:ascii="华文仿宋" w:hAnsi="华文仿宋" w:eastAsia="华文仿宋"/>
          <w:color w:val="000000" w:themeColor="text1"/>
          <w:spacing w:val="-8"/>
          <w:kern w:val="0"/>
          <w:sz w:val="32"/>
          <w:szCs w:val="32"/>
        </w:rPr>
        <w:fldChar w:fldCharType="separate"/>
      </w:r>
      <w:r>
        <w:rPr>
          <w:rFonts w:hint="eastAsia" w:ascii="华文仿宋" w:hAnsi="华文仿宋" w:eastAsia="华文仿宋"/>
          <w:color w:val="000000" w:themeColor="text1"/>
          <w:spacing w:val="-8"/>
          <w:kern w:val="0"/>
          <w:sz w:val="32"/>
          <w:szCs w:val="32"/>
        </w:rPr>
        <w:t>①</w:t>
      </w:r>
      <w:r>
        <w:rPr>
          <w:rFonts w:ascii="华文仿宋" w:hAnsi="华文仿宋" w:eastAsia="华文仿宋"/>
          <w:color w:val="000000" w:themeColor="text1"/>
          <w:spacing w:val="-8"/>
          <w:kern w:val="0"/>
          <w:sz w:val="32"/>
          <w:szCs w:val="32"/>
        </w:rPr>
        <w:fldChar w:fldCharType="end"/>
      </w:r>
      <w:r>
        <w:rPr>
          <w:rFonts w:hint="eastAsia" w:ascii="华文仿宋" w:hAnsi="华文仿宋" w:eastAsia="华文仿宋"/>
          <w:color w:val="000000" w:themeColor="text1"/>
          <w:spacing w:val="-8"/>
          <w:kern w:val="0"/>
          <w:sz w:val="32"/>
          <w:szCs w:val="32"/>
        </w:rPr>
        <w:t>《最低生活保障家庭证》复印件或《最低生活保障边缘家庭证》复印件；</w:t>
      </w:r>
      <w:r>
        <w:rPr>
          <w:rFonts w:ascii="华文仿宋" w:hAnsi="华文仿宋" w:eastAsia="华文仿宋"/>
          <w:color w:val="000000" w:themeColor="text1"/>
          <w:spacing w:val="-8"/>
          <w:kern w:val="0"/>
          <w:sz w:val="32"/>
          <w:szCs w:val="32"/>
        </w:rPr>
        <w:t xml:space="preserve"> </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kern w:val="0"/>
          <w:sz w:val="32"/>
          <w:szCs w:val="32"/>
        </w:rPr>
        <w:t xml:space="preserve">    </w:t>
      </w:r>
      <w:r>
        <w:rPr>
          <w:rFonts w:ascii="华文仿宋" w:hAnsi="华文仿宋" w:eastAsia="华文仿宋"/>
          <w:color w:val="000000" w:themeColor="text1"/>
          <w:spacing w:val="-8"/>
          <w:kern w:val="0"/>
          <w:sz w:val="32"/>
          <w:szCs w:val="32"/>
        </w:rPr>
        <w:fldChar w:fldCharType="begin"/>
      </w:r>
      <w:r>
        <w:rPr>
          <w:rFonts w:hint="eastAsia" w:ascii="华文仿宋" w:hAnsi="华文仿宋" w:eastAsia="华文仿宋"/>
          <w:color w:val="000000" w:themeColor="text1"/>
          <w:spacing w:val="-8"/>
          <w:kern w:val="0"/>
          <w:sz w:val="32"/>
          <w:szCs w:val="32"/>
        </w:rPr>
        <w:instrText xml:space="preserve">= 2 \* GB3</w:instrText>
      </w:r>
      <w:r>
        <w:rPr>
          <w:rFonts w:ascii="华文仿宋" w:hAnsi="华文仿宋" w:eastAsia="华文仿宋"/>
          <w:color w:val="000000" w:themeColor="text1"/>
          <w:spacing w:val="-8"/>
          <w:kern w:val="0"/>
          <w:sz w:val="32"/>
          <w:szCs w:val="32"/>
        </w:rPr>
        <w:fldChar w:fldCharType="separate"/>
      </w:r>
      <w:r>
        <w:rPr>
          <w:rFonts w:hint="eastAsia" w:ascii="华文仿宋" w:hAnsi="华文仿宋" w:eastAsia="华文仿宋"/>
          <w:color w:val="000000" w:themeColor="text1"/>
          <w:spacing w:val="-8"/>
          <w:kern w:val="0"/>
          <w:sz w:val="32"/>
          <w:szCs w:val="32"/>
        </w:rPr>
        <w:t>②</w:t>
      </w:r>
      <w:r>
        <w:rPr>
          <w:rFonts w:ascii="华文仿宋" w:hAnsi="华文仿宋" w:eastAsia="华文仿宋"/>
          <w:color w:val="000000" w:themeColor="text1"/>
          <w:spacing w:val="-8"/>
          <w:kern w:val="0"/>
          <w:sz w:val="32"/>
          <w:szCs w:val="32"/>
        </w:rPr>
        <w:fldChar w:fldCharType="end"/>
      </w:r>
      <w:r>
        <w:rPr>
          <w:rFonts w:hint="eastAsia" w:ascii="华文仿宋" w:hAnsi="华文仿宋" w:eastAsia="华文仿宋"/>
          <w:color w:val="000000" w:themeColor="text1"/>
          <w:spacing w:val="-8"/>
          <w:kern w:val="0"/>
          <w:sz w:val="32"/>
          <w:szCs w:val="32"/>
        </w:rPr>
        <w:t>户口簿复印件或社区（村）及以上主管部门出具的家庭成员关系证明（《最低生活保障家庭证》或《最低生活保障边缘家庭证》或低保证明上无申请人信息时须提供）</w:t>
      </w:r>
      <w:r>
        <w:rPr>
          <w:rFonts w:hint="eastAsia" w:ascii="华文仿宋" w:hAnsi="华文仿宋" w:eastAsia="华文仿宋"/>
          <w:color w:val="000000" w:themeColor="text1"/>
          <w:spacing w:val="-8"/>
          <w:sz w:val="32"/>
          <w:szCs w:val="32"/>
        </w:rPr>
        <w:t>；</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（6）农村学员需提供载明为农业户籍或户籍地址在桐庐县行政村的户口簿复印件； </w:t>
      </w:r>
    </w:p>
    <w:p>
      <w:pPr>
        <w:spacing w:line="600" w:lineRule="exact"/>
        <w:rPr>
          <w:rFonts w:ascii="华文仿宋" w:hAnsi="华文仿宋" w:eastAsia="华文仿宋"/>
          <w:color w:val="000000" w:themeColor="text1"/>
          <w:spacing w:val="-8"/>
          <w:kern w:val="0"/>
          <w:sz w:val="32"/>
          <w:szCs w:val="32"/>
        </w:rPr>
      </w:pPr>
      <w:r>
        <w:rPr>
          <w:rFonts w:hint="eastAsia" w:ascii="华文仿宋" w:hAnsi="华文仿宋" w:eastAsia="华文仿宋"/>
          <w:color w:val="000000" w:themeColor="text1"/>
          <w:spacing w:val="-8"/>
          <w:kern w:val="0"/>
          <w:sz w:val="32"/>
          <w:szCs w:val="32"/>
        </w:rPr>
        <w:t xml:space="preserve">    （7）城市低保</w:t>
      </w:r>
      <w:r>
        <w:rPr>
          <w:rFonts w:ascii="华文仿宋" w:hAnsi="华文仿宋" w:eastAsia="华文仿宋"/>
          <w:color w:val="000000" w:themeColor="text1"/>
          <w:spacing w:val="-8"/>
          <w:kern w:val="0"/>
          <w:sz w:val="32"/>
          <w:szCs w:val="32"/>
        </w:rPr>
        <w:t>家庭</w:t>
      </w:r>
      <w:r>
        <w:rPr>
          <w:rFonts w:hint="eastAsia" w:ascii="华文仿宋" w:hAnsi="华文仿宋" w:eastAsia="华文仿宋"/>
          <w:color w:val="000000" w:themeColor="text1"/>
          <w:spacing w:val="-8"/>
          <w:kern w:val="0"/>
          <w:sz w:val="32"/>
          <w:szCs w:val="32"/>
        </w:rPr>
        <w:t>学员</w:t>
      </w:r>
      <w:r>
        <w:rPr>
          <w:rFonts w:ascii="华文仿宋" w:hAnsi="华文仿宋" w:eastAsia="华文仿宋"/>
          <w:color w:val="000000" w:themeColor="text1"/>
          <w:spacing w:val="-8"/>
          <w:kern w:val="0"/>
          <w:sz w:val="32"/>
          <w:szCs w:val="32"/>
        </w:rPr>
        <w:t>需提供</w:t>
      </w:r>
      <w:r>
        <w:rPr>
          <w:rFonts w:hint="eastAsia" w:ascii="华文仿宋" w:hAnsi="华文仿宋" w:eastAsia="华文仿宋"/>
          <w:color w:val="000000" w:themeColor="text1"/>
          <w:spacing w:val="-8"/>
          <w:kern w:val="0"/>
          <w:sz w:val="32"/>
          <w:szCs w:val="32"/>
        </w:rPr>
        <w:t>：</w:t>
      </w:r>
    </w:p>
    <w:p>
      <w:pPr>
        <w:spacing w:line="600" w:lineRule="exact"/>
        <w:rPr>
          <w:rFonts w:ascii="华文仿宋" w:hAnsi="华文仿宋" w:eastAsia="华文仿宋"/>
          <w:color w:val="000000" w:themeColor="text1"/>
          <w:spacing w:val="-8"/>
          <w:kern w:val="0"/>
          <w:sz w:val="32"/>
          <w:szCs w:val="32"/>
        </w:rPr>
      </w:pPr>
      <w:r>
        <w:rPr>
          <w:rFonts w:hint="eastAsia" w:ascii="华文仿宋" w:hAnsi="华文仿宋" w:eastAsia="华文仿宋"/>
          <w:color w:val="000000" w:themeColor="text1"/>
          <w:spacing w:val="-8"/>
          <w:kern w:val="0"/>
          <w:sz w:val="32"/>
          <w:szCs w:val="32"/>
        </w:rPr>
        <w:t xml:space="preserve">    </w:t>
      </w:r>
      <w:r>
        <w:rPr>
          <w:rFonts w:ascii="华文仿宋" w:hAnsi="华文仿宋" w:eastAsia="华文仿宋"/>
          <w:color w:val="000000" w:themeColor="text1"/>
          <w:spacing w:val="-8"/>
          <w:kern w:val="0"/>
          <w:sz w:val="32"/>
          <w:szCs w:val="32"/>
        </w:rPr>
        <w:fldChar w:fldCharType="begin"/>
      </w:r>
      <w:r>
        <w:rPr>
          <w:rFonts w:hint="eastAsia" w:ascii="华文仿宋" w:hAnsi="华文仿宋" w:eastAsia="华文仿宋"/>
          <w:color w:val="000000" w:themeColor="text1"/>
          <w:spacing w:val="-8"/>
          <w:kern w:val="0"/>
          <w:sz w:val="32"/>
          <w:szCs w:val="32"/>
        </w:rPr>
        <w:instrText xml:space="preserve">= 1 \* GB3</w:instrText>
      </w:r>
      <w:r>
        <w:rPr>
          <w:rFonts w:ascii="华文仿宋" w:hAnsi="华文仿宋" w:eastAsia="华文仿宋"/>
          <w:color w:val="000000" w:themeColor="text1"/>
          <w:spacing w:val="-8"/>
          <w:kern w:val="0"/>
          <w:sz w:val="32"/>
          <w:szCs w:val="32"/>
        </w:rPr>
        <w:fldChar w:fldCharType="separate"/>
      </w:r>
      <w:r>
        <w:rPr>
          <w:rFonts w:hint="eastAsia" w:ascii="华文仿宋" w:hAnsi="华文仿宋" w:eastAsia="华文仿宋"/>
          <w:color w:val="000000" w:themeColor="text1"/>
          <w:spacing w:val="-8"/>
          <w:kern w:val="0"/>
          <w:sz w:val="32"/>
          <w:szCs w:val="32"/>
        </w:rPr>
        <w:t>①</w:t>
      </w:r>
      <w:r>
        <w:rPr>
          <w:rFonts w:ascii="华文仿宋" w:hAnsi="华文仿宋" w:eastAsia="华文仿宋"/>
          <w:color w:val="000000" w:themeColor="text1"/>
          <w:spacing w:val="-8"/>
          <w:kern w:val="0"/>
          <w:sz w:val="32"/>
          <w:szCs w:val="32"/>
        </w:rPr>
        <w:fldChar w:fldCharType="end"/>
      </w:r>
      <w:r>
        <w:rPr>
          <w:rFonts w:hint="eastAsia" w:ascii="华文仿宋" w:hAnsi="华文仿宋" w:eastAsia="华文仿宋"/>
          <w:color w:val="000000" w:themeColor="text1"/>
          <w:spacing w:val="-8"/>
          <w:sz w:val="32"/>
          <w:szCs w:val="32"/>
        </w:rPr>
        <w:t>载明为非农业户籍的户口簿复印件；</w:t>
      </w:r>
    </w:p>
    <w:p>
      <w:pPr>
        <w:spacing w:line="600" w:lineRule="exact"/>
        <w:rPr>
          <w:rFonts w:ascii="华文仿宋" w:hAnsi="华文仿宋" w:eastAsia="华文仿宋"/>
          <w:color w:val="000000" w:themeColor="text1"/>
          <w:spacing w:val="-8"/>
          <w:kern w:val="0"/>
          <w:sz w:val="32"/>
          <w:szCs w:val="32"/>
        </w:rPr>
      </w:pPr>
      <w:bookmarkStart w:id="2" w:name="_Hlk112555939"/>
      <w:r>
        <w:rPr>
          <w:rFonts w:hint="eastAsia" w:ascii="华文仿宋" w:hAnsi="华文仿宋" w:eastAsia="华文仿宋"/>
          <w:color w:val="000000" w:themeColor="text1"/>
          <w:spacing w:val="-8"/>
          <w:kern w:val="0"/>
          <w:sz w:val="32"/>
          <w:szCs w:val="32"/>
        </w:rPr>
        <w:t xml:space="preserve">    </w:t>
      </w:r>
      <w:r>
        <w:rPr>
          <w:rFonts w:ascii="华文仿宋" w:hAnsi="华文仿宋" w:eastAsia="华文仿宋"/>
          <w:color w:val="000000" w:themeColor="text1"/>
          <w:spacing w:val="-8"/>
          <w:kern w:val="0"/>
          <w:sz w:val="32"/>
          <w:szCs w:val="32"/>
        </w:rPr>
        <w:fldChar w:fldCharType="begin"/>
      </w:r>
      <w:r>
        <w:rPr>
          <w:rFonts w:hint="eastAsia" w:ascii="华文仿宋" w:hAnsi="华文仿宋" w:eastAsia="华文仿宋"/>
          <w:color w:val="000000" w:themeColor="text1"/>
          <w:spacing w:val="-8"/>
          <w:kern w:val="0"/>
          <w:sz w:val="32"/>
          <w:szCs w:val="32"/>
        </w:rPr>
        <w:instrText xml:space="preserve">= 2 \* GB3</w:instrText>
      </w:r>
      <w:r>
        <w:rPr>
          <w:rFonts w:ascii="华文仿宋" w:hAnsi="华文仿宋" w:eastAsia="华文仿宋"/>
          <w:color w:val="000000" w:themeColor="text1"/>
          <w:spacing w:val="-8"/>
          <w:kern w:val="0"/>
          <w:sz w:val="32"/>
          <w:szCs w:val="32"/>
        </w:rPr>
        <w:fldChar w:fldCharType="separate"/>
      </w:r>
      <w:r>
        <w:rPr>
          <w:rFonts w:hint="eastAsia" w:ascii="华文仿宋" w:hAnsi="华文仿宋" w:eastAsia="华文仿宋"/>
          <w:color w:val="000000" w:themeColor="text1"/>
          <w:spacing w:val="-8"/>
          <w:kern w:val="0"/>
          <w:sz w:val="32"/>
          <w:szCs w:val="32"/>
        </w:rPr>
        <w:t>②</w:t>
      </w:r>
      <w:r>
        <w:rPr>
          <w:rFonts w:ascii="华文仿宋" w:hAnsi="华文仿宋" w:eastAsia="华文仿宋"/>
          <w:color w:val="000000" w:themeColor="text1"/>
          <w:spacing w:val="-8"/>
          <w:kern w:val="0"/>
          <w:sz w:val="32"/>
          <w:szCs w:val="32"/>
        </w:rPr>
        <w:fldChar w:fldCharType="end"/>
      </w:r>
      <w:r>
        <w:rPr>
          <w:rFonts w:hint="eastAsia" w:ascii="华文仿宋" w:hAnsi="华文仿宋" w:eastAsia="华文仿宋"/>
          <w:color w:val="000000" w:themeColor="text1"/>
          <w:spacing w:val="-8"/>
          <w:kern w:val="0"/>
          <w:sz w:val="32"/>
          <w:szCs w:val="32"/>
        </w:rPr>
        <w:t>《最低生活保障家庭证》复印件或《最低生活保障边缘家庭证》复印件或街道（乡镇）及以上主管部门出具的低保证明；</w:t>
      </w:r>
      <w:r>
        <w:rPr>
          <w:rFonts w:hint="eastAsia" w:ascii="华文仿宋" w:hAnsi="华文仿宋" w:eastAsia="华文仿宋"/>
          <w:color w:val="000000" w:themeColor="text1"/>
          <w:spacing w:val="-8"/>
          <w:kern w:val="0"/>
          <w:sz w:val="32"/>
          <w:szCs w:val="32"/>
        </w:rPr>
        <w:cr/>
      </w:r>
      <w:r>
        <w:rPr>
          <w:rFonts w:hint="eastAsia" w:ascii="华文仿宋" w:hAnsi="华文仿宋" w:eastAsia="华文仿宋"/>
          <w:color w:val="000000" w:themeColor="text1"/>
          <w:spacing w:val="-8"/>
          <w:kern w:val="0"/>
          <w:sz w:val="32"/>
          <w:szCs w:val="32"/>
        </w:rPr>
        <w:t xml:space="preserve">    </w:t>
      </w:r>
      <w:r>
        <w:rPr>
          <w:rFonts w:ascii="华文仿宋" w:hAnsi="华文仿宋" w:eastAsia="华文仿宋"/>
          <w:color w:val="000000" w:themeColor="text1"/>
          <w:spacing w:val="-8"/>
          <w:sz w:val="32"/>
          <w:szCs w:val="32"/>
        </w:rPr>
        <w:fldChar w:fldCharType="begin"/>
      </w:r>
      <w:r>
        <w:rPr>
          <w:rFonts w:ascii="华文仿宋" w:hAnsi="华文仿宋" w:eastAsia="华文仿宋"/>
          <w:color w:val="000000" w:themeColor="text1"/>
          <w:spacing w:val="-8"/>
          <w:sz w:val="32"/>
          <w:szCs w:val="32"/>
        </w:rPr>
        <w:instrText xml:space="preserve"> </w:instrText>
      </w:r>
      <w:r>
        <w:rPr>
          <w:rFonts w:hint="eastAsia" w:ascii="华文仿宋" w:hAnsi="华文仿宋" w:eastAsia="华文仿宋"/>
          <w:color w:val="000000" w:themeColor="text1"/>
          <w:spacing w:val="-8"/>
          <w:sz w:val="32"/>
          <w:szCs w:val="32"/>
        </w:rPr>
        <w:instrText xml:space="preserve">= 3 \* GB3</w:instrText>
      </w:r>
      <w:r>
        <w:rPr>
          <w:rFonts w:ascii="华文仿宋" w:hAnsi="华文仿宋" w:eastAsia="华文仿宋"/>
          <w:color w:val="000000" w:themeColor="text1"/>
          <w:spacing w:val="-8"/>
          <w:sz w:val="32"/>
          <w:szCs w:val="32"/>
        </w:rPr>
        <w:instrText xml:space="preserve"> </w:instrText>
      </w:r>
      <w:r>
        <w:rPr>
          <w:rFonts w:ascii="华文仿宋" w:hAnsi="华文仿宋" w:eastAsia="华文仿宋"/>
          <w:color w:val="000000" w:themeColor="text1"/>
          <w:spacing w:val="-8"/>
          <w:sz w:val="32"/>
          <w:szCs w:val="32"/>
        </w:rPr>
        <w:fldChar w:fldCharType="separate"/>
      </w:r>
      <w:r>
        <w:rPr>
          <w:rFonts w:hint="eastAsia" w:ascii="华文仿宋" w:hAnsi="华文仿宋" w:eastAsia="华文仿宋"/>
          <w:color w:val="000000" w:themeColor="text1"/>
          <w:spacing w:val="-8"/>
          <w:sz w:val="32"/>
          <w:szCs w:val="32"/>
        </w:rPr>
        <w:t>③</w:t>
      </w:r>
      <w:r>
        <w:rPr>
          <w:rFonts w:ascii="华文仿宋" w:hAnsi="华文仿宋" w:eastAsia="华文仿宋"/>
          <w:color w:val="000000" w:themeColor="text1"/>
          <w:spacing w:val="-8"/>
          <w:sz w:val="32"/>
          <w:szCs w:val="32"/>
        </w:rPr>
        <w:fldChar w:fldCharType="end"/>
      </w:r>
      <w:r>
        <w:rPr>
          <w:rFonts w:hint="eastAsia" w:ascii="华文仿宋" w:hAnsi="华文仿宋" w:eastAsia="华文仿宋"/>
          <w:color w:val="000000" w:themeColor="text1"/>
          <w:spacing w:val="-8"/>
          <w:kern w:val="0"/>
          <w:sz w:val="32"/>
          <w:szCs w:val="32"/>
        </w:rPr>
        <w:t>户口簿复印件或社区（村）及以上主管部门出具的家庭成员关系证明（《最低生活保障家庭证》或《最低生活保障边缘家庭证》或低保证明上无申请人信息时须提供）；</w:t>
      </w:r>
      <w:bookmarkEnd w:id="2"/>
    </w:p>
    <w:p>
      <w:pPr>
        <w:spacing w:line="600" w:lineRule="exact"/>
        <w:rPr>
          <w:rFonts w:ascii="华文仿宋" w:hAnsi="华文仿宋" w:eastAsia="华文仿宋"/>
          <w:color w:val="000000" w:themeColor="text1"/>
          <w:spacing w:val="-8"/>
          <w:kern w:val="0"/>
          <w:sz w:val="32"/>
          <w:szCs w:val="32"/>
        </w:rPr>
      </w:pPr>
      <w:r>
        <w:rPr>
          <w:rFonts w:hint="eastAsia" w:ascii="华文仿宋" w:hAnsi="华文仿宋" w:eastAsia="华文仿宋"/>
          <w:color w:val="000000" w:themeColor="text1"/>
          <w:spacing w:val="-8"/>
          <w:kern w:val="0"/>
          <w:sz w:val="32"/>
          <w:szCs w:val="32"/>
        </w:rPr>
        <w:t xml:space="preserve">    （8）残疾人需提供有效《中华人民共和国残疾人证》复印件；</w:t>
      </w:r>
    </w:p>
    <w:p>
      <w:pPr>
        <w:spacing w:line="600" w:lineRule="exact"/>
        <w:rPr>
          <w:rFonts w:ascii="华文仿宋" w:hAnsi="华文仿宋" w:eastAsia="华文仿宋"/>
          <w:color w:val="000000" w:themeColor="text1"/>
          <w:spacing w:val="-8"/>
          <w:kern w:val="0"/>
          <w:sz w:val="32"/>
          <w:szCs w:val="32"/>
        </w:rPr>
      </w:pPr>
      <w:r>
        <w:rPr>
          <w:rFonts w:hint="eastAsia" w:ascii="华文仿宋" w:hAnsi="华文仿宋" w:eastAsia="华文仿宋"/>
          <w:color w:val="000000" w:themeColor="text1"/>
          <w:spacing w:val="-8"/>
          <w:kern w:val="0"/>
          <w:sz w:val="32"/>
          <w:szCs w:val="32"/>
        </w:rPr>
        <w:t xml:space="preserve">    （9）转业复退军人需提供《军官转业证书》复印件、《</w:t>
      </w:r>
      <w:r>
        <w:rPr>
          <w:rFonts w:hint="eastAsia" w:ascii="华文仿宋" w:hAnsi="华文仿宋" w:eastAsia="华文仿宋"/>
          <w:color w:val="000000" w:themeColor="text1"/>
          <w:spacing w:val="-8"/>
          <w:kern w:val="0"/>
          <w:sz w:val="32"/>
          <w:szCs w:val="32"/>
          <w:lang w:eastAsia="zh-CN"/>
        </w:rPr>
        <w:t>中国</w:t>
      </w:r>
      <w:r>
        <w:rPr>
          <w:rFonts w:hint="eastAsia" w:ascii="华文仿宋" w:hAnsi="华文仿宋" w:eastAsia="华文仿宋"/>
          <w:color w:val="000000" w:themeColor="text1"/>
          <w:spacing w:val="-8"/>
          <w:kern w:val="0"/>
          <w:sz w:val="32"/>
          <w:szCs w:val="32"/>
        </w:rPr>
        <w:t>人民解放军义务兵退出现役证》复印件或《中国人民解放军士官退出现役证》复印件，下同。</w:t>
      </w:r>
      <w:bookmarkStart w:id="3" w:name="_GoBack"/>
      <w:bookmarkEnd w:id="3"/>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2. 劳动者、大学生或培训机构按要求和流程完成培训和评价（含鉴定、等级认定、考核），</w:t>
      </w:r>
      <w:r>
        <w:rPr>
          <w:rFonts w:hint="eastAsia" w:ascii="华文仿宋" w:hAnsi="华文仿宋" w:eastAsia="华文仿宋" w:cs="仿宋_GB2312"/>
          <w:color w:val="000000" w:themeColor="text1"/>
          <w:spacing w:val="-8"/>
          <w:sz w:val="32"/>
          <w:szCs w:val="32"/>
        </w:rPr>
        <w:t>需在取得相应证书后6个月内向人力社保部门提出补贴申请</w:t>
      </w:r>
      <w:r>
        <w:rPr>
          <w:rFonts w:hint="eastAsia" w:ascii="华文仿宋" w:hAnsi="华文仿宋" w:eastAsia="华文仿宋"/>
          <w:color w:val="000000" w:themeColor="text1"/>
          <w:spacing w:val="-8"/>
          <w:sz w:val="32"/>
          <w:szCs w:val="32"/>
        </w:rPr>
        <w:t>，</w:t>
      </w:r>
      <w:r>
        <w:rPr>
          <w:rFonts w:hint="eastAsia" w:ascii="华文仿宋" w:hAnsi="华文仿宋" w:eastAsia="华文仿宋" w:cs="仿宋_GB2312"/>
          <w:color w:val="000000" w:themeColor="text1"/>
          <w:spacing w:val="-8"/>
          <w:sz w:val="32"/>
          <w:szCs w:val="32"/>
        </w:rPr>
        <w:t>逾期视作自动放弃。</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3.经人力社保部门审核，在资金到位后及时拨付给劳动者、大学生或培训机构。</w:t>
      </w:r>
    </w:p>
    <w:p>
      <w:pPr>
        <w:spacing w:line="600" w:lineRule="exact"/>
        <w:rPr>
          <w:rFonts w:ascii="华文中宋" w:hAnsi="华文中宋" w:eastAsia="华文中宋"/>
          <w:b/>
          <w:bCs/>
          <w:color w:val="000000" w:themeColor="text1"/>
          <w:spacing w:val="-8"/>
          <w:kern w:val="0"/>
          <w:sz w:val="32"/>
          <w:szCs w:val="32"/>
          <w:lang w:val="zh-CN"/>
        </w:rPr>
      </w:pPr>
      <w:r>
        <w:rPr>
          <w:rFonts w:hint="eastAsia" w:ascii="华文中宋" w:hAnsi="华文中宋" w:eastAsia="华文中宋"/>
          <w:b/>
          <w:bCs/>
          <w:color w:val="000000" w:themeColor="text1"/>
          <w:spacing w:val="-8"/>
          <w:kern w:val="0"/>
          <w:sz w:val="32"/>
          <w:szCs w:val="32"/>
        </w:rPr>
        <w:t xml:space="preserve">    四、</w:t>
      </w:r>
      <w:r>
        <w:rPr>
          <w:rFonts w:hint="eastAsia" w:ascii="华文中宋" w:hAnsi="华文中宋" w:eastAsia="华文中宋"/>
          <w:b/>
          <w:bCs/>
          <w:color w:val="000000" w:themeColor="text1"/>
          <w:spacing w:val="-8"/>
          <w:kern w:val="0"/>
          <w:sz w:val="32"/>
          <w:szCs w:val="32"/>
          <w:lang w:val="zh-CN"/>
        </w:rPr>
        <w:t>赛前训练补贴</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（一）补贴对象</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竞赛组织单位（牵头主办单位或受委托的承办或协办单位）。</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（二）补贴条件及标准</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在市、区（县、市）两级职业技能竞赛中，组织单位可按照取得职业资格证书（职业技能等级证书）的人数及等级享受一次赛前训练补贴，其中五级、四级每人500元，三级及以上每人800元。</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竞赛组织单位申请举办职业技能竞赛且经县人力社保部门审批同意的，未享受赛前训练补贴的，可享受不超过10万元一次性补贴，相关经费由县人才专项资金中列支。</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（三）业务流程</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olor w:val="000000" w:themeColor="text1"/>
          <w:spacing w:val="-8"/>
          <w:sz w:val="32"/>
          <w:szCs w:val="32"/>
        </w:rPr>
        <w:t xml:space="preserve">    1.组织单位开展职业技能竞赛前，向</w:t>
      </w:r>
      <w:r>
        <w:rPr>
          <w:rFonts w:hint="eastAsia" w:ascii="华文仿宋" w:hAnsi="华文仿宋" w:eastAsia="华文仿宋" w:cs="仿宋_GB2312"/>
          <w:color w:val="000000" w:themeColor="text1"/>
          <w:spacing w:val="-8"/>
          <w:sz w:val="32"/>
          <w:szCs w:val="32"/>
        </w:rPr>
        <w:t>人力社保部门提出补贴预申请，未进行预申请的不予补贴；其中为市级职业技能大赛的，竞赛</w:t>
      </w:r>
      <w:r>
        <w:rPr>
          <w:rFonts w:hint="eastAsia" w:ascii="华文仿宋" w:hAnsi="华文仿宋" w:eastAsia="华文仿宋" w:cs="宋体"/>
          <w:color w:val="000000" w:themeColor="text1"/>
          <w:spacing w:val="-8"/>
          <w:sz w:val="32"/>
          <w:szCs w:val="32"/>
        </w:rPr>
        <w:t>组织单位向</w:t>
      </w:r>
      <w:r>
        <w:rPr>
          <w:rFonts w:hint="eastAsia" w:ascii="华文仿宋" w:hAnsi="华文仿宋" w:eastAsia="华文仿宋" w:cs="仿宋_GB2312"/>
          <w:color w:val="000000" w:themeColor="text1"/>
          <w:spacing w:val="-8"/>
          <w:sz w:val="32"/>
          <w:szCs w:val="32"/>
        </w:rPr>
        <w:t>人力社保部门提出预申请</w:t>
      </w:r>
      <w:r>
        <w:rPr>
          <w:rFonts w:hint="eastAsia" w:ascii="华文仿宋" w:hAnsi="华文仿宋" w:eastAsia="华文仿宋"/>
          <w:color w:val="000000" w:themeColor="text1"/>
          <w:spacing w:val="-8"/>
          <w:sz w:val="32"/>
          <w:szCs w:val="32"/>
        </w:rPr>
        <w:t>。</w:t>
      </w:r>
      <w:r>
        <w:rPr>
          <w:rFonts w:hint="eastAsia" w:ascii="华文仿宋" w:hAnsi="华文仿宋" w:eastAsia="华文仿宋" w:cs="仿宋_GB2312"/>
          <w:color w:val="000000" w:themeColor="text1"/>
          <w:spacing w:val="-8"/>
          <w:sz w:val="32"/>
          <w:szCs w:val="32"/>
        </w:rPr>
        <w:t>材料包括：</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（1）赛前训练补贴预申请表；</w:t>
      </w:r>
    </w:p>
    <w:p>
      <w:pPr>
        <w:spacing w:line="600" w:lineRule="exact"/>
        <w:rPr>
          <w:rFonts w:ascii="华文仿宋" w:hAnsi="华文仿宋" w:eastAsia="华文仿宋" w:cs="仿宋_GB2312"/>
          <w:color w:val="000000" w:themeColor="text1"/>
          <w:spacing w:val="-8"/>
          <w:sz w:val="32"/>
          <w:szCs w:val="32"/>
          <w:lang w:val="zh-CN"/>
        </w:rPr>
      </w:pPr>
      <w:r>
        <w:rPr>
          <w:rFonts w:hint="eastAsia" w:ascii="华文仿宋" w:hAnsi="华文仿宋" w:eastAsia="华文仿宋" w:cs="仿宋_GB2312"/>
          <w:color w:val="000000" w:themeColor="text1"/>
          <w:spacing w:val="-8"/>
          <w:sz w:val="32"/>
          <w:szCs w:val="32"/>
        </w:rPr>
        <w:t xml:space="preserve">    （2）经人力社保部门审核同意的竞赛文件或竞赛通知</w:t>
      </w:r>
      <w:r>
        <w:rPr>
          <w:rFonts w:hint="eastAsia" w:ascii="华文仿宋" w:hAnsi="华文仿宋" w:eastAsia="华文仿宋" w:cs="仿宋_GB2312"/>
          <w:color w:val="000000" w:themeColor="text1"/>
          <w:spacing w:val="-8"/>
          <w:sz w:val="32"/>
          <w:szCs w:val="32"/>
          <w:lang w:val="zh-CN"/>
        </w:rPr>
        <w:t>。</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2.职业技能竞赛结束后，组织单位</w:t>
      </w:r>
      <w:r>
        <w:rPr>
          <w:rFonts w:hint="eastAsia" w:ascii="华文仿宋" w:hAnsi="华文仿宋" w:eastAsia="华文仿宋" w:cs="仿宋_GB2312"/>
          <w:color w:val="000000" w:themeColor="text1"/>
          <w:spacing w:val="-8"/>
          <w:sz w:val="32"/>
          <w:szCs w:val="32"/>
        </w:rPr>
        <w:t>需在取得相应证书后6个月内向人力社保部门提出补贴申请，逾期视作自动放弃。材料包括</w:t>
      </w:r>
      <w:r>
        <w:rPr>
          <w:rFonts w:hint="eastAsia" w:ascii="华文仿宋" w:hAnsi="华文仿宋" w:eastAsia="华文仿宋"/>
          <w:color w:val="000000" w:themeColor="text1"/>
          <w:spacing w:val="-8"/>
          <w:sz w:val="32"/>
          <w:szCs w:val="32"/>
        </w:rPr>
        <w:t xml:space="preserve">： </w:t>
      </w:r>
    </w:p>
    <w:p>
      <w:pPr>
        <w:spacing w:line="600" w:lineRule="exact"/>
        <w:rPr>
          <w:rFonts w:ascii="华文仿宋" w:hAnsi="华文仿宋" w:eastAsia="华文仿宋"/>
          <w:color w:val="000000" w:themeColor="text1"/>
          <w:spacing w:val="-8"/>
          <w:kern w:val="0"/>
          <w:sz w:val="32"/>
          <w:szCs w:val="32"/>
        </w:rPr>
      </w:pPr>
      <w:r>
        <w:rPr>
          <w:rFonts w:hint="eastAsia" w:ascii="华文仿宋" w:hAnsi="华文仿宋" w:eastAsia="华文仿宋"/>
          <w:color w:val="000000" w:themeColor="text1"/>
          <w:spacing w:val="-8"/>
          <w:kern w:val="0"/>
          <w:sz w:val="32"/>
          <w:szCs w:val="32"/>
        </w:rPr>
        <w:t xml:space="preserve">    （1）</w:t>
      </w:r>
      <w:r>
        <w:rPr>
          <w:rFonts w:hint="eastAsia" w:ascii="华文仿宋" w:hAnsi="华文仿宋" w:eastAsia="华文仿宋"/>
          <w:color w:val="000000" w:themeColor="text1"/>
          <w:spacing w:val="-8"/>
          <w:sz w:val="32"/>
          <w:szCs w:val="32"/>
        </w:rPr>
        <w:t>赛前训练补贴申请表；</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kern w:val="0"/>
          <w:sz w:val="32"/>
          <w:szCs w:val="32"/>
        </w:rPr>
        <w:t xml:space="preserve">    </w:t>
      </w:r>
      <w:r>
        <w:rPr>
          <w:rFonts w:hint="eastAsia" w:ascii="华文仿宋" w:hAnsi="华文仿宋" w:eastAsia="华文仿宋"/>
          <w:color w:val="000000" w:themeColor="text1"/>
          <w:spacing w:val="-8"/>
          <w:sz w:val="32"/>
          <w:szCs w:val="32"/>
        </w:rPr>
        <w:t>（2）赛前训练补贴人员名册；</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（3）《委托申领书》等相关证明材料（主办单位自行申报的无需提供）。</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3.经人力社保部门审核，在资金到位后及时拨付给</w:t>
      </w:r>
      <w:r>
        <w:rPr>
          <w:rFonts w:hint="eastAsia" w:ascii="华文仿宋" w:hAnsi="华文仿宋" w:eastAsia="华文仿宋"/>
          <w:color w:val="000000" w:themeColor="text1"/>
          <w:spacing w:val="-8"/>
          <w:sz w:val="32"/>
          <w:szCs w:val="32"/>
        </w:rPr>
        <w:t>牵头主办单位或承办（协办）单位</w:t>
      </w:r>
      <w:r>
        <w:rPr>
          <w:rFonts w:hint="eastAsia" w:ascii="华文仿宋" w:hAnsi="华文仿宋" w:eastAsia="华文仿宋" w:cs="仿宋_GB2312"/>
          <w:color w:val="000000" w:themeColor="text1"/>
          <w:spacing w:val="-8"/>
          <w:sz w:val="32"/>
          <w:szCs w:val="32"/>
        </w:rPr>
        <w:t>。</w:t>
      </w:r>
    </w:p>
    <w:p>
      <w:pPr>
        <w:spacing w:line="600" w:lineRule="exact"/>
        <w:rPr>
          <w:rFonts w:ascii="华文中宋" w:hAnsi="华文中宋" w:eastAsia="华文中宋"/>
          <w:b/>
          <w:bCs/>
          <w:color w:val="000000" w:themeColor="text1"/>
          <w:spacing w:val="-8"/>
          <w:kern w:val="0"/>
          <w:sz w:val="32"/>
          <w:szCs w:val="32"/>
          <w:lang w:val="zh-CN"/>
        </w:rPr>
      </w:pPr>
      <w:r>
        <w:rPr>
          <w:rFonts w:hint="eastAsia" w:ascii="华文中宋" w:hAnsi="华文中宋" w:eastAsia="华文中宋"/>
          <w:b/>
          <w:bCs/>
          <w:color w:val="000000" w:themeColor="text1"/>
          <w:spacing w:val="-8"/>
          <w:kern w:val="0"/>
          <w:sz w:val="32"/>
          <w:szCs w:val="32"/>
        </w:rPr>
        <w:t xml:space="preserve">    五、项目制培训补贴</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（一）补贴对象</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s="仿宋"/>
          <w:color w:val="000000" w:themeColor="text1"/>
          <w:spacing w:val="-8"/>
          <w:sz w:val="32"/>
          <w:szCs w:val="32"/>
        </w:rPr>
        <w:t xml:space="preserve">    特种作业操作证书项目（含安全合格证、建筑施工特种作业人员操作证，下同）和培训合格证书项目补贴对象为</w:t>
      </w:r>
      <w:r>
        <w:rPr>
          <w:rFonts w:hint="eastAsia" w:ascii="华文仿宋" w:hAnsi="华文仿宋" w:eastAsia="华文仿宋"/>
          <w:color w:val="000000" w:themeColor="text1"/>
          <w:spacing w:val="-8"/>
          <w:sz w:val="32"/>
          <w:szCs w:val="32"/>
        </w:rPr>
        <w:t>劳动者或培训机构。</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（二）补贴条件及标准</w:t>
      </w:r>
    </w:p>
    <w:p>
      <w:pPr>
        <w:spacing w:line="600" w:lineRule="exact"/>
        <w:rPr>
          <w:rFonts w:ascii="华文仿宋" w:hAnsi="华文仿宋" w:eastAsia="华文仿宋" w:cs="仿宋"/>
          <w:color w:val="000000" w:themeColor="text1"/>
          <w:spacing w:val="-8"/>
          <w:sz w:val="32"/>
          <w:szCs w:val="32"/>
        </w:rPr>
      </w:pPr>
      <w:r>
        <w:rPr>
          <w:rFonts w:hint="eastAsia" w:ascii="华文仿宋" w:hAnsi="华文仿宋" w:eastAsia="华文仿宋" w:cs="仿宋"/>
          <w:color w:val="000000" w:themeColor="text1"/>
          <w:spacing w:val="-8"/>
          <w:sz w:val="32"/>
          <w:szCs w:val="32"/>
        </w:rPr>
        <w:t xml:space="preserve">    </w:t>
      </w:r>
      <w:r>
        <w:rPr>
          <w:rFonts w:hint="eastAsia" w:ascii="华文仿宋" w:hAnsi="华文仿宋" w:eastAsia="华文仿宋" w:cs="仿宋"/>
          <w:b/>
          <w:color w:val="000000" w:themeColor="text1"/>
          <w:spacing w:val="-8"/>
          <w:sz w:val="32"/>
          <w:szCs w:val="32"/>
        </w:rPr>
        <w:t>特种作业操作证书项目：</w:t>
      </w:r>
      <w:r>
        <w:rPr>
          <w:rFonts w:hint="eastAsia" w:ascii="华文仿宋" w:hAnsi="华文仿宋" w:eastAsia="华文仿宋" w:cs="仿宋"/>
          <w:color w:val="000000" w:themeColor="text1"/>
          <w:spacing w:val="-8"/>
          <w:sz w:val="32"/>
          <w:szCs w:val="32"/>
        </w:rPr>
        <w:t>由行业主管部门根据特种作业操作证书项目、培训内容，拟定补贴标准，向人力社保部门提出申请。经同意后，行业主管部门按照现行相关规定组织实施培训考核，负责劳动者基本信息审核及培训过程监管。</w:t>
      </w:r>
    </w:p>
    <w:p>
      <w:pPr>
        <w:spacing w:line="600" w:lineRule="exact"/>
        <w:rPr>
          <w:rFonts w:ascii="华文仿宋" w:hAnsi="华文仿宋" w:eastAsia="华文仿宋" w:cs="仿宋"/>
          <w:color w:val="000000" w:themeColor="text1"/>
          <w:spacing w:val="-8"/>
          <w:sz w:val="32"/>
          <w:szCs w:val="32"/>
        </w:rPr>
      </w:pPr>
      <w:r>
        <w:rPr>
          <w:rFonts w:hint="eastAsia" w:ascii="华文仿宋" w:hAnsi="华文仿宋" w:eastAsia="华文仿宋" w:cs="仿宋"/>
          <w:color w:val="000000" w:themeColor="text1"/>
          <w:spacing w:val="-8"/>
          <w:sz w:val="32"/>
          <w:szCs w:val="32"/>
        </w:rPr>
        <w:t xml:space="preserve">    </w:t>
      </w:r>
      <w:r>
        <w:rPr>
          <w:rFonts w:hint="eastAsia" w:ascii="华文仿宋" w:hAnsi="华文仿宋" w:eastAsia="华文仿宋" w:cs="仿宋"/>
          <w:b/>
          <w:color w:val="000000" w:themeColor="text1"/>
          <w:spacing w:val="-8"/>
          <w:sz w:val="32"/>
          <w:szCs w:val="32"/>
        </w:rPr>
        <w:t>培训合格证书项目：</w:t>
      </w:r>
      <w:r>
        <w:rPr>
          <w:rFonts w:hint="eastAsia" w:ascii="华文仿宋" w:hAnsi="华文仿宋" w:eastAsia="华文仿宋" w:cs="仿宋"/>
          <w:color w:val="000000" w:themeColor="text1"/>
          <w:spacing w:val="-8"/>
          <w:sz w:val="32"/>
          <w:szCs w:val="32"/>
        </w:rPr>
        <w:t>县</w:t>
      </w:r>
      <w:r>
        <w:rPr>
          <w:rFonts w:hint="eastAsia" w:ascii="华文仿宋" w:hAnsi="华文仿宋" w:eastAsia="华文仿宋" w:cs="仿宋_GB2312"/>
          <w:color w:val="000000" w:themeColor="text1"/>
          <w:spacing w:val="-8"/>
          <w:sz w:val="32"/>
          <w:szCs w:val="32"/>
        </w:rPr>
        <w:t>人力社保部门可根据市场需要设立</w:t>
      </w:r>
      <w:r>
        <w:rPr>
          <w:rFonts w:hint="eastAsia" w:ascii="华文仿宋" w:hAnsi="华文仿宋" w:eastAsia="华文仿宋" w:cs="仿宋"/>
          <w:color w:val="000000" w:themeColor="text1"/>
          <w:spacing w:val="-8"/>
          <w:sz w:val="32"/>
          <w:szCs w:val="32"/>
        </w:rPr>
        <w:t>培训补贴项目，并向市人力社保部门提出申请。经同意后，通过政府购买服务形式开展培训，县人力社保部门协同各行业主管部门组织实施培训考核，负责劳动者基本信息审核及培训过程监管。原则上，已开展职业资格鉴定和职业技能等级认定的职业（工种）、专项职业能力考核项目不可以开展合格证书项目培训。</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特种作业操作证书项目，补贴标准为每人每个项目最高不超过650元；培训合格证书项目，补贴标准为每人每天100元，最高不超过20天。</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（三）业务流程</w:t>
      </w:r>
    </w:p>
    <w:p>
      <w:pPr>
        <w:spacing w:line="600" w:lineRule="exact"/>
        <w:rPr>
          <w:rFonts w:ascii="华文仿宋" w:hAnsi="华文仿宋" w:eastAsia="华文仿宋" w:cs="仿宋"/>
          <w:b/>
          <w:color w:val="000000" w:themeColor="text1"/>
          <w:spacing w:val="-8"/>
          <w:sz w:val="32"/>
          <w:szCs w:val="32"/>
        </w:rPr>
      </w:pPr>
      <w:r>
        <w:rPr>
          <w:rFonts w:hint="eastAsia" w:ascii="华文仿宋" w:hAnsi="华文仿宋" w:eastAsia="华文仿宋" w:cs="仿宋"/>
          <w:b/>
          <w:color w:val="000000" w:themeColor="text1"/>
          <w:spacing w:val="-8"/>
          <w:sz w:val="32"/>
          <w:szCs w:val="32"/>
        </w:rPr>
        <w:t xml:space="preserve">    1.特种作业操作证书项目。</w:t>
      </w:r>
    </w:p>
    <w:p>
      <w:pPr>
        <w:spacing w:line="600" w:lineRule="exact"/>
        <w:rPr>
          <w:rFonts w:ascii="华文仿宋" w:hAnsi="华文仿宋" w:eastAsia="华文仿宋" w:cs="仿宋"/>
          <w:color w:val="000000" w:themeColor="text1"/>
          <w:spacing w:val="-8"/>
          <w:sz w:val="32"/>
          <w:szCs w:val="32"/>
        </w:rPr>
      </w:pPr>
      <w:r>
        <w:rPr>
          <w:rFonts w:hint="eastAsia" w:ascii="华文仿宋" w:hAnsi="华文仿宋" w:eastAsia="华文仿宋" w:cs="仿宋"/>
          <w:color w:val="000000" w:themeColor="text1"/>
          <w:spacing w:val="-8"/>
          <w:sz w:val="32"/>
          <w:szCs w:val="32"/>
        </w:rPr>
        <w:t xml:space="preserve">    （1）各行业主管部门根据特种作业操作证书项目、培训内容、收费标准等，拟定补贴标准。</w:t>
      </w:r>
    </w:p>
    <w:p>
      <w:pPr>
        <w:spacing w:line="600" w:lineRule="exact"/>
        <w:rPr>
          <w:rFonts w:ascii="华文仿宋" w:hAnsi="华文仿宋" w:eastAsia="华文仿宋" w:cs="仿宋"/>
          <w:color w:val="000000" w:themeColor="text1"/>
          <w:spacing w:val="-8"/>
          <w:sz w:val="32"/>
          <w:szCs w:val="32"/>
        </w:rPr>
      </w:pPr>
      <w:r>
        <w:rPr>
          <w:rFonts w:hint="eastAsia" w:ascii="华文仿宋" w:hAnsi="华文仿宋" w:eastAsia="华文仿宋" w:cs="仿宋"/>
          <w:color w:val="000000" w:themeColor="text1"/>
          <w:spacing w:val="-8"/>
          <w:sz w:val="32"/>
          <w:szCs w:val="32"/>
        </w:rPr>
        <w:t xml:space="preserve">    （2）各行业主管部门</w:t>
      </w:r>
      <w:r>
        <w:rPr>
          <w:rFonts w:hint="eastAsia" w:ascii="华文仿宋" w:hAnsi="华文仿宋" w:eastAsia="华文仿宋" w:cs="仿宋_GB2312"/>
          <w:color w:val="000000" w:themeColor="text1"/>
          <w:spacing w:val="-8"/>
          <w:sz w:val="32"/>
          <w:szCs w:val="32"/>
        </w:rPr>
        <w:t>编写培训计划，并向人力社保部门</w:t>
      </w:r>
      <w:r>
        <w:rPr>
          <w:rFonts w:hint="eastAsia" w:ascii="华文仿宋" w:hAnsi="华文仿宋" w:eastAsia="华文仿宋"/>
          <w:color w:val="000000" w:themeColor="text1"/>
          <w:spacing w:val="-8"/>
          <w:sz w:val="32"/>
          <w:szCs w:val="32"/>
        </w:rPr>
        <w:t>提交办班申请</w:t>
      </w:r>
      <w:r>
        <w:rPr>
          <w:rFonts w:hint="eastAsia" w:ascii="华文仿宋" w:hAnsi="华文仿宋" w:eastAsia="华文仿宋" w:cs="仿宋_GB2312"/>
          <w:color w:val="000000" w:themeColor="text1"/>
          <w:spacing w:val="-8"/>
          <w:sz w:val="32"/>
          <w:szCs w:val="32"/>
        </w:rPr>
        <w:t>，进行办班备案</w:t>
      </w:r>
      <w:r>
        <w:rPr>
          <w:rFonts w:hint="eastAsia" w:ascii="华文仿宋" w:hAnsi="华文仿宋" w:eastAsia="华文仿宋" w:cs="仿宋"/>
          <w:color w:val="000000" w:themeColor="text1"/>
          <w:spacing w:val="-8"/>
          <w:sz w:val="32"/>
          <w:szCs w:val="32"/>
        </w:rPr>
        <w:t>，经审核通过后开展培训。材料包括：</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①特种作业操作证书项目申请表；</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②培训计划；</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③培训机构经行业主管部门审核同意的可开展</w:t>
      </w:r>
      <w:r>
        <w:rPr>
          <w:rFonts w:hint="eastAsia" w:ascii="华文仿宋" w:hAnsi="华文仿宋" w:eastAsia="华文仿宋" w:cs="仿宋"/>
          <w:color w:val="000000" w:themeColor="text1"/>
          <w:spacing w:val="-8"/>
          <w:sz w:val="32"/>
          <w:szCs w:val="32"/>
        </w:rPr>
        <w:t>特种作业操作证书项目</w:t>
      </w:r>
      <w:r>
        <w:rPr>
          <w:rFonts w:hint="eastAsia" w:ascii="华文仿宋" w:hAnsi="华文仿宋" w:eastAsia="华文仿宋"/>
          <w:color w:val="000000" w:themeColor="text1"/>
          <w:spacing w:val="-8"/>
          <w:sz w:val="32"/>
          <w:szCs w:val="32"/>
        </w:rPr>
        <w:t>培训的资质文件或资质通知；</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s="仿宋"/>
          <w:color w:val="000000" w:themeColor="text1"/>
          <w:spacing w:val="-8"/>
          <w:sz w:val="32"/>
          <w:szCs w:val="32"/>
        </w:rPr>
        <w:t xml:space="preserve">   （3）各行业主管部门</w:t>
      </w:r>
      <w:r>
        <w:rPr>
          <w:rFonts w:hint="eastAsia" w:ascii="华文仿宋" w:hAnsi="华文仿宋" w:eastAsia="华文仿宋"/>
          <w:color w:val="000000" w:themeColor="text1"/>
          <w:spacing w:val="-8"/>
          <w:sz w:val="32"/>
          <w:szCs w:val="32"/>
        </w:rPr>
        <w:t>按要求和流程完成培训和考核</w:t>
      </w:r>
      <w:r>
        <w:rPr>
          <w:rFonts w:hint="eastAsia" w:ascii="华文仿宋" w:hAnsi="华文仿宋" w:eastAsia="华文仿宋" w:cs="仿宋"/>
          <w:color w:val="000000" w:themeColor="text1"/>
          <w:spacing w:val="-8"/>
          <w:sz w:val="32"/>
          <w:szCs w:val="32"/>
        </w:rPr>
        <w:t>，</w:t>
      </w:r>
      <w:r>
        <w:rPr>
          <w:rFonts w:hint="eastAsia" w:ascii="华文仿宋" w:hAnsi="华文仿宋" w:eastAsia="华文仿宋" w:cs="仿宋_GB2312"/>
          <w:color w:val="000000" w:themeColor="text1"/>
          <w:spacing w:val="-8"/>
          <w:sz w:val="32"/>
          <w:szCs w:val="32"/>
        </w:rPr>
        <w:t>在取得相应证书后6个月内向人力社保部门提出补贴申请</w:t>
      </w:r>
      <w:r>
        <w:rPr>
          <w:rFonts w:hint="eastAsia" w:ascii="华文仿宋" w:hAnsi="华文仿宋" w:eastAsia="华文仿宋" w:cs="仿宋"/>
          <w:color w:val="000000" w:themeColor="text1"/>
          <w:spacing w:val="-8"/>
          <w:sz w:val="32"/>
          <w:szCs w:val="32"/>
        </w:rPr>
        <w:t>，</w:t>
      </w:r>
      <w:r>
        <w:rPr>
          <w:rFonts w:hint="eastAsia" w:ascii="华文仿宋" w:hAnsi="华文仿宋" w:eastAsia="华文仿宋"/>
          <w:color w:val="000000" w:themeColor="text1"/>
          <w:spacing w:val="-8"/>
          <w:sz w:val="32"/>
          <w:szCs w:val="32"/>
        </w:rPr>
        <w:t>逾期视作自动放弃。</w:t>
      </w:r>
      <w:r>
        <w:rPr>
          <w:rFonts w:hint="eastAsia" w:ascii="华文仿宋" w:hAnsi="华文仿宋" w:eastAsia="华文仿宋" w:cs="仿宋"/>
          <w:color w:val="000000" w:themeColor="text1"/>
          <w:spacing w:val="-8"/>
          <w:sz w:val="32"/>
          <w:szCs w:val="32"/>
        </w:rPr>
        <w:t>材料包括：</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s="仿宋"/>
          <w:color w:val="000000" w:themeColor="text1"/>
          <w:spacing w:val="-8"/>
          <w:sz w:val="32"/>
          <w:szCs w:val="32"/>
        </w:rPr>
        <w:t xml:space="preserve">    ①特种作业操作证书项目补贴申请表；</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s="仿宋"/>
          <w:color w:val="000000" w:themeColor="text1"/>
          <w:spacing w:val="-8"/>
          <w:sz w:val="32"/>
          <w:szCs w:val="32"/>
        </w:rPr>
        <w:t xml:space="preserve">    ②特种作业操作证书复印件</w:t>
      </w:r>
      <w:r>
        <w:rPr>
          <w:rFonts w:hint="eastAsia" w:ascii="华文仿宋" w:hAnsi="华文仿宋" w:eastAsia="华文仿宋"/>
          <w:color w:val="000000" w:themeColor="text1"/>
          <w:spacing w:val="-8"/>
          <w:sz w:val="32"/>
          <w:szCs w:val="32"/>
        </w:rPr>
        <w:t>。</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s="仿宋"/>
          <w:color w:val="000000" w:themeColor="text1"/>
          <w:spacing w:val="-8"/>
          <w:sz w:val="32"/>
          <w:szCs w:val="32"/>
        </w:rPr>
        <w:t xml:space="preserve">    （4）</w:t>
      </w:r>
      <w:r>
        <w:rPr>
          <w:rFonts w:hint="eastAsia" w:ascii="华文仿宋" w:hAnsi="华文仿宋" w:eastAsia="华文仿宋" w:cs="仿宋_GB2312"/>
          <w:color w:val="000000" w:themeColor="text1"/>
          <w:spacing w:val="-8"/>
          <w:sz w:val="32"/>
          <w:szCs w:val="32"/>
        </w:rPr>
        <w:t>经人力社保部门审核，在资金到位后及时拨付给</w:t>
      </w:r>
      <w:r>
        <w:rPr>
          <w:rFonts w:hint="eastAsia" w:ascii="华文仿宋" w:hAnsi="华文仿宋" w:eastAsia="华文仿宋" w:cs="仿宋_GB2312"/>
          <w:color w:val="000000" w:themeColor="text1"/>
          <w:spacing w:val="-8"/>
          <w:sz w:val="32"/>
          <w:szCs w:val="32"/>
          <w:lang w:val="zh-CN"/>
        </w:rPr>
        <w:t>劳动者</w:t>
      </w:r>
      <w:r>
        <w:rPr>
          <w:rFonts w:hint="eastAsia" w:ascii="华文仿宋" w:hAnsi="华文仿宋" w:eastAsia="华文仿宋" w:cs="仿宋_GB2312"/>
          <w:color w:val="000000" w:themeColor="text1"/>
          <w:spacing w:val="-8"/>
          <w:sz w:val="32"/>
          <w:szCs w:val="32"/>
        </w:rPr>
        <w:t>。</w:t>
      </w:r>
    </w:p>
    <w:p>
      <w:pPr>
        <w:spacing w:line="600" w:lineRule="exact"/>
        <w:rPr>
          <w:rFonts w:ascii="华文仿宋" w:hAnsi="华文仿宋" w:eastAsia="华文仿宋" w:cs="仿宋"/>
          <w:b/>
          <w:color w:val="000000" w:themeColor="text1"/>
          <w:spacing w:val="-8"/>
          <w:sz w:val="32"/>
          <w:szCs w:val="32"/>
        </w:rPr>
      </w:pPr>
      <w:r>
        <w:rPr>
          <w:rFonts w:hint="eastAsia" w:ascii="华文仿宋" w:hAnsi="华文仿宋" w:eastAsia="华文仿宋" w:cs="仿宋"/>
          <w:b/>
          <w:color w:val="000000" w:themeColor="text1"/>
          <w:spacing w:val="-8"/>
          <w:sz w:val="32"/>
          <w:szCs w:val="32"/>
        </w:rPr>
        <w:t xml:space="preserve">    2.培训合格证书项目。</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s="仿宋"/>
          <w:color w:val="000000" w:themeColor="text1"/>
          <w:spacing w:val="-8"/>
          <w:sz w:val="32"/>
          <w:szCs w:val="32"/>
        </w:rPr>
        <w:t xml:space="preserve">    （1）县人力社保部门根据市场需要设立培训合格证书项目</w:t>
      </w:r>
      <w:r>
        <w:rPr>
          <w:rFonts w:hint="eastAsia" w:ascii="华文仿宋" w:hAnsi="华文仿宋" w:eastAsia="华文仿宋" w:cs="仿宋_GB2312"/>
          <w:color w:val="000000" w:themeColor="text1"/>
          <w:spacing w:val="-8"/>
          <w:sz w:val="32"/>
          <w:szCs w:val="32"/>
        </w:rPr>
        <w:t>，并向市人力社保部门提出申请，经同意后，</w:t>
      </w:r>
      <w:r>
        <w:rPr>
          <w:rFonts w:hint="eastAsia" w:ascii="华文仿宋" w:hAnsi="华文仿宋" w:eastAsia="华文仿宋"/>
          <w:color w:val="000000" w:themeColor="text1"/>
          <w:spacing w:val="-8"/>
          <w:sz w:val="32"/>
          <w:szCs w:val="32"/>
        </w:rPr>
        <w:t>通过政府购买服务形式确定承办的培训机构。</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（2）由承办的培训编写培训计划，并向人力社保部门提出办班申请，经同意后开展培训。材料包括：</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s="仿宋"/>
          <w:color w:val="000000" w:themeColor="text1"/>
          <w:spacing w:val="-8"/>
          <w:sz w:val="32"/>
          <w:szCs w:val="32"/>
        </w:rPr>
        <w:t xml:space="preserve">    ①培训合格证书项目申请表</w:t>
      </w:r>
      <w:r>
        <w:rPr>
          <w:rFonts w:hint="eastAsia" w:ascii="华文仿宋" w:hAnsi="华文仿宋" w:eastAsia="华文仿宋"/>
          <w:color w:val="000000" w:themeColor="text1"/>
          <w:spacing w:val="-8"/>
          <w:sz w:val="32"/>
          <w:szCs w:val="32"/>
        </w:rPr>
        <w:t>；</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s="仿宋"/>
          <w:color w:val="000000" w:themeColor="text1"/>
          <w:spacing w:val="-8"/>
          <w:sz w:val="32"/>
          <w:szCs w:val="32"/>
        </w:rPr>
        <w:t xml:space="preserve">    ②</w:t>
      </w:r>
      <w:r>
        <w:rPr>
          <w:rFonts w:hint="eastAsia" w:ascii="华文仿宋" w:hAnsi="华文仿宋" w:eastAsia="华文仿宋"/>
          <w:color w:val="000000" w:themeColor="text1"/>
          <w:spacing w:val="-8"/>
          <w:sz w:val="32"/>
          <w:szCs w:val="32"/>
        </w:rPr>
        <w:t>培训计划；</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③单位职工需提供劳动合同复印件；若职工为劳务派遣的，还需提供劳务派遣协议复印件；若为养老、育儿、家政、护理等行业中确有就业能力和培训需求、达到法定退休年龄、小于65周岁且未按月领取企业职工基本养老金的劳动者，需提供劳动合同复印件或证明用工关系的相关材料。</w:t>
      </w:r>
    </w:p>
    <w:p>
      <w:pPr>
        <w:spacing w:line="600" w:lineRule="exact"/>
        <w:rPr>
          <w:rFonts w:ascii="华文仿宋" w:hAnsi="华文仿宋" w:eastAsia="华文仿宋" w:cs="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（3）培训机构需在取得相应证书后6个月内向人力社保部门提出补贴申请，逾期视作自动放弃。材料包括：</w:t>
      </w:r>
      <w:r>
        <w:rPr>
          <w:rFonts w:ascii="华文仿宋" w:hAnsi="华文仿宋" w:eastAsia="华文仿宋" w:cs="仿宋"/>
          <w:color w:val="000000" w:themeColor="text1"/>
          <w:spacing w:val="-8"/>
          <w:sz w:val="32"/>
          <w:szCs w:val="32"/>
        </w:rPr>
        <w:t xml:space="preserve"> </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s="仿宋"/>
          <w:color w:val="000000" w:themeColor="text1"/>
          <w:spacing w:val="-8"/>
          <w:sz w:val="32"/>
          <w:szCs w:val="32"/>
        </w:rPr>
        <w:t xml:space="preserve">    ①培训合格证书项目申请表</w:t>
      </w:r>
      <w:r>
        <w:rPr>
          <w:rFonts w:hint="eastAsia" w:ascii="华文仿宋" w:hAnsi="华文仿宋" w:eastAsia="华文仿宋"/>
          <w:color w:val="000000" w:themeColor="text1"/>
          <w:spacing w:val="-8"/>
          <w:sz w:val="32"/>
          <w:szCs w:val="32"/>
        </w:rPr>
        <w:t>；</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s="仿宋"/>
          <w:color w:val="000000" w:themeColor="text1"/>
          <w:spacing w:val="-8"/>
          <w:sz w:val="32"/>
          <w:szCs w:val="32"/>
        </w:rPr>
        <w:t xml:space="preserve">    ②</w:t>
      </w:r>
      <w:r>
        <w:rPr>
          <w:rFonts w:hint="eastAsia" w:ascii="华文仿宋" w:hAnsi="华文仿宋" w:eastAsia="华文仿宋"/>
          <w:color w:val="000000" w:themeColor="text1"/>
          <w:spacing w:val="-8"/>
          <w:sz w:val="32"/>
          <w:szCs w:val="32"/>
        </w:rPr>
        <w:t>培训合格证书复印件。</w:t>
      </w:r>
    </w:p>
    <w:p>
      <w:pPr>
        <w:spacing w:line="600" w:lineRule="exact"/>
        <w:rPr>
          <w:rFonts w:ascii="华文仿宋" w:hAnsi="华文仿宋" w:eastAsia="华文仿宋" w:cs="仿宋"/>
          <w:color w:val="000000" w:themeColor="text1"/>
          <w:spacing w:val="-8"/>
          <w:sz w:val="32"/>
          <w:szCs w:val="32"/>
        </w:rPr>
      </w:pPr>
      <w:r>
        <w:rPr>
          <w:rFonts w:hint="eastAsia" w:ascii="华文仿宋" w:hAnsi="华文仿宋" w:eastAsia="华文仿宋" w:cs="仿宋_GB2312"/>
          <w:color w:val="000000" w:themeColor="text1"/>
          <w:spacing w:val="-8"/>
          <w:sz w:val="32"/>
          <w:szCs w:val="32"/>
          <w:lang w:val="zh-CN"/>
        </w:rPr>
        <w:t xml:space="preserve">   （</w:t>
      </w:r>
      <w:r>
        <w:rPr>
          <w:rFonts w:hint="eastAsia" w:ascii="华文仿宋" w:hAnsi="华文仿宋" w:eastAsia="华文仿宋" w:cs="仿宋_GB2312"/>
          <w:color w:val="000000" w:themeColor="text1"/>
          <w:spacing w:val="-8"/>
          <w:sz w:val="32"/>
          <w:szCs w:val="32"/>
        </w:rPr>
        <w:t>4</w:t>
      </w:r>
      <w:r>
        <w:rPr>
          <w:rFonts w:hint="eastAsia" w:ascii="华文仿宋" w:hAnsi="华文仿宋" w:eastAsia="华文仿宋" w:cs="仿宋_GB2312"/>
          <w:color w:val="000000" w:themeColor="text1"/>
          <w:spacing w:val="-8"/>
          <w:sz w:val="32"/>
          <w:szCs w:val="32"/>
          <w:lang w:val="zh-CN"/>
        </w:rPr>
        <w:t>）</w:t>
      </w:r>
      <w:r>
        <w:rPr>
          <w:rFonts w:hint="eastAsia" w:ascii="华文仿宋" w:hAnsi="华文仿宋" w:eastAsia="华文仿宋" w:cs="仿宋_GB2312"/>
          <w:color w:val="000000" w:themeColor="text1"/>
          <w:spacing w:val="-8"/>
          <w:sz w:val="32"/>
          <w:szCs w:val="32"/>
        </w:rPr>
        <w:t>经人力社保部门审核，在资金到位后及时拨付给</w:t>
      </w:r>
      <w:r>
        <w:rPr>
          <w:rFonts w:hint="eastAsia" w:ascii="华文仿宋" w:hAnsi="华文仿宋" w:eastAsia="华文仿宋" w:cs="仿宋_GB2312"/>
          <w:color w:val="000000" w:themeColor="text1"/>
          <w:spacing w:val="-8"/>
          <w:sz w:val="32"/>
          <w:szCs w:val="32"/>
          <w:lang w:val="zh-CN"/>
        </w:rPr>
        <w:t>培训机构</w:t>
      </w:r>
      <w:r>
        <w:rPr>
          <w:rFonts w:hint="eastAsia" w:ascii="华文仿宋" w:hAnsi="华文仿宋" w:eastAsia="华文仿宋" w:cs="仿宋_GB2312"/>
          <w:color w:val="000000" w:themeColor="text1"/>
          <w:spacing w:val="-8"/>
          <w:sz w:val="32"/>
          <w:szCs w:val="32"/>
        </w:rPr>
        <w:t>。</w:t>
      </w:r>
    </w:p>
    <w:p>
      <w:pPr>
        <w:spacing w:line="600" w:lineRule="exact"/>
        <w:rPr>
          <w:rFonts w:ascii="华文中宋" w:hAnsi="华文中宋" w:eastAsia="华文中宋"/>
          <w:b/>
          <w:bCs/>
          <w:color w:val="000000" w:themeColor="text1"/>
          <w:spacing w:val="-8"/>
          <w:kern w:val="0"/>
          <w:sz w:val="32"/>
          <w:szCs w:val="32"/>
          <w:lang w:val="zh-CN"/>
        </w:rPr>
      </w:pPr>
      <w:r>
        <w:rPr>
          <w:rFonts w:hint="eastAsia" w:ascii="华文中宋" w:hAnsi="华文中宋" w:eastAsia="华文中宋"/>
          <w:b/>
          <w:bCs/>
          <w:color w:val="000000" w:themeColor="text1"/>
          <w:spacing w:val="-8"/>
          <w:kern w:val="0"/>
          <w:sz w:val="32"/>
          <w:szCs w:val="32"/>
        </w:rPr>
        <w:t xml:space="preserve">    六、创业培训补贴</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（一）补贴对象</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登记失业人员、灵活就业人员、转业复退军人、残疾人、大学生（含职业院校学生），以及在桐庐县范围注册登记创业者（不包含机关单位、非企业化管理的事业单位）。</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（二）补贴条件及标准</w:t>
      </w:r>
    </w:p>
    <w:p>
      <w:pPr>
        <w:spacing w:line="600" w:lineRule="exact"/>
        <w:rPr>
          <w:rFonts w:ascii="华文仿宋" w:hAnsi="华文仿宋" w:eastAsia="华文仿宋" w:cs="宋体"/>
          <w:color w:val="000000" w:themeColor="text1"/>
          <w:spacing w:val="-8"/>
          <w:sz w:val="32"/>
          <w:szCs w:val="32"/>
        </w:rPr>
      </w:pPr>
      <w:r>
        <w:rPr>
          <w:rFonts w:hint="eastAsia" w:ascii="华文仿宋" w:hAnsi="华文仿宋" w:eastAsia="华文仿宋"/>
          <w:color w:val="000000" w:themeColor="text1"/>
          <w:spacing w:val="-8"/>
          <w:sz w:val="32"/>
          <w:szCs w:val="32"/>
        </w:rPr>
        <w:t xml:space="preserve">    在培训机构参加创业培训并取得创业培训合格证书。</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登记失业人员、灵活就业人员、转业复退军人、残疾人以及经注册登记创业者，在培训机构参加SYB、IYB、8+X创业培训、网络创业（含直播版）培训并取得培训合格证书的，可分别按培训项目每人享受1200元的培训补贴，其中SYB和“8+X”模拟公司创业实训不可重复享受。</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大学生（含职业院校学生）在培训机构参加SYB、IYB、8+X创业培训、网络创业（含直播版）培训并取得培训合格证书，且在桐就业创业的，可享受1200元的培训补贴。桐庐县户籍的大学生取得培训合格证书即可享受补贴。</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（三）业务流程</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1.培训机构</w:t>
      </w:r>
      <w:r>
        <w:rPr>
          <w:rFonts w:hint="eastAsia" w:ascii="华文仿宋" w:hAnsi="华文仿宋" w:eastAsia="华文仿宋" w:cs="仿宋_GB2312"/>
          <w:color w:val="000000" w:themeColor="text1"/>
          <w:spacing w:val="-8"/>
          <w:sz w:val="32"/>
          <w:szCs w:val="32"/>
        </w:rPr>
        <w:t>向人力社保部门进行办班备案，</w:t>
      </w:r>
      <w:r>
        <w:rPr>
          <w:rFonts w:hint="eastAsia" w:ascii="华文仿宋" w:hAnsi="华文仿宋" w:eastAsia="华文仿宋"/>
          <w:color w:val="000000" w:themeColor="text1"/>
          <w:spacing w:val="-8"/>
          <w:sz w:val="32"/>
          <w:szCs w:val="32"/>
        </w:rPr>
        <w:t>经审核通过后开展培训。</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2.培训机构按要求和流程完成创业培训和考核，补贴由其</w:t>
      </w:r>
      <w:r>
        <w:rPr>
          <w:rFonts w:hint="eastAsia" w:ascii="华文仿宋" w:hAnsi="华文仿宋" w:eastAsia="华文仿宋" w:cs="仿宋_GB2312"/>
          <w:color w:val="000000" w:themeColor="text1"/>
          <w:spacing w:val="-8"/>
          <w:sz w:val="32"/>
          <w:szCs w:val="32"/>
        </w:rPr>
        <w:t>代为办理申报</w:t>
      </w:r>
      <w:r>
        <w:rPr>
          <w:rFonts w:hint="eastAsia" w:ascii="华文仿宋" w:hAnsi="华文仿宋" w:eastAsia="华文仿宋"/>
          <w:color w:val="000000" w:themeColor="text1"/>
          <w:spacing w:val="-8"/>
          <w:sz w:val="32"/>
          <w:szCs w:val="32"/>
        </w:rPr>
        <w:t>，</w:t>
      </w:r>
      <w:r>
        <w:rPr>
          <w:rFonts w:hint="eastAsia" w:ascii="华文仿宋" w:hAnsi="华文仿宋" w:eastAsia="华文仿宋" w:cs="仿宋_GB2312"/>
          <w:color w:val="000000" w:themeColor="text1"/>
          <w:spacing w:val="-8"/>
          <w:sz w:val="32"/>
          <w:szCs w:val="32"/>
        </w:rPr>
        <w:t>需在取得相应证书后6个月内向备案地所在人力社保部门提出补贴申请</w:t>
      </w:r>
      <w:r>
        <w:rPr>
          <w:rFonts w:hint="eastAsia" w:ascii="华文仿宋" w:hAnsi="华文仿宋" w:eastAsia="华文仿宋"/>
          <w:color w:val="000000" w:themeColor="text1"/>
          <w:spacing w:val="-8"/>
          <w:sz w:val="32"/>
          <w:szCs w:val="32"/>
        </w:rPr>
        <w:t>，</w:t>
      </w:r>
      <w:r>
        <w:rPr>
          <w:rFonts w:hint="eastAsia" w:ascii="华文仿宋" w:hAnsi="华文仿宋" w:eastAsia="华文仿宋" w:cs="仿宋_GB2312"/>
          <w:color w:val="000000" w:themeColor="text1"/>
          <w:spacing w:val="-8"/>
          <w:sz w:val="32"/>
          <w:szCs w:val="32"/>
        </w:rPr>
        <w:t>逾期视作自动放弃</w:t>
      </w:r>
      <w:r>
        <w:rPr>
          <w:rFonts w:hint="eastAsia" w:ascii="华文仿宋" w:hAnsi="华文仿宋" w:eastAsia="华文仿宋" w:cs="仿宋"/>
          <w:color w:val="000000" w:themeColor="text1"/>
          <w:spacing w:val="-8"/>
          <w:sz w:val="32"/>
          <w:szCs w:val="32"/>
        </w:rPr>
        <w:t>。材料包括</w:t>
      </w:r>
      <w:r>
        <w:rPr>
          <w:rFonts w:hint="eastAsia" w:ascii="华文仿宋" w:hAnsi="华文仿宋" w:eastAsia="华文仿宋"/>
          <w:color w:val="000000" w:themeColor="text1"/>
          <w:spacing w:val="-8"/>
          <w:sz w:val="32"/>
          <w:szCs w:val="32"/>
        </w:rPr>
        <w:t>:</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（1）创业培训补贴申请表；</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（2）创业培训补贴人员名册；</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（3）创业培训合格证书发证名册（须经证书核发部门盖章确认）或创业培训合格证书；</w:t>
      </w:r>
    </w:p>
    <w:p>
      <w:pPr>
        <w:spacing w:line="600" w:lineRule="exact"/>
        <w:rPr>
          <w:rFonts w:ascii="华文仿宋" w:hAnsi="华文仿宋" w:eastAsia="华文仿宋"/>
          <w:color w:val="000000" w:themeColor="text1"/>
          <w:spacing w:val="-8"/>
          <w:kern w:val="0"/>
          <w:sz w:val="32"/>
          <w:szCs w:val="32"/>
        </w:rPr>
      </w:pPr>
      <w:r>
        <w:rPr>
          <w:rFonts w:hint="eastAsia" w:ascii="华文仿宋" w:hAnsi="华文仿宋" w:eastAsia="华文仿宋" w:cs="仿宋_GB2312"/>
          <w:color w:val="000000" w:themeColor="text1"/>
          <w:spacing w:val="-8"/>
          <w:sz w:val="32"/>
          <w:szCs w:val="32"/>
        </w:rPr>
        <w:t xml:space="preserve">    </w:t>
      </w:r>
      <w:r>
        <w:rPr>
          <w:rFonts w:hint="eastAsia" w:ascii="华文仿宋" w:hAnsi="华文仿宋" w:eastAsia="华文仿宋" w:cs="仿宋_GB2312"/>
          <w:color w:val="000000" w:themeColor="text1"/>
          <w:spacing w:val="-8"/>
          <w:sz w:val="32"/>
          <w:szCs w:val="32"/>
          <w:lang w:val="zh-CN"/>
        </w:rPr>
        <w:t>（</w:t>
      </w:r>
      <w:r>
        <w:rPr>
          <w:rFonts w:hint="eastAsia" w:ascii="华文仿宋" w:hAnsi="华文仿宋" w:eastAsia="华文仿宋" w:cs="仿宋_GB2312"/>
          <w:color w:val="000000" w:themeColor="text1"/>
          <w:spacing w:val="-8"/>
          <w:sz w:val="32"/>
          <w:szCs w:val="32"/>
        </w:rPr>
        <w:t>4</w:t>
      </w:r>
      <w:r>
        <w:rPr>
          <w:rFonts w:hint="eastAsia" w:ascii="华文仿宋" w:hAnsi="华文仿宋" w:eastAsia="华文仿宋" w:cs="仿宋_GB2312"/>
          <w:color w:val="000000" w:themeColor="text1"/>
          <w:spacing w:val="-8"/>
          <w:sz w:val="32"/>
          <w:szCs w:val="32"/>
          <w:lang w:val="zh-CN"/>
        </w:rPr>
        <w:t>）</w:t>
      </w:r>
      <w:r>
        <w:rPr>
          <w:rFonts w:hint="eastAsia" w:ascii="华文仿宋" w:hAnsi="华文仿宋" w:eastAsia="华文仿宋"/>
          <w:color w:val="000000" w:themeColor="text1"/>
          <w:spacing w:val="-8"/>
          <w:kern w:val="0"/>
          <w:sz w:val="32"/>
          <w:szCs w:val="32"/>
        </w:rPr>
        <w:t>残疾人需提供有效《中华人民共和国残疾人证》复印件；转业复退军人需提供相关转业退役证明；</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s="仿宋_GB2312"/>
          <w:color w:val="000000" w:themeColor="text1"/>
          <w:spacing w:val="-8"/>
          <w:sz w:val="32"/>
          <w:szCs w:val="32"/>
          <w:lang w:val="zh-CN"/>
        </w:rPr>
        <w:t xml:space="preserve">    （</w:t>
      </w:r>
      <w:r>
        <w:rPr>
          <w:rFonts w:hint="eastAsia" w:ascii="华文仿宋" w:hAnsi="华文仿宋" w:eastAsia="华文仿宋" w:cs="仿宋_GB2312"/>
          <w:color w:val="000000" w:themeColor="text1"/>
          <w:spacing w:val="-8"/>
          <w:sz w:val="32"/>
          <w:szCs w:val="32"/>
        </w:rPr>
        <w:t>5</w:t>
      </w:r>
      <w:r>
        <w:rPr>
          <w:rFonts w:hint="eastAsia" w:ascii="华文仿宋" w:hAnsi="华文仿宋" w:eastAsia="华文仿宋" w:cs="仿宋_GB2312"/>
          <w:color w:val="000000" w:themeColor="text1"/>
          <w:spacing w:val="-8"/>
          <w:sz w:val="32"/>
          <w:szCs w:val="32"/>
          <w:lang w:val="zh-CN"/>
        </w:rPr>
        <w:t>）</w:t>
      </w:r>
      <w:r>
        <w:rPr>
          <w:rFonts w:hint="eastAsia" w:ascii="华文仿宋" w:hAnsi="华文仿宋" w:eastAsia="华文仿宋"/>
          <w:color w:val="000000" w:themeColor="text1"/>
          <w:spacing w:val="-8"/>
          <w:sz w:val="32"/>
          <w:szCs w:val="32"/>
        </w:rPr>
        <w:t>大学生（含职业院校学生）需提供毕业证复印件或学生证复印件，桐庐县户籍大学生若身份证登记为非桐住址的，需同时提供属于桐庐县户籍的证明，非桐户籍大学生在桐就业创业的，还需提供一年以上劳动合同复印件或营业执照复印件等；</w:t>
      </w:r>
    </w:p>
    <w:p>
      <w:pPr>
        <w:spacing w:line="600" w:lineRule="exact"/>
        <w:rPr>
          <w:rFonts w:ascii="华文仿宋" w:hAnsi="华文仿宋" w:eastAsia="华文仿宋" w:cs="仿宋"/>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3.经人力社保部门审核，在资金到位后及时拨付给</w:t>
      </w:r>
      <w:r>
        <w:rPr>
          <w:rFonts w:hint="eastAsia" w:ascii="华文仿宋" w:hAnsi="华文仿宋" w:eastAsia="华文仿宋" w:cs="仿宋_GB2312"/>
          <w:color w:val="000000" w:themeColor="text1"/>
          <w:spacing w:val="-8"/>
          <w:sz w:val="32"/>
          <w:szCs w:val="32"/>
          <w:lang w:val="zh-CN"/>
        </w:rPr>
        <w:t>培训机构</w:t>
      </w:r>
      <w:r>
        <w:rPr>
          <w:rFonts w:hint="eastAsia" w:ascii="华文仿宋" w:hAnsi="华文仿宋" w:eastAsia="华文仿宋" w:cs="仿宋_GB2312"/>
          <w:color w:val="000000" w:themeColor="text1"/>
          <w:spacing w:val="-8"/>
          <w:sz w:val="32"/>
          <w:szCs w:val="32"/>
        </w:rPr>
        <w:t>。相关申请单位若代为申报，在取得相关补贴后，应及时与个人结清费用。</w:t>
      </w:r>
    </w:p>
    <w:p>
      <w:pPr>
        <w:spacing w:line="600" w:lineRule="exact"/>
        <w:rPr>
          <w:rFonts w:ascii="华文中宋" w:hAnsi="华文中宋" w:eastAsia="华文中宋" w:cs="仿宋"/>
          <w:b/>
          <w:color w:val="000000" w:themeColor="text1"/>
          <w:spacing w:val="-8"/>
          <w:kern w:val="0"/>
          <w:sz w:val="32"/>
          <w:szCs w:val="32"/>
          <w:lang w:val="zh-CN"/>
        </w:rPr>
      </w:pPr>
      <w:r>
        <w:rPr>
          <w:rFonts w:hint="eastAsia" w:ascii="华文中宋" w:hAnsi="华文中宋" w:eastAsia="华文中宋"/>
          <w:b/>
          <w:bCs/>
          <w:color w:val="000000" w:themeColor="text1"/>
          <w:spacing w:val="-8"/>
          <w:kern w:val="0"/>
          <w:sz w:val="32"/>
          <w:szCs w:val="32"/>
        </w:rPr>
        <w:t xml:space="preserve">    七、</w:t>
      </w:r>
      <w:r>
        <w:rPr>
          <w:rFonts w:hint="eastAsia" w:ascii="华文中宋" w:hAnsi="华文中宋" w:eastAsia="华文中宋"/>
          <w:b/>
          <w:bCs/>
          <w:color w:val="000000" w:themeColor="text1"/>
          <w:spacing w:val="-8"/>
          <w:kern w:val="0"/>
          <w:sz w:val="32"/>
          <w:szCs w:val="32"/>
          <w:lang w:val="zh-CN"/>
        </w:rPr>
        <w:t>高技能人才资助</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（一）资助对象</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用人单位</w:t>
      </w:r>
      <w:r>
        <w:rPr>
          <w:rFonts w:hint="eastAsia" w:ascii="华文仿宋" w:hAnsi="华文仿宋" w:eastAsia="华文仿宋"/>
          <w:color w:val="000000" w:themeColor="text1"/>
          <w:spacing w:val="-8"/>
          <w:sz w:val="32"/>
          <w:szCs w:val="32"/>
        </w:rPr>
        <w:t>，培训机构，在桐高校、职业院校学生。</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（二）资助条件及标准</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用人单位</w:t>
      </w:r>
      <w:r>
        <w:rPr>
          <w:rFonts w:hint="eastAsia" w:ascii="华文仿宋" w:hAnsi="华文仿宋" w:eastAsia="华文仿宋"/>
          <w:color w:val="000000" w:themeColor="text1"/>
          <w:spacing w:val="-8"/>
          <w:sz w:val="32"/>
          <w:szCs w:val="32"/>
        </w:rPr>
        <w:t>、培训机构培养高技能人才，</w:t>
      </w:r>
      <w:r>
        <w:rPr>
          <w:rFonts w:hint="eastAsia" w:ascii="华文仿宋" w:hAnsi="华文仿宋" w:eastAsia="华文仿宋" w:cs="仿宋_GB2312"/>
          <w:color w:val="000000" w:themeColor="text1"/>
          <w:spacing w:val="-8"/>
          <w:sz w:val="32"/>
          <w:szCs w:val="32"/>
        </w:rPr>
        <w:t>可</w:t>
      </w:r>
      <w:r>
        <w:rPr>
          <w:rFonts w:hint="eastAsia" w:ascii="华文仿宋" w:hAnsi="华文仿宋" w:eastAsia="华文仿宋"/>
          <w:color w:val="000000" w:themeColor="text1"/>
          <w:spacing w:val="-8"/>
          <w:sz w:val="32"/>
          <w:szCs w:val="32"/>
        </w:rPr>
        <w:t>根据取得三级、二级、一级职业资格证书（职业技能等级证书）人数，分别按每人300元、600元、900元的标准享受资助。培养人员</w:t>
      </w:r>
      <w:r>
        <w:rPr>
          <w:rFonts w:hint="eastAsia" w:ascii="华文仿宋" w:hAnsi="华文仿宋" w:eastAsia="华文仿宋"/>
          <w:color w:val="000000" w:themeColor="text1"/>
          <w:spacing w:val="-8"/>
          <w:kern w:val="0"/>
          <w:sz w:val="32"/>
          <w:szCs w:val="32"/>
        </w:rPr>
        <w:t>不</w:t>
      </w:r>
      <w:r>
        <w:rPr>
          <w:rFonts w:hint="eastAsia" w:ascii="华文仿宋" w:hAnsi="华文仿宋" w:eastAsia="华文仿宋"/>
          <w:color w:val="000000" w:themeColor="text1"/>
          <w:spacing w:val="-8"/>
          <w:sz w:val="32"/>
          <w:szCs w:val="32"/>
        </w:rPr>
        <w:t>包括各类学校全日制在校学生</w:t>
      </w:r>
      <w:r>
        <w:rPr>
          <w:rFonts w:hint="eastAsia" w:ascii="华文仿宋" w:hAnsi="华文仿宋" w:eastAsia="华文仿宋"/>
          <w:color w:val="000000" w:themeColor="text1"/>
          <w:spacing w:val="-8"/>
          <w:kern w:val="0"/>
          <w:sz w:val="32"/>
          <w:szCs w:val="32"/>
        </w:rPr>
        <w:t>。</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在桐高校、职业院校学生在毕业前取得三级以上职业资格证书（职业技能等级证书），并在桐庐县就业创业，给予每人2000元资助。其中，桐庐县户籍的学生在毕业前取得三级以上职业资格证书（职业技能等级证书）即可享受。</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用人单位每吸纳一名取得三级以上职业资格证书（职业技能等级证书）的应届毕业生就业（应届全日制普通高等学校专科及以上毕业生，经学历认证的留学回国人员，取得三级及以上职业资格证书或职业技能等级证书的职业院校毕业生，特殊教育院校职业教育类毕业生同等享受，下同）就业（签订劳动合同并缴纳桐庐县社会保险费），可享受1000元的资助。</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（三）业务流程</w:t>
      </w:r>
    </w:p>
    <w:p>
      <w:pPr>
        <w:spacing w:line="600" w:lineRule="exact"/>
        <w:rPr>
          <w:rFonts w:ascii="华文仿宋" w:hAnsi="华文仿宋" w:eastAsia="华文仿宋"/>
          <w:b/>
          <w:color w:val="000000" w:themeColor="text1"/>
          <w:spacing w:val="-8"/>
          <w:sz w:val="32"/>
          <w:szCs w:val="32"/>
        </w:rPr>
      </w:pPr>
      <w:r>
        <w:rPr>
          <w:rFonts w:hint="eastAsia" w:ascii="华文仿宋" w:hAnsi="华文仿宋" w:eastAsia="华文仿宋"/>
          <w:b/>
          <w:color w:val="000000" w:themeColor="text1"/>
          <w:spacing w:val="-8"/>
          <w:sz w:val="32"/>
          <w:szCs w:val="32"/>
        </w:rPr>
        <w:t xml:space="preserve">    1.用人单位或培训机构高技能人才培养资助</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（1）用人单位或培训机构需在取得相应证书后6个月内向人力社保部门提出资助申请，逾期视作自动放弃。材料包括：</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①用人单位或培训机构高技能人才培养资助申请表；</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②高技能人才资助人员名册；</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③培训机构需提供承诺书或用人单位加盖公章的委托申领书；</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s="仿宋_GB2312"/>
          <w:color w:val="000000" w:themeColor="text1"/>
          <w:spacing w:val="-8"/>
          <w:sz w:val="32"/>
          <w:szCs w:val="32"/>
          <w:lang w:val="zh-CN"/>
        </w:rPr>
        <w:t xml:space="preserve">    （</w:t>
      </w:r>
      <w:r>
        <w:rPr>
          <w:rFonts w:hint="eastAsia" w:ascii="华文仿宋" w:hAnsi="华文仿宋" w:eastAsia="华文仿宋" w:cs="仿宋_GB2312"/>
          <w:color w:val="000000" w:themeColor="text1"/>
          <w:spacing w:val="-8"/>
          <w:sz w:val="32"/>
          <w:szCs w:val="32"/>
        </w:rPr>
        <w:t>2</w:t>
      </w:r>
      <w:r>
        <w:rPr>
          <w:rFonts w:hint="eastAsia" w:ascii="华文仿宋" w:hAnsi="华文仿宋" w:eastAsia="华文仿宋" w:cs="仿宋_GB2312"/>
          <w:color w:val="000000" w:themeColor="text1"/>
          <w:spacing w:val="-8"/>
          <w:sz w:val="32"/>
          <w:szCs w:val="32"/>
          <w:lang w:val="zh-CN"/>
        </w:rPr>
        <w:t>）</w:t>
      </w:r>
      <w:r>
        <w:rPr>
          <w:rFonts w:hint="eastAsia" w:ascii="华文仿宋" w:hAnsi="华文仿宋" w:eastAsia="华文仿宋" w:cs="仿宋_GB2312"/>
          <w:color w:val="000000" w:themeColor="text1"/>
          <w:spacing w:val="-8"/>
          <w:sz w:val="32"/>
          <w:szCs w:val="32"/>
        </w:rPr>
        <w:t>经人力社保部门审核，在资金到位后及时拨付给</w:t>
      </w:r>
      <w:r>
        <w:rPr>
          <w:rFonts w:hint="eastAsia" w:ascii="华文仿宋" w:hAnsi="华文仿宋" w:eastAsia="华文仿宋"/>
          <w:color w:val="000000" w:themeColor="text1"/>
          <w:spacing w:val="-8"/>
          <w:sz w:val="32"/>
          <w:szCs w:val="32"/>
        </w:rPr>
        <w:t>用人单位（培训机构）</w:t>
      </w:r>
      <w:r>
        <w:rPr>
          <w:rFonts w:hint="eastAsia" w:ascii="华文仿宋" w:hAnsi="华文仿宋" w:eastAsia="华文仿宋" w:cs="仿宋_GB2312"/>
          <w:color w:val="000000" w:themeColor="text1"/>
          <w:spacing w:val="-8"/>
          <w:sz w:val="32"/>
          <w:szCs w:val="32"/>
        </w:rPr>
        <w:t>。</w:t>
      </w:r>
    </w:p>
    <w:p>
      <w:pPr>
        <w:spacing w:line="600" w:lineRule="exact"/>
        <w:rPr>
          <w:rFonts w:ascii="华文仿宋" w:hAnsi="华文仿宋" w:eastAsia="华文仿宋"/>
          <w:b/>
          <w:color w:val="000000" w:themeColor="text1"/>
          <w:spacing w:val="-8"/>
          <w:sz w:val="32"/>
          <w:szCs w:val="32"/>
        </w:rPr>
      </w:pPr>
      <w:r>
        <w:rPr>
          <w:rFonts w:hint="eastAsia" w:ascii="华文仿宋" w:hAnsi="华文仿宋" w:eastAsia="华文仿宋"/>
          <w:b/>
          <w:color w:val="000000" w:themeColor="text1"/>
          <w:spacing w:val="-8"/>
          <w:sz w:val="32"/>
          <w:szCs w:val="32"/>
        </w:rPr>
        <w:t xml:space="preserve">    2.院校学生高技能人才培训资助</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1）符合资助条件的在桐高校、职业院校学生在毕业前取得三级以上职业资格证书（职业技能等级证书），需委托所在院校在取得相应证书后6个月内向人力社保部门提出补贴申请，逾期视作自动放弃。材料包括：</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①院校学生高技能人才培训资助申请表；</w:t>
      </w:r>
    </w:p>
    <w:p>
      <w:pPr>
        <w:spacing w:line="600" w:lineRule="exact"/>
        <w:rPr>
          <w:rFonts w:ascii="华文仿宋" w:hAnsi="华文仿宋" w:eastAsia="华文仿宋"/>
          <w:bCs/>
          <w:color w:val="000000" w:themeColor="text1"/>
          <w:spacing w:val="-8"/>
          <w:sz w:val="32"/>
          <w:szCs w:val="32"/>
        </w:rPr>
      </w:pPr>
      <w:r>
        <w:rPr>
          <w:rFonts w:hint="eastAsia" w:ascii="华文仿宋" w:hAnsi="华文仿宋" w:eastAsia="华文仿宋"/>
          <w:color w:val="000000" w:themeColor="text1"/>
          <w:spacing w:val="-8"/>
          <w:sz w:val="32"/>
          <w:szCs w:val="32"/>
        </w:rPr>
        <w:t xml:space="preserve">    ②高技能人才资助人员名册；</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s="仿宋"/>
          <w:color w:val="000000" w:themeColor="text1"/>
          <w:spacing w:val="-8"/>
          <w:sz w:val="32"/>
          <w:szCs w:val="32"/>
        </w:rPr>
        <w:t xml:space="preserve">    ③</w:t>
      </w:r>
      <w:r>
        <w:rPr>
          <w:rFonts w:hint="eastAsia" w:ascii="华文仿宋" w:hAnsi="华文仿宋" w:eastAsia="华文仿宋"/>
          <w:color w:val="000000" w:themeColor="text1"/>
          <w:spacing w:val="-8"/>
          <w:sz w:val="32"/>
          <w:szCs w:val="32"/>
        </w:rPr>
        <w:t>毕业证复印件或学生证复印件，桐庐县户籍大学生若身份证登记为非桐住址的，需同时提供属于桐庐县户籍的证明，非桐户籍大学生在杭就业创业的，还需提供一年以上劳动合同复印件或营业执照复印件等；</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s="汉仪书宋二S"/>
          <w:color w:val="000000" w:themeColor="text1"/>
          <w:spacing w:val="-8"/>
          <w:sz w:val="32"/>
          <w:szCs w:val="32"/>
        </w:rPr>
        <w:t xml:space="preserve">    ④</w:t>
      </w:r>
      <w:r>
        <w:rPr>
          <w:rFonts w:hint="eastAsia" w:ascii="华文仿宋" w:hAnsi="华文仿宋" w:eastAsia="华文仿宋"/>
          <w:color w:val="000000" w:themeColor="text1"/>
          <w:spacing w:val="-8"/>
          <w:sz w:val="32"/>
          <w:szCs w:val="32"/>
        </w:rPr>
        <w:t>委托申领书。</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s="仿宋_GB2312"/>
          <w:color w:val="000000" w:themeColor="text1"/>
          <w:spacing w:val="-8"/>
          <w:sz w:val="32"/>
          <w:szCs w:val="32"/>
          <w:lang w:val="zh-CN"/>
        </w:rPr>
        <w:t xml:space="preserve">   （</w:t>
      </w:r>
      <w:r>
        <w:rPr>
          <w:rFonts w:hint="eastAsia" w:ascii="华文仿宋" w:hAnsi="华文仿宋" w:eastAsia="华文仿宋" w:cs="仿宋_GB2312"/>
          <w:color w:val="000000" w:themeColor="text1"/>
          <w:spacing w:val="-8"/>
          <w:sz w:val="32"/>
          <w:szCs w:val="32"/>
        </w:rPr>
        <w:t>2</w:t>
      </w:r>
      <w:r>
        <w:rPr>
          <w:rFonts w:hint="eastAsia" w:ascii="华文仿宋" w:hAnsi="华文仿宋" w:eastAsia="华文仿宋" w:cs="仿宋_GB2312"/>
          <w:color w:val="000000" w:themeColor="text1"/>
          <w:spacing w:val="-8"/>
          <w:sz w:val="32"/>
          <w:szCs w:val="32"/>
          <w:lang w:val="zh-CN"/>
        </w:rPr>
        <w:t>）</w:t>
      </w:r>
      <w:r>
        <w:rPr>
          <w:rFonts w:hint="eastAsia" w:ascii="华文仿宋" w:hAnsi="华文仿宋" w:eastAsia="华文仿宋" w:cs="仿宋_GB2312"/>
          <w:color w:val="000000" w:themeColor="text1"/>
          <w:spacing w:val="-8"/>
          <w:sz w:val="32"/>
          <w:szCs w:val="32"/>
        </w:rPr>
        <w:t>经人力社保部门审核，在资金到位后及时拨付给</w:t>
      </w:r>
      <w:r>
        <w:rPr>
          <w:rFonts w:hint="eastAsia" w:ascii="华文仿宋" w:hAnsi="华文仿宋" w:eastAsia="华文仿宋"/>
          <w:color w:val="000000" w:themeColor="text1"/>
          <w:spacing w:val="-8"/>
          <w:sz w:val="32"/>
          <w:szCs w:val="32"/>
        </w:rPr>
        <w:t>院校</w:t>
      </w:r>
      <w:r>
        <w:rPr>
          <w:rFonts w:hint="eastAsia" w:ascii="华文仿宋" w:hAnsi="华文仿宋" w:eastAsia="华文仿宋" w:cs="仿宋_GB2312"/>
          <w:color w:val="000000" w:themeColor="text1"/>
          <w:spacing w:val="-8"/>
          <w:sz w:val="32"/>
          <w:szCs w:val="32"/>
        </w:rPr>
        <w:t>。</w:t>
      </w:r>
      <w:r>
        <w:rPr>
          <w:rFonts w:hint="eastAsia" w:ascii="华文仿宋" w:hAnsi="华文仿宋" w:eastAsia="华文仿宋"/>
          <w:color w:val="000000" w:themeColor="text1"/>
          <w:spacing w:val="-8"/>
          <w:sz w:val="32"/>
          <w:szCs w:val="32"/>
        </w:rPr>
        <w:t>院校在取得相关资助后，应及时与个人结清费用。</w:t>
      </w:r>
    </w:p>
    <w:p>
      <w:pPr>
        <w:spacing w:line="600" w:lineRule="exact"/>
        <w:rPr>
          <w:rFonts w:ascii="华文仿宋" w:hAnsi="华文仿宋" w:eastAsia="华文仿宋"/>
          <w:b/>
          <w:color w:val="000000" w:themeColor="text1"/>
          <w:spacing w:val="-8"/>
          <w:sz w:val="32"/>
          <w:szCs w:val="32"/>
        </w:rPr>
      </w:pPr>
      <w:r>
        <w:rPr>
          <w:rFonts w:hint="eastAsia" w:ascii="华文仿宋" w:hAnsi="华文仿宋" w:eastAsia="华文仿宋"/>
          <w:b/>
          <w:color w:val="000000" w:themeColor="text1"/>
          <w:spacing w:val="-8"/>
          <w:sz w:val="32"/>
          <w:szCs w:val="32"/>
        </w:rPr>
        <w:t xml:space="preserve">    3.高技能应届毕业生录用资助</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（1）用人单位吸纳取得三级以上职业资格证书（职业技能等级证书）的应届毕业生就业，在毕业年度（毕业当年1月1日至12月31日）向人力社保部门提出资助申请，逾期视作自动放弃。材料包括：</w:t>
      </w:r>
    </w:p>
    <w:p>
      <w:pPr>
        <w:spacing w:line="600" w:lineRule="exact"/>
        <w:rPr>
          <w:rFonts w:ascii="华文仿宋" w:hAnsi="华文仿宋" w:eastAsia="华文仿宋"/>
          <w:color w:val="000000" w:themeColor="text1"/>
          <w:spacing w:val="-8"/>
          <w:kern w:val="0"/>
          <w:sz w:val="32"/>
          <w:szCs w:val="32"/>
        </w:rPr>
      </w:pPr>
      <w:r>
        <w:rPr>
          <w:rFonts w:hint="eastAsia" w:ascii="华文仿宋" w:hAnsi="华文仿宋" w:eastAsia="华文仿宋"/>
          <w:color w:val="000000" w:themeColor="text1"/>
          <w:spacing w:val="-8"/>
          <w:sz w:val="32"/>
          <w:szCs w:val="32"/>
        </w:rPr>
        <w:t xml:space="preserve">     ①高技能应届毕业生录用资助</w:t>
      </w:r>
      <w:r>
        <w:rPr>
          <w:rFonts w:hint="eastAsia" w:ascii="华文仿宋" w:hAnsi="华文仿宋" w:eastAsia="华文仿宋"/>
          <w:color w:val="000000" w:themeColor="text1"/>
          <w:spacing w:val="-8"/>
          <w:kern w:val="0"/>
          <w:sz w:val="32"/>
          <w:szCs w:val="32"/>
        </w:rPr>
        <w:t>申请表；</w:t>
      </w:r>
    </w:p>
    <w:p>
      <w:pPr>
        <w:spacing w:line="600" w:lineRule="exact"/>
        <w:rPr>
          <w:rFonts w:ascii="华文仿宋" w:hAnsi="华文仿宋" w:eastAsia="华文仿宋"/>
          <w:color w:val="000000" w:themeColor="text1"/>
          <w:spacing w:val="-8"/>
          <w:kern w:val="0"/>
          <w:sz w:val="32"/>
          <w:szCs w:val="32"/>
        </w:rPr>
      </w:pPr>
      <w:r>
        <w:rPr>
          <w:rFonts w:hint="eastAsia" w:ascii="华文仿宋" w:hAnsi="华文仿宋" w:eastAsia="华文仿宋"/>
          <w:color w:val="000000" w:themeColor="text1"/>
          <w:spacing w:val="-8"/>
          <w:sz w:val="32"/>
          <w:szCs w:val="32"/>
        </w:rPr>
        <w:t xml:space="preserve">     ②高技能应届毕业生录用资助人员名册</w:t>
      </w:r>
      <w:r>
        <w:rPr>
          <w:rFonts w:hint="eastAsia" w:ascii="华文仿宋" w:hAnsi="华文仿宋" w:eastAsia="华文仿宋"/>
          <w:color w:val="000000" w:themeColor="text1"/>
          <w:spacing w:val="-8"/>
          <w:kern w:val="0"/>
          <w:sz w:val="32"/>
          <w:szCs w:val="32"/>
        </w:rPr>
        <w:t>；</w:t>
      </w:r>
    </w:p>
    <w:p>
      <w:pPr>
        <w:spacing w:line="600" w:lineRule="exact"/>
        <w:rPr>
          <w:rFonts w:ascii="华文仿宋" w:hAnsi="华文仿宋" w:eastAsia="华文仿宋"/>
          <w:color w:val="000000" w:themeColor="text1"/>
          <w:spacing w:val="-8"/>
          <w:kern w:val="0"/>
          <w:sz w:val="32"/>
          <w:szCs w:val="32"/>
        </w:rPr>
      </w:pPr>
      <w:r>
        <w:rPr>
          <w:rFonts w:hint="eastAsia" w:ascii="华文仿宋" w:hAnsi="华文仿宋" w:eastAsia="华文仿宋" w:cs="仿宋"/>
          <w:color w:val="000000" w:themeColor="text1"/>
          <w:spacing w:val="-8"/>
          <w:sz w:val="32"/>
          <w:szCs w:val="32"/>
        </w:rPr>
        <w:t xml:space="preserve">     ③</w:t>
      </w:r>
      <w:r>
        <w:rPr>
          <w:rFonts w:hint="eastAsia" w:ascii="华文仿宋" w:hAnsi="华文仿宋" w:eastAsia="华文仿宋"/>
          <w:color w:val="000000" w:themeColor="text1"/>
          <w:spacing w:val="-8"/>
          <w:sz w:val="32"/>
          <w:szCs w:val="32"/>
        </w:rPr>
        <w:t>毕业证书复印件或学历证明相关材料</w:t>
      </w:r>
      <w:r>
        <w:rPr>
          <w:rFonts w:hint="eastAsia" w:ascii="华文仿宋" w:hAnsi="华文仿宋" w:eastAsia="华文仿宋"/>
          <w:color w:val="000000" w:themeColor="text1"/>
          <w:spacing w:val="-8"/>
          <w:kern w:val="0"/>
          <w:sz w:val="32"/>
          <w:szCs w:val="32"/>
        </w:rPr>
        <w:t>;</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s="仿宋"/>
          <w:color w:val="000000" w:themeColor="text1"/>
          <w:spacing w:val="-8"/>
          <w:sz w:val="32"/>
          <w:szCs w:val="32"/>
        </w:rPr>
        <w:t xml:space="preserve">     ④</w:t>
      </w:r>
      <w:r>
        <w:rPr>
          <w:rFonts w:hint="eastAsia" w:ascii="华文仿宋" w:hAnsi="华文仿宋" w:eastAsia="华文仿宋"/>
          <w:color w:val="000000" w:themeColor="text1"/>
          <w:spacing w:val="-8"/>
          <w:sz w:val="32"/>
          <w:szCs w:val="32"/>
        </w:rPr>
        <w:t>一年以上劳动合同复印件。</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w:t>
      </w:r>
      <w:r>
        <w:rPr>
          <w:rFonts w:hint="eastAsia" w:ascii="华文仿宋" w:hAnsi="华文仿宋" w:eastAsia="华文仿宋" w:cs="仿宋_GB2312"/>
          <w:color w:val="000000" w:themeColor="text1"/>
          <w:spacing w:val="-8"/>
          <w:sz w:val="32"/>
          <w:szCs w:val="32"/>
          <w:lang w:val="zh-CN"/>
        </w:rPr>
        <w:t>（</w:t>
      </w:r>
      <w:r>
        <w:rPr>
          <w:rFonts w:hint="eastAsia" w:ascii="华文仿宋" w:hAnsi="华文仿宋" w:eastAsia="华文仿宋" w:cs="仿宋_GB2312"/>
          <w:color w:val="000000" w:themeColor="text1"/>
          <w:spacing w:val="-8"/>
          <w:sz w:val="32"/>
          <w:szCs w:val="32"/>
        </w:rPr>
        <w:t>2</w:t>
      </w:r>
      <w:r>
        <w:rPr>
          <w:rFonts w:hint="eastAsia" w:ascii="华文仿宋" w:hAnsi="华文仿宋" w:eastAsia="华文仿宋" w:cs="仿宋_GB2312"/>
          <w:color w:val="000000" w:themeColor="text1"/>
          <w:spacing w:val="-8"/>
          <w:sz w:val="32"/>
          <w:szCs w:val="32"/>
          <w:lang w:val="zh-CN"/>
        </w:rPr>
        <w:t>）</w:t>
      </w:r>
      <w:r>
        <w:rPr>
          <w:rFonts w:hint="eastAsia" w:ascii="华文仿宋" w:hAnsi="华文仿宋" w:eastAsia="华文仿宋" w:cs="仿宋_GB2312"/>
          <w:color w:val="000000" w:themeColor="text1"/>
          <w:spacing w:val="-8"/>
          <w:sz w:val="32"/>
          <w:szCs w:val="32"/>
        </w:rPr>
        <w:t>经人力社保部门审核，在资金到位后及时拨付给</w:t>
      </w:r>
      <w:r>
        <w:rPr>
          <w:rFonts w:hint="eastAsia" w:ascii="华文仿宋" w:hAnsi="华文仿宋" w:eastAsia="华文仿宋"/>
          <w:color w:val="000000" w:themeColor="text1"/>
          <w:spacing w:val="-8"/>
          <w:sz w:val="32"/>
          <w:szCs w:val="32"/>
        </w:rPr>
        <w:t>用人单位</w:t>
      </w:r>
      <w:r>
        <w:rPr>
          <w:rFonts w:hint="eastAsia" w:ascii="华文仿宋" w:hAnsi="华文仿宋" w:eastAsia="华文仿宋" w:cs="仿宋_GB2312"/>
          <w:color w:val="000000" w:themeColor="text1"/>
          <w:spacing w:val="-8"/>
          <w:sz w:val="32"/>
          <w:szCs w:val="32"/>
        </w:rPr>
        <w:t>。</w:t>
      </w:r>
    </w:p>
    <w:p>
      <w:pPr>
        <w:spacing w:line="600" w:lineRule="exact"/>
        <w:rPr>
          <w:rFonts w:ascii="华文中宋" w:hAnsi="华文中宋" w:eastAsia="华文中宋"/>
          <w:b/>
          <w:bCs/>
          <w:color w:val="000000" w:themeColor="text1"/>
          <w:spacing w:val="-8"/>
          <w:kern w:val="0"/>
          <w:sz w:val="32"/>
          <w:szCs w:val="32"/>
        </w:rPr>
      </w:pPr>
      <w:r>
        <w:rPr>
          <w:rFonts w:hint="eastAsia" w:ascii="华文中宋" w:hAnsi="华文中宋" w:eastAsia="华文中宋"/>
          <w:b/>
          <w:bCs/>
          <w:color w:val="000000" w:themeColor="text1"/>
          <w:spacing w:val="-8"/>
          <w:kern w:val="0"/>
          <w:sz w:val="32"/>
          <w:szCs w:val="32"/>
        </w:rPr>
        <w:t xml:space="preserve">    八、职业技能竞赛资助</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（一）资助对象</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获得市级、县级职业技能竞赛一二三等奖的选手，获得省级以上职业技能竞赛奖项的选手。</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（二）资助条件及标准</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选手获得我县牵头组织的市级、县级职业技能竞赛一二三等奖或省级以上职业技能竞赛奖项。</w:t>
      </w:r>
    </w:p>
    <w:p>
      <w:pPr>
        <w:spacing w:line="600" w:lineRule="exact"/>
        <w:rPr>
          <w:rFonts w:ascii="华文仿宋" w:hAnsi="华文仿宋" w:eastAsia="华文仿宋" w:cs="宋体"/>
          <w:color w:val="000000" w:themeColor="text1"/>
          <w:spacing w:val="-8"/>
          <w:sz w:val="32"/>
          <w:szCs w:val="32"/>
        </w:rPr>
      </w:pPr>
      <w:r>
        <w:rPr>
          <w:rFonts w:hint="eastAsia" w:ascii="华文仿宋" w:hAnsi="华文仿宋" w:eastAsia="华文仿宋"/>
          <w:color w:val="000000" w:themeColor="text1"/>
          <w:spacing w:val="-8"/>
          <w:sz w:val="32"/>
          <w:szCs w:val="32"/>
        </w:rPr>
        <w:t xml:space="preserve">    对获得我县牵头组织的市级、县级职业技能竞赛一二三等奖的选手分别给予2000元、1500元和1000元的资助。对获得非我县牵头组织的市级和省级以上职业技能竞赛奖项的选手，参照上级人力社保部门奖励标准，按1:1的配比给予资助。</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（三）业务流程</w:t>
      </w:r>
    </w:p>
    <w:p>
      <w:pPr>
        <w:spacing w:line="600" w:lineRule="exact"/>
        <w:rPr>
          <w:rFonts w:ascii="华文仿宋" w:hAnsi="华文仿宋" w:eastAsia="华文仿宋" w:cs="宋体"/>
          <w:color w:val="000000" w:themeColor="text1"/>
          <w:spacing w:val="-8"/>
          <w:kern w:val="0"/>
          <w:sz w:val="32"/>
          <w:szCs w:val="32"/>
        </w:rPr>
      </w:pPr>
      <w:r>
        <w:rPr>
          <w:rFonts w:hint="eastAsia" w:ascii="华文仿宋" w:hAnsi="华文仿宋" w:eastAsia="华文仿宋" w:cs="宋体"/>
          <w:color w:val="000000" w:themeColor="text1"/>
          <w:spacing w:val="-8"/>
          <w:kern w:val="0"/>
          <w:sz w:val="32"/>
          <w:szCs w:val="32"/>
        </w:rPr>
        <w:t xml:space="preserve">    1．获得职业</w:t>
      </w:r>
      <w:r>
        <w:rPr>
          <w:rFonts w:hint="eastAsia" w:ascii="华文仿宋" w:hAnsi="华文仿宋" w:eastAsia="华文仿宋" w:cs="宋体"/>
          <w:color w:val="000000" w:themeColor="text1"/>
          <w:spacing w:val="-8"/>
          <w:sz w:val="32"/>
          <w:szCs w:val="32"/>
        </w:rPr>
        <w:t>技能竞赛</w:t>
      </w:r>
      <w:r>
        <w:rPr>
          <w:rFonts w:hint="eastAsia" w:ascii="华文仿宋" w:hAnsi="华文仿宋" w:eastAsia="华文仿宋" w:cs="宋体"/>
          <w:color w:val="000000" w:themeColor="text1"/>
          <w:spacing w:val="-8"/>
          <w:kern w:val="0"/>
          <w:sz w:val="32"/>
          <w:szCs w:val="32"/>
        </w:rPr>
        <w:t>奖项的选手</w:t>
      </w:r>
      <w:r>
        <w:rPr>
          <w:rFonts w:hint="eastAsia" w:ascii="华文仿宋" w:hAnsi="华文仿宋" w:eastAsia="华文仿宋"/>
          <w:color w:val="000000" w:themeColor="text1"/>
          <w:spacing w:val="-8"/>
          <w:sz w:val="32"/>
          <w:szCs w:val="32"/>
        </w:rPr>
        <w:t>需在获得相应奖项后6个月内向人力社保部门提出资助申请，逾期视作自动放弃。材料包括：</w:t>
      </w:r>
    </w:p>
    <w:p>
      <w:pPr>
        <w:spacing w:line="600" w:lineRule="exact"/>
        <w:rPr>
          <w:rFonts w:ascii="华文仿宋" w:hAnsi="华文仿宋" w:eastAsia="华文仿宋" w:cs="宋体"/>
          <w:color w:val="000000" w:themeColor="text1"/>
          <w:spacing w:val="-8"/>
          <w:kern w:val="0"/>
          <w:sz w:val="32"/>
          <w:szCs w:val="32"/>
        </w:rPr>
      </w:pPr>
      <w:r>
        <w:rPr>
          <w:rFonts w:hint="eastAsia" w:ascii="华文仿宋" w:hAnsi="华文仿宋" w:eastAsia="华文仿宋" w:cs="宋体"/>
          <w:color w:val="000000" w:themeColor="text1"/>
          <w:spacing w:val="-8"/>
          <w:kern w:val="0"/>
          <w:sz w:val="32"/>
          <w:szCs w:val="32"/>
        </w:rPr>
        <w:t xml:space="preserve">    （1）职业技能竞赛资助申报表；</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s="宋体"/>
          <w:color w:val="000000" w:themeColor="text1"/>
          <w:spacing w:val="-8"/>
          <w:kern w:val="0"/>
          <w:sz w:val="32"/>
          <w:szCs w:val="32"/>
        </w:rPr>
        <w:t xml:space="preserve">    （2）</w:t>
      </w:r>
      <w:r>
        <w:rPr>
          <w:rFonts w:hint="eastAsia" w:ascii="华文仿宋" w:hAnsi="华文仿宋" w:eastAsia="华文仿宋"/>
          <w:color w:val="000000" w:themeColor="text1"/>
          <w:spacing w:val="-8"/>
          <w:sz w:val="32"/>
          <w:szCs w:val="32"/>
        </w:rPr>
        <w:t>我县牵头组织的市级、县级职业技能竞赛一二三等奖或非我县牵头组织的市级和省级以上职业技能竞赛奖项的相关材料。</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2</w:t>
      </w:r>
      <w:r>
        <w:rPr>
          <w:rFonts w:ascii="华文仿宋" w:hAnsi="华文仿宋" w:eastAsia="华文仿宋" w:cs="仿宋_GB2312"/>
          <w:color w:val="000000" w:themeColor="text1"/>
          <w:spacing w:val="-8"/>
          <w:sz w:val="32"/>
          <w:szCs w:val="32"/>
        </w:rPr>
        <w:t>.</w:t>
      </w:r>
      <w:r>
        <w:rPr>
          <w:rFonts w:hint="eastAsia" w:ascii="华文仿宋" w:hAnsi="华文仿宋" w:eastAsia="华文仿宋" w:cs="仿宋_GB2312"/>
          <w:color w:val="000000" w:themeColor="text1"/>
          <w:spacing w:val="-8"/>
          <w:sz w:val="32"/>
          <w:szCs w:val="32"/>
        </w:rPr>
        <w:t>经人力社保部门审核，在资金到位后及时拨付给</w:t>
      </w:r>
      <w:r>
        <w:rPr>
          <w:rFonts w:hint="eastAsia" w:ascii="华文仿宋" w:hAnsi="华文仿宋" w:eastAsia="华文仿宋"/>
          <w:color w:val="000000" w:themeColor="text1"/>
          <w:spacing w:val="-8"/>
          <w:sz w:val="32"/>
          <w:szCs w:val="32"/>
        </w:rPr>
        <w:t>选手</w:t>
      </w:r>
      <w:r>
        <w:rPr>
          <w:rFonts w:hint="eastAsia" w:ascii="华文仿宋" w:hAnsi="华文仿宋" w:eastAsia="华文仿宋" w:cs="仿宋_GB2312"/>
          <w:color w:val="000000" w:themeColor="text1"/>
          <w:spacing w:val="-8"/>
          <w:sz w:val="32"/>
          <w:szCs w:val="32"/>
        </w:rPr>
        <w:t>。</w:t>
      </w:r>
    </w:p>
    <w:p>
      <w:pPr>
        <w:spacing w:line="600" w:lineRule="exact"/>
        <w:rPr>
          <w:rFonts w:ascii="华文中宋" w:hAnsi="华文中宋" w:eastAsia="华文中宋" w:cs="仿宋"/>
          <w:b/>
          <w:color w:val="000000" w:themeColor="text1"/>
          <w:spacing w:val="-8"/>
          <w:kern w:val="0"/>
          <w:sz w:val="32"/>
          <w:szCs w:val="32"/>
          <w:lang w:val="zh-CN"/>
        </w:rPr>
      </w:pPr>
      <w:r>
        <w:rPr>
          <w:rFonts w:hint="eastAsia" w:ascii="华文中宋" w:hAnsi="华文中宋" w:eastAsia="华文中宋"/>
          <w:b/>
          <w:bCs/>
          <w:color w:val="000000" w:themeColor="text1"/>
          <w:spacing w:val="-8"/>
          <w:kern w:val="0"/>
          <w:sz w:val="32"/>
          <w:szCs w:val="32"/>
        </w:rPr>
        <w:t xml:space="preserve">    九、职业技能品牌机构和品牌项目资助</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（一）资助对象</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培训机构。</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（二）资助条件及标准</w:t>
      </w:r>
    </w:p>
    <w:p>
      <w:pPr>
        <w:spacing w:line="600" w:lineRule="exact"/>
        <w:rPr>
          <w:rFonts w:ascii="华文仿宋" w:hAnsi="华文仿宋" w:eastAsia="华文仿宋" w:cs="宋体"/>
          <w:color w:val="000000" w:themeColor="text1"/>
          <w:spacing w:val="-8"/>
          <w:sz w:val="32"/>
          <w:szCs w:val="32"/>
        </w:rPr>
      </w:pPr>
      <w:r>
        <w:rPr>
          <w:rFonts w:hint="eastAsia" w:ascii="华文仿宋" w:hAnsi="华文仿宋" w:eastAsia="华文仿宋"/>
          <w:color w:val="000000" w:themeColor="text1"/>
          <w:spacing w:val="-8"/>
          <w:sz w:val="32"/>
          <w:szCs w:val="32"/>
        </w:rPr>
        <w:t xml:space="preserve">    评选为桐庐县职业技能品牌培训机构和品牌培训项目的，对相关培训机构分别给予3万元和1万元的资助。</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（三）业务流程</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s="宋体"/>
          <w:color w:val="000000" w:themeColor="text1"/>
          <w:spacing w:val="-8"/>
          <w:kern w:val="0"/>
          <w:sz w:val="32"/>
          <w:szCs w:val="32"/>
        </w:rPr>
        <w:t xml:space="preserve">    1</w:t>
      </w:r>
      <w:r>
        <w:rPr>
          <w:rFonts w:ascii="华文仿宋" w:hAnsi="华文仿宋" w:eastAsia="华文仿宋" w:cs="宋体"/>
          <w:color w:val="000000" w:themeColor="text1"/>
          <w:spacing w:val="-8"/>
          <w:kern w:val="0"/>
          <w:sz w:val="32"/>
          <w:szCs w:val="32"/>
        </w:rPr>
        <w:t>.</w:t>
      </w:r>
      <w:r>
        <w:rPr>
          <w:rFonts w:hint="eastAsia" w:ascii="华文仿宋" w:hAnsi="华文仿宋" w:eastAsia="华文仿宋"/>
          <w:color w:val="000000" w:themeColor="text1"/>
          <w:spacing w:val="-8"/>
          <w:sz w:val="32"/>
          <w:szCs w:val="32"/>
        </w:rPr>
        <w:t>评选为桐庐县职业技能品牌培训机构和品牌培训项目的，由人力社保部门填写职业技能品牌机构和品牌项目资助申请表，提出资助申请。</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2</w:t>
      </w:r>
      <w:r>
        <w:rPr>
          <w:rFonts w:ascii="华文仿宋" w:hAnsi="华文仿宋" w:eastAsia="华文仿宋" w:cs="仿宋_GB2312"/>
          <w:color w:val="000000" w:themeColor="text1"/>
          <w:spacing w:val="-8"/>
          <w:sz w:val="32"/>
          <w:szCs w:val="32"/>
        </w:rPr>
        <w:t>.</w:t>
      </w:r>
      <w:r>
        <w:rPr>
          <w:rFonts w:hint="eastAsia" w:ascii="华文仿宋" w:hAnsi="华文仿宋" w:eastAsia="华文仿宋" w:cs="仿宋_GB2312"/>
          <w:color w:val="000000" w:themeColor="text1"/>
          <w:spacing w:val="-8"/>
          <w:sz w:val="32"/>
          <w:szCs w:val="32"/>
        </w:rPr>
        <w:t>经人力社保部门审核，在资金到位后及时拨付给</w:t>
      </w:r>
      <w:r>
        <w:rPr>
          <w:rFonts w:hint="eastAsia" w:ascii="华文仿宋" w:hAnsi="华文仿宋" w:eastAsia="华文仿宋"/>
          <w:color w:val="000000" w:themeColor="text1"/>
          <w:spacing w:val="-8"/>
          <w:sz w:val="32"/>
          <w:szCs w:val="32"/>
        </w:rPr>
        <w:t>培训机构</w:t>
      </w:r>
      <w:r>
        <w:rPr>
          <w:rFonts w:hint="eastAsia" w:ascii="华文仿宋" w:hAnsi="华文仿宋" w:eastAsia="华文仿宋" w:cs="仿宋_GB2312"/>
          <w:color w:val="000000" w:themeColor="text1"/>
          <w:spacing w:val="-8"/>
          <w:sz w:val="32"/>
          <w:szCs w:val="32"/>
        </w:rPr>
        <w:t>。</w:t>
      </w:r>
    </w:p>
    <w:p>
      <w:pPr>
        <w:spacing w:line="600" w:lineRule="exact"/>
        <w:rPr>
          <w:rFonts w:ascii="华文中宋" w:hAnsi="华文中宋" w:eastAsia="华文中宋" w:cs="仿宋"/>
          <w:b/>
          <w:color w:val="00B0F0"/>
          <w:spacing w:val="-8"/>
          <w:kern w:val="0"/>
          <w:sz w:val="32"/>
          <w:szCs w:val="32"/>
          <w:lang w:val="zh-CN"/>
        </w:rPr>
      </w:pPr>
      <w:r>
        <w:rPr>
          <w:rFonts w:hint="eastAsia" w:ascii="华文中宋" w:hAnsi="华文中宋" w:eastAsia="华文中宋"/>
          <w:b/>
          <w:bCs/>
          <w:color w:val="000000" w:themeColor="text1"/>
          <w:spacing w:val="-8"/>
          <w:kern w:val="0"/>
          <w:sz w:val="32"/>
          <w:szCs w:val="32"/>
        </w:rPr>
        <w:t xml:space="preserve">    十、创业导师补贴</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（一）补贴对象</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创业导师。</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（二）补贴条件及标准</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经人力社保部门组织，与重点人群创业者（或重点人群创业团队）结对开展创业辅导的导师，可按每名重点人群创业者（或每个重点人群创业团队）2000元的标准享受综合性补贴，补贴原则上每人每年可享受不超过3次；指导重点人群创业者（或重点人群创业团队）创办企业或个体工商户并稳定经营12个月（含）以上的，可享受8000元的绩效性补贴；导师参加由人力社保部门组织的就业创业宣讲咨询、赛事评审、职业指导等服务，可按线上每次300元、线下每次1000元的标准享受专项服务补贴。</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（三）业务流程</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kern w:val="0"/>
          <w:sz w:val="32"/>
          <w:szCs w:val="32"/>
        </w:rPr>
        <w:t xml:space="preserve">    1.</w:t>
      </w:r>
      <w:r>
        <w:rPr>
          <w:rFonts w:hint="eastAsia" w:ascii="华文仿宋" w:hAnsi="华文仿宋" w:eastAsia="华文仿宋"/>
          <w:color w:val="000000" w:themeColor="text1"/>
          <w:spacing w:val="-8"/>
          <w:sz w:val="32"/>
          <w:szCs w:val="32"/>
        </w:rPr>
        <w:t>创业导师的综合性补贴、专项服务补贴，由创业导师推荐单位或活动联系单位代为申请，绩效性补贴由创业导师个人申请。相关单位或个人于每年6月、11月，向人力社保</w:t>
      </w:r>
      <w:r>
        <w:rPr>
          <w:rFonts w:hint="eastAsia" w:ascii="华文仿宋" w:hAnsi="华文仿宋" w:eastAsia="华文仿宋" w:cs="宋体"/>
          <w:color w:val="000000" w:themeColor="text1"/>
          <w:spacing w:val="-8"/>
          <w:kern w:val="0"/>
          <w:sz w:val="32"/>
          <w:szCs w:val="32"/>
        </w:rPr>
        <w:t>部门</w:t>
      </w:r>
      <w:r>
        <w:rPr>
          <w:rFonts w:hint="eastAsia" w:ascii="华文仿宋" w:hAnsi="华文仿宋" w:eastAsia="华文仿宋"/>
          <w:color w:val="000000" w:themeColor="text1"/>
          <w:spacing w:val="-8"/>
          <w:sz w:val="32"/>
          <w:szCs w:val="32"/>
        </w:rPr>
        <w:t>提出申请。</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olor w:val="000000" w:themeColor="text1"/>
          <w:spacing w:val="-8"/>
          <w:sz w:val="32"/>
          <w:szCs w:val="32"/>
        </w:rPr>
        <w:t xml:space="preserve">    （1）</w:t>
      </w:r>
      <w:r>
        <w:rPr>
          <w:rFonts w:hint="eastAsia" w:ascii="华文仿宋" w:hAnsi="华文仿宋" w:eastAsia="华文仿宋"/>
          <w:color w:val="000000" w:themeColor="text1"/>
          <w:spacing w:val="-8"/>
          <w:kern w:val="0"/>
          <w:sz w:val="32"/>
          <w:szCs w:val="32"/>
        </w:rPr>
        <w:t>综合性补贴提交以下材料：</w:t>
      </w:r>
    </w:p>
    <w:p>
      <w:pPr>
        <w:spacing w:line="600" w:lineRule="exact"/>
        <w:rPr>
          <w:rFonts w:ascii="华文仿宋" w:hAnsi="华文仿宋" w:eastAsia="华文仿宋"/>
          <w:color w:val="000000" w:themeColor="text1"/>
          <w:spacing w:val="-8"/>
          <w:kern w:val="0"/>
          <w:sz w:val="32"/>
          <w:szCs w:val="32"/>
        </w:rPr>
      </w:pPr>
      <w:r>
        <w:rPr>
          <w:rFonts w:hint="eastAsia" w:ascii="华文仿宋" w:hAnsi="华文仿宋" w:eastAsia="华文仿宋"/>
          <w:color w:val="000000" w:themeColor="text1"/>
          <w:spacing w:val="-8"/>
          <w:kern w:val="0"/>
          <w:sz w:val="32"/>
          <w:szCs w:val="32"/>
        </w:rPr>
        <w:t xml:space="preserve">    </w:t>
      </w:r>
      <w:r>
        <w:rPr>
          <w:rFonts w:ascii="华文仿宋" w:hAnsi="华文仿宋" w:eastAsia="华文仿宋"/>
          <w:color w:val="000000" w:themeColor="text1"/>
          <w:spacing w:val="-8"/>
          <w:kern w:val="0"/>
          <w:sz w:val="32"/>
          <w:szCs w:val="32"/>
        </w:rPr>
        <w:t>①</w:t>
      </w:r>
      <w:r>
        <w:rPr>
          <w:rFonts w:hint="eastAsia" w:ascii="华文仿宋" w:hAnsi="华文仿宋" w:eastAsia="华文仿宋"/>
          <w:color w:val="000000" w:themeColor="text1"/>
          <w:spacing w:val="-8"/>
          <w:kern w:val="0"/>
          <w:sz w:val="32"/>
          <w:szCs w:val="32"/>
        </w:rPr>
        <w:t>创业导师综合性补贴申请表；</w:t>
      </w:r>
    </w:p>
    <w:p>
      <w:pPr>
        <w:spacing w:line="600" w:lineRule="exact"/>
        <w:rPr>
          <w:rFonts w:ascii="华文仿宋" w:hAnsi="华文仿宋" w:eastAsia="华文仿宋"/>
          <w:color w:val="000000" w:themeColor="text1"/>
          <w:spacing w:val="-8"/>
          <w:kern w:val="0"/>
          <w:sz w:val="32"/>
          <w:szCs w:val="32"/>
        </w:rPr>
      </w:pPr>
      <w:r>
        <w:rPr>
          <w:rFonts w:hint="eastAsia" w:ascii="华文仿宋" w:hAnsi="华文仿宋" w:eastAsia="华文仿宋"/>
          <w:color w:val="000000" w:themeColor="text1"/>
          <w:spacing w:val="-8"/>
          <w:kern w:val="0"/>
          <w:sz w:val="32"/>
          <w:szCs w:val="32"/>
        </w:rPr>
        <w:t xml:space="preserve">    </w:t>
      </w:r>
      <w:r>
        <w:rPr>
          <w:rFonts w:ascii="华文仿宋" w:hAnsi="华文仿宋" w:eastAsia="华文仿宋"/>
          <w:color w:val="000000" w:themeColor="text1"/>
          <w:spacing w:val="-8"/>
          <w:kern w:val="0"/>
          <w:sz w:val="32"/>
          <w:szCs w:val="32"/>
        </w:rPr>
        <w:t>②</w:t>
      </w:r>
      <w:r>
        <w:rPr>
          <w:rFonts w:hint="eastAsia" w:ascii="华文仿宋" w:hAnsi="华文仿宋" w:eastAsia="华文仿宋"/>
          <w:color w:val="000000" w:themeColor="text1"/>
          <w:spacing w:val="-8"/>
          <w:kern w:val="0"/>
          <w:sz w:val="32"/>
          <w:szCs w:val="32"/>
        </w:rPr>
        <w:t>创业导师综合服务信息表；</w:t>
      </w:r>
    </w:p>
    <w:p>
      <w:pPr>
        <w:spacing w:line="600" w:lineRule="exact"/>
        <w:rPr>
          <w:rFonts w:ascii="华文仿宋" w:hAnsi="华文仿宋" w:eastAsia="华文仿宋"/>
          <w:color w:val="000000" w:themeColor="text1"/>
          <w:spacing w:val="-8"/>
          <w:kern w:val="0"/>
          <w:sz w:val="32"/>
          <w:szCs w:val="32"/>
        </w:rPr>
      </w:pPr>
      <w:r>
        <w:rPr>
          <w:rFonts w:hint="eastAsia" w:ascii="华文仿宋" w:hAnsi="华文仿宋" w:eastAsia="华文仿宋"/>
          <w:color w:val="000000" w:themeColor="text1"/>
          <w:spacing w:val="-8"/>
          <w:kern w:val="0"/>
          <w:sz w:val="32"/>
          <w:szCs w:val="32"/>
        </w:rPr>
        <w:t xml:space="preserve">    </w:t>
      </w:r>
      <w:r>
        <w:rPr>
          <w:rFonts w:ascii="华文仿宋" w:hAnsi="华文仿宋" w:eastAsia="华文仿宋"/>
          <w:color w:val="000000" w:themeColor="text1"/>
          <w:spacing w:val="-8"/>
          <w:kern w:val="0"/>
          <w:sz w:val="32"/>
          <w:szCs w:val="32"/>
        </w:rPr>
        <w:t>③</w:t>
      </w:r>
      <w:r>
        <w:rPr>
          <w:rFonts w:hint="eastAsia" w:ascii="华文仿宋" w:hAnsi="华文仿宋" w:eastAsia="华文仿宋"/>
          <w:color w:val="000000" w:themeColor="text1"/>
          <w:spacing w:val="-8"/>
          <w:kern w:val="0"/>
          <w:sz w:val="32"/>
          <w:szCs w:val="32"/>
        </w:rPr>
        <w:t>创业导师结对信息表；</w:t>
      </w:r>
    </w:p>
    <w:p>
      <w:pPr>
        <w:spacing w:line="600" w:lineRule="exact"/>
        <w:rPr>
          <w:rFonts w:ascii="华文仿宋" w:hAnsi="华文仿宋" w:eastAsia="华文仿宋"/>
          <w:color w:val="000000" w:themeColor="text1"/>
          <w:spacing w:val="-8"/>
          <w:kern w:val="0"/>
          <w:sz w:val="32"/>
          <w:szCs w:val="32"/>
        </w:rPr>
      </w:pPr>
      <w:r>
        <w:rPr>
          <w:rFonts w:hint="eastAsia" w:ascii="华文仿宋" w:hAnsi="华文仿宋" w:eastAsia="华文仿宋"/>
          <w:color w:val="000000" w:themeColor="text1"/>
          <w:spacing w:val="-8"/>
          <w:kern w:val="0"/>
          <w:sz w:val="32"/>
          <w:szCs w:val="32"/>
        </w:rPr>
        <w:t xml:space="preserve">    ④结对协议（需推荐单位或联系单位盖章，下同）；</w:t>
      </w:r>
    </w:p>
    <w:p>
      <w:pPr>
        <w:spacing w:line="600" w:lineRule="exact"/>
        <w:rPr>
          <w:rFonts w:ascii="华文仿宋" w:hAnsi="华文仿宋" w:eastAsia="华文仿宋" w:cs="宋体"/>
          <w:color w:val="000000" w:themeColor="text1"/>
          <w:spacing w:val="-8"/>
          <w:kern w:val="0"/>
          <w:sz w:val="32"/>
          <w:szCs w:val="32"/>
        </w:rPr>
      </w:pPr>
      <w:r>
        <w:rPr>
          <w:rFonts w:hint="eastAsia" w:ascii="华文仿宋" w:hAnsi="华文仿宋" w:eastAsia="华文仿宋"/>
          <w:color w:val="000000" w:themeColor="text1"/>
          <w:spacing w:val="-8"/>
          <w:kern w:val="0"/>
          <w:sz w:val="32"/>
          <w:szCs w:val="32"/>
        </w:rPr>
        <w:t xml:space="preserve">    ⑤结对指导记录（需推荐单位或联系单位盖章）。</w:t>
      </w:r>
    </w:p>
    <w:p>
      <w:pPr>
        <w:spacing w:line="600" w:lineRule="exact"/>
        <w:rPr>
          <w:rFonts w:ascii="华文仿宋" w:hAnsi="华文仿宋" w:eastAsia="华文仿宋"/>
          <w:color w:val="000000" w:themeColor="text1"/>
          <w:spacing w:val="-8"/>
          <w:kern w:val="0"/>
          <w:sz w:val="32"/>
          <w:szCs w:val="32"/>
        </w:rPr>
      </w:pPr>
      <w:r>
        <w:rPr>
          <w:rFonts w:hint="eastAsia" w:ascii="华文仿宋" w:hAnsi="华文仿宋" w:eastAsia="华文仿宋"/>
          <w:color w:val="000000" w:themeColor="text1"/>
          <w:spacing w:val="-8"/>
          <w:kern w:val="0"/>
          <w:sz w:val="32"/>
          <w:szCs w:val="32"/>
        </w:rPr>
        <w:t xml:space="preserve">    （2）绩效性补贴提交以下材料：</w:t>
      </w:r>
    </w:p>
    <w:p>
      <w:pPr>
        <w:spacing w:line="600" w:lineRule="exact"/>
        <w:rPr>
          <w:rFonts w:ascii="华文仿宋" w:hAnsi="华文仿宋" w:eastAsia="华文仿宋"/>
          <w:color w:val="000000" w:themeColor="text1"/>
          <w:spacing w:val="-8"/>
          <w:kern w:val="0"/>
          <w:sz w:val="32"/>
          <w:szCs w:val="32"/>
        </w:rPr>
      </w:pPr>
      <w:r>
        <w:rPr>
          <w:rFonts w:hint="eastAsia" w:ascii="华文仿宋" w:hAnsi="华文仿宋" w:eastAsia="华文仿宋"/>
          <w:color w:val="000000" w:themeColor="text1"/>
          <w:spacing w:val="-8"/>
          <w:kern w:val="0"/>
          <w:sz w:val="32"/>
          <w:szCs w:val="32"/>
        </w:rPr>
        <w:t xml:space="preserve">    </w:t>
      </w:r>
      <w:r>
        <w:rPr>
          <w:rFonts w:ascii="华文仿宋" w:hAnsi="华文仿宋" w:eastAsia="华文仿宋"/>
          <w:color w:val="000000" w:themeColor="text1"/>
          <w:spacing w:val="-8"/>
          <w:kern w:val="0"/>
          <w:sz w:val="32"/>
          <w:szCs w:val="32"/>
        </w:rPr>
        <w:t>①</w:t>
      </w:r>
      <w:r>
        <w:rPr>
          <w:rFonts w:hint="eastAsia" w:ascii="华文仿宋" w:hAnsi="华文仿宋" w:eastAsia="华文仿宋"/>
          <w:color w:val="000000" w:themeColor="text1"/>
          <w:spacing w:val="-8"/>
          <w:kern w:val="0"/>
          <w:sz w:val="32"/>
          <w:szCs w:val="32"/>
        </w:rPr>
        <w:t>创业导师绩效性补贴申请表；</w:t>
      </w:r>
    </w:p>
    <w:p>
      <w:pPr>
        <w:spacing w:line="600" w:lineRule="exact"/>
        <w:rPr>
          <w:rFonts w:ascii="华文仿宋" w:hAnsi="华文仿宋" w:eastAsia="华文仿宋"/>
          <w:color w:val="000000" w:themeColor="text1"/>
          <w:spacing w:val="-8"/>
          <w:kern w:val="0"/>
          <w:sz w:val="32"/>
          <w:szCs w:val="32"/>
        </w:rPr>
      </w:pPr>
      <w:r>
        <w:rPr>
          <w:rFonts w:hint="eastAsia" w:ascii="华文仿宋" w:hAnsi="华文仿宋" w:eastAsia="华文仿宋"/>
          <w:color w:val="000000" w:themeColor="text1"/>
          <w:spacing w:val="-8"/>
          <w:kern w:val="0"/>
          <w:sz w:val="32"/>
          <w:szCs w:val="32"/>
        </w:rPr>
        <w:t xml:space="preserve">    </w:t>
      </w:r>
      <w:r>
        <w:rPr>
          <w:rFonts w:ascii="华文仿宋" w:hAnsi="华文仿宋" w:eastAsia="华文仿宋"/>
          <w:color w:val="000000" w:themeColor="text1"/>
          <w:spacing w:val="-8"/>
          <w:kern w:val="0"/>
          <w:sz w:val="32"/>
          <w:szCs w:val="32"/>
        </w:rPr>
        <w:t>②</w:t>
      </w:r>
      <w:r>
        <w:rPr>
          <w:rFonts w:hint="eastAsia" w:ascii="华文仿宋" w:hAnsi="华文仿宋" w:eastAsia="华文仿宋"/>
          <w:color w:val="000000" w:themeColor="text1"/>
          <w:spacing w:val="-8"/>
          <w:kern w:val="0"/>
          <w:sz w:val="32"/>
          <w:szCs w:val="32"/>
        </w:rPr>
        <w:t>结对协议；</w:t>
      </w:r>
    </w:p>
    <w:p>
      <w:pPr>
        <w:spacing w:line="600" w:lineRule="exact"/>
        <w:rPr>
          <w:rFonts w:ascii="华文仿宋" w:hAnsi="华文仿宋" w:eastAsia="华文仿宋"/>
          <w:color w:val="000000" w:themeColor="text1"/>
          <w:spacing w:val="-8"/>
          <w:kern w:val="0"/>
          <w:sz w:val="32"/>
          <w:szCs w:val="32"/>
        </w:rPr>
      </w:pPr>
      <w:r>
        <w:rPr>
          <w:rFonts w:hint="eastAsia" w:ascii="华文仿宋" w:hAnsi="华文仿宋" w:eastAsia="华文仿宋"/>
          <w:color w:val="000000" w:themeColor="text1"/>
          <w:spacing w:val="-8"/>
          <w:kern w:val="0"/>
          <w:sz w:val="32"/>
          <w:szCs w:val="32"/>
        </w:rPr>
        <w:t xml:space="preserve">    </w:t>
      </w:r>
      <w:r>
        <w:rPr>
          <w:rFonts w:ascii="华文仿宋" w:hAnsi="华文仿宋" w:eastAsia="华文仿宋"/>
          <w:color w:val="000000" w:themeColor="text1"/>
          <w:spacing w:val="-8"/>
          <w:kern w:val="0"/>
          <w:sz w:val="32"/>
          <w:szCs w:val="32"/>
        </w:rPr>
        <w:t>③</w:t>
      </w:r>
      <w:r>
        <w:rPr>
          <w:rFonts w:hint="eastAsia" w:ascii="华文仿宋" w:hAnsi="华文仿宋" w:eastAsia="华文仿宋"/>
          <w:color w:val="000000" w:themeColor="text1"/>
          <w:spacing w:val="-8"/>
          <w:kern w:val="0"/>
          <w:sz w:val="32"/>
          <w:szCs w:val="32"/>
        </w:rPr>
        <w:t>企业营业执照复印件；</w:t>
      </w:r>
    </w:p>
    <w:p>
      <w:pPr>
        <w:spacing w:line="600" w:lineRule="exact"/>
        <w:rPr>
          <w:rFonts w:ascii="华文仿宋" w:hAnsi="华文仿宋" w:eastAsia="华文仿宋"/>
          <w:color w:val="000000" w:themeColor="text1"/>
          <w:spacing w:val="-8"/>
          <w:kern w:val="0"/>
          <w:sz w:val="32"/>
          <w:szCs w:val="32"/>
        </w:rPr>
      </w:pPr>
      <w:r>
        <w:rPr>
          <w:rFonts w:hint="eastAsia" w:ascii="华文仿宋" w:hAnsi="华文仿宋" w:eastAsia="华文仿宋"/>
          <w:color w:val="000000" w:themeColor="text1"/>
          <w:spacing w:val="-8"/>
          <w:kern w:val="0"/>
          <w:sz w:val="32"/>
          <w:szCs w:val="32"/>
        </w:rPr>
        <w:t xml:space="preserve">    ④企业一年经营纳税证明。</w:t>
      </w:r>
    </w:p>
    <w:p>
      <w:pPr>
        <w:spacing w:line="600" w:lineRule="exact"/>
        <w:rPr>
          <w:rFonts w:ascii="华文仿宋" w:hAnsi="华文仿宋" w:eastAsia="华文仿宋"/>
          <w:color w:val="000000" w:themeColor="text1"/>
          <w:spacing w:val="-8"/>
          <w:kern w:val="0"/>
          <w:sz w:val="32"/>
          <w:szCs w:val="32"/>
        </w:rPr>
      </w:pPr>
      <w:r>
        <w:rPr>
          <w:rFonts w:hint="eastAsia" w:ascii="华文仿宋" w:hAnsi="华文仿宋" w:eastAsia="华文仿宋"/>
          <w:color w:val="000000" w:themeColor="text1"/>
          <w:spacing w:val="-8"/>
          <w:kern w:val="0"/>
          <w:sz w:val="32"/>
          <w:szCs w:val="32"/>
        </w:rPr>
        <w:t xml:space="preserve">    （3）专项服务补贴提交以下材料：</w:t>
      </w:r>
    </w:p>
    <w:p>
      <w:pPr>
        <w:spacing w:line="600" w:lineRule="exact"/>
        <w:rPr>
          <w:rFonts w:ascii="华文仿宋" w:hAnsi="华文仿宋" w:eastAsia="华文仿宋"/>
          <w:color w:val="000000" w:themeColor="text1"/>
          <w:spacing w:val="-8"/>
          <w:kern w:val="0"/>
          <w:sz w:val="32"/>
          <w:szCs w:val="32"/>
        </w:rPr>
      </w:pPr>
      <w:r>
        <w:rPr>
          <w:rFonts w:hint="eastAsia" w:ascii="华文仿宋" w:hAnsi="华文仿宋" w:eastAsia="华文仿宋"/>
          <w:color w:val="000000" w:themeColor="text1"/>
          <w:spacing w:val="-8"/>
          <w:kern w:val="0"/>
          <w:sz w:val="32"/>
          <w:szCs w:val="32"/>
        </w:rPr>
        <w:t xml:space="preserve">    </w:t>
      </w:r>
      <w:r>
        <w:rPr>
          <w:rFonts w:ascii="华文仿宋" w:hAnsi="华文仿宋" w:eastAsia="华文仿宋"/>
          <w:color w:val="000000" w:themeColor="text1"/>
          <w:spacing w:val="-8"/>
          <w:kern w:val="0"/>
          <w:sz w:val="32"/>
          <w:szCs w:val="32"/>
        </w:rPr>
        <w:t>①</w:t>
      </w:r>
      <w:r>
        <w:rPr>
          <w:rFonts w:hint="eastAsia" w:ascii="华文仿宋" w:hAnsi="华文仿宋" w:eastAsia="华文仿宋"/>
          <w:color w:val="000000" w:themeColor="text1"/>
          <w:spacing w:val="-8"/>
          <w:kern w:val="0"/>
          <w:sz w:val="32"/>
          <w:szCs w:val="32"/>
        </w:rPr>
        <w:t>创业导师专项服务补贴申请表；</w:t>
      </w:r>
    </w:p>
    <w:p>
      <w:pPr>
        <w:spacing w:line="600" w:lineRule="exact"/>
        <w:rPr>
          <w:rFonts w:ascii="华文仿宋" w:hAnsi="华文仿宋" w:eastAsia="华文仿宋"/>
          <w:color w:val="000000" w:themeColor="text1"/>
          <w:spacing w:val="-8"/>
          <w:kern w:val="0"/>
          <w:sz w:val="32"/>
          <w:szCs w:val="32"/>
        </w:rPr>
      </w:pPr>
      <w:r>
        <w:rPr>
          <w:rFonts w:hint="eastAsia" w:ascii="华文仿宋" w:hAnsi="华文仿宋" w:eastAsia="华文仿宋"/>
          <w:color w:val="000000" w:themeColor="text1"/>
          <w:spacing w:val="-8"/>
          <w:kern w:val="0"/>
          <w:sz w:val="32"/>
          <w:szCs w:val="32"/>
        </w:rPr>
        <w:t xml:space="preserve">    </w:t>
      </w:r>
      <w:r>
        <w:rPr>
          <w:rFonts w:ascii="华文仿宋" w:hAnsi="华文仿宋" w:eastAsia="华文仿宋"/>
          <w:color w:val="000000" w:themeColor="text1"/>
          <w:spacing w:val="-8"/>
          <w:kern w:val="0"/>
          <w:sz w:val="32"/>
          <w:szCs w:val="32"/>
        </w:rPr>
        <w:t>②</w:t>
      </w:r>
      <w:r>
        <w:rPr>
          <w:rFonts w:hint="eastAsia" w:ascii="华文仿宋" w:hAnsi="华文仿宋" w:eastAsia="华文仿宋"/>
          <w:color w:val="000000" w:themeColor="text1"/>
          <w:spacing w:val="-8"/>
          <w:kern w:val="0"/>
          <w:sz w:val="32"/>
          <w:szCs w:val="32"/>
        </w:rPr>
        <w:t>创业导师专项</w:t>
      </w:r>
      <w:r>
        <w:rPr>
          <w:rFonts w:hint="eastAsia" w:ascii="华文仿宋" w:hAnsi="华文仿宋" w:eastAsia="华文仿宋" w:cs="宋体"/>
          <w:color w:val="000000" w:themeColor="text1"/>
          <w:spacing w:val="-8"/>
          <w:kern w:val="0"/>
          <w:sz w:val="32"/>
          <w:szCs w:val="32"/>
        </w:rPr>
        <w:t>服务信息表。</w:t>
      </w:r>
    </w:p>
    <w:p>
      <w:pPr>
        <w:spacing w:line="600" w:lineRule="exact"/>
        <w:rPr>
          <w:rFonts w:ascii="华文仿宋" w:hAnsi="华文仿宋" w:eastAsia="华文仿宋" w:cs="宋体"/>
          <w:color w:val="000000" w:themeColor="text1"/>
          <w:spacing w:val="-8"/>
          <w:kern w:val="0"/>
          <w:sz w:val="32"/>
          <w:szCs w:val="32"/>
        </w:rPr>
      </w:pPr>
      <w:r>
        <w:rPr>
          <w:rFonts w:hint="eastAsia" w:ascii="华文仿宋" w:hAnsi="华文仿宋" w:eastAsia="华文仿宋"/>
          <w:color w:val="000000" w:themeColor="text1"/>
          <w:spacing w:val="-8"/>
          <w:kern w:val="0"/>
          <w:sz w:val="32"/>
          <w:szCs w:val="32"/>
        </w:rPr>
        <w:t xml:space="preserve">    2.</w:t>
      </w:r>
      <w:r>
        <w:rPr>
          <w:rFonts w:hint="eastAsia" w:ascii="华文仿宋" w:hAnsi="华文仿宋" w:eastAsia="华文仿宋" w:cs="仿宋_GB2312"/>
          <w:color w:val="000000" w:themeColor="text1"/>
          <w:spacing w:val="-8"/>
          <w:sz w:val="32"/>
          <w:szCs w:val="32"/>
        </w:rPr>
        <w:t>经人力社保部门审核，在资金到位后及时拨付给</w:t>
      </w:r>
      <w:r>
        <w:rPr>
          <w:rFonts w:hint="eastAsia" w:ascii="华文仿宋" w:hAnsi="华文仿宋" w:eastAsia="华文仿宋"/>
          <w:color w:val="000000" w:themeColor="text1"/>
          <w:spacing w:val="-8"/>
          <w:sz w:val="32"/>
          <w:szCs w:val="32"/>
        </w:rPr>
        <w:t>个人</w:t>
      </w:r>
      <w:r>
        <w:rPr>
          <w:rFonts w:hint="eastAsia" w:ascii="华文仿宋" w:hAnsi="华文仿宋" w:eastAsia="华文仿宋" w:cs="仿宋_GB2312"/>
          <w:color w:val="000000" w:themeColor="text1"/>
          <w:spacing w:val="-8"/>
          <w:sz w:val="32"/>
          <w:szCs w:val="32"/>
        </w:rPr>
        <w:t>。</w:t>
      </w:r>
    </w:p>
    <w:p>
      <w:pPr>
        <w:spacing w:line="600" w:lineRule="exact"/>
        <w:rPr>
          <w:rFonts w:ascii="华文中宋" w:hAnsi="华文中宋" w:eastAsia="华文中宋" w:cs="仿宋"/>
          <w:b/>
          <w:color w:val="000000" w:themeColor="text1"/>
          <w:spacing w:val="-8"/>
          <w:kern w:val="0"/>
          <w:sz w:val="32"/>
          <w:szCs w:val="32"/>
          <w:lang w:val="zh-CN"/>
        </w:rPr>
      </w:pPr>
      <w:r>
        <w:rPr>
          <w:rFonts w:hint="eastAsia" w:ascii="华文中宋" w:hAnsi="华文中宋" w:eastAsia="华文中宋"/>
          <w:b/>
          <w:bCs/>
          <w:color w:val="000000" w:themeColor="text1"/>
          <w:spacing w:val="-8"/>
          <w:kern w:val="0"/>
          <w:sz w:val="32"/>
          <w:szCs w:val="32"/>
        </w:rPr>
        <w:t xml:space="preserve">    十一、技能大师工作室资助</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（一）资助对象</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县级技能大师工作室</w:t>
      </w:r>
      <w:r>
        <w:rPr>
          <w:rFonts w:hint="eastAsia" w:ascii="华文仿宋" w:hAnsi="华文仿宋" w:eastAsia="华文仿宋" w:cs="宋体"/>
          <w:color w:val="000000" w:themeColor="text1"/>
          <w:spacing w:val="-8"/>
          <w:sz w:val="32"/>
          <w:szCs w:val="32"/>
        </w:rPr>
        <w:t>所在单位</w:t>
      </w:r>
      <w:r>
        <w:rPr>
          <w:rFonts w:hint="eastAsia" w:ascii="华文仿宋" w:hAnsi="华文仿宋" w:eastAsia="华文仿宋" w:cs="仿宋_GB2312"/>
          <w:color w:val="000000" w:themeColor="text1"/>
          <w:spacing w:val="-8"/>
          <w:sz w:val="32"/>
          <w:szCs w:val="32"/>
        </w:rPr>
        <w:t>、技能大师工作室领衔人</w:t>
      </w:r>
      <w:r>
        <w:rPr>
          <w:rFonts w:hint="eastAsia" w:ascii="华文仿宋" w:hAnsi="华文仿宋" w:eastAsia="华文仿宋"/>
          <w:color w:val="000000" w:themeColor="text1"/>
          <w:spacing w:val="-8"/>
          <w:sz w:val="32"/>
          <w:szCs w:val="32"/>
        </w:rPr>
        <w:t>。</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（二）资助条件及标准</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对新认定的县级技能大师工作室</w:t>
      </w:r>
      <w:r>
        <w:rPr>
          <w:rFonts w:hint="eastAsia" w:ascii="华文仿宋" w:hAnsi="华文仿宋" w:eastAsia="华文仿宋" w:cs="FangSong_GB2312"/>
          <w:color w:val="000000" w:themeColor="text1"/>
          <w:spacing w:val="-8"/>
          <w:kern w:val="0"/>
          <w:sz w:val="32"/>
          <w:szCs w:val="32"/>
        </w:rPr>
        <w:t>给予一次性</w:t>
      </w:r>
      <w:r>
        <w:rPr>
          <w:rFonts w:ascii="华文仿宋" w:hAnsi="华文仿宋" w:eastAsia="华文仿宋" w:cs="FangSong_GB2312"/>
          <w:color w:val="000000" w:themeColor="text1"/>
          <w:spacing w:val="-8"/>
          <w:kern w:val="0"/>
          <w:sz w:val="32"/>
          <w:szCs w:val="32"/>
        </w:rPr>
        <w:t>3</w:t>
      </w:r>
      <w:r>
        <w:rPr>
          <w:rFonts w:hint="eastAsia" w:ascii="华文仿宋" w:hAnsi="华文仿宋" w:eastAsia="华文仿宋" w:cs="FangSong_GB2312"/>
          <w:color w:val="000000" w:themeColor="text1"/>
          <w:spacing w:val="-8"/>
          <w:kern w:val="0"/>
          <w:sz w:val="32"/>
          <w:szCs w:val="32"/>
        </w:rPr>
        <w:t>万元的建设经费资助，给予工作室领衔人一次性1万元的奖励资助；对考核结果为优秀的桐庐县技能大师工作室给予</w:t>
      </w:r>
      <w:r>
        <w:rPr>
          <w:rFonts w:ascii="华文仿宋" w:hAnsi="华文仿宋" w:eastAsia="华文仿宋" w:cs="FangSong_GB2312"/>
          <w:color w:val="000000" w:themeColor="text1"/>
          <w:spacing w:val="-8"/>
          <w:kern w:val="0"/>
          <w:sz w:val="32"/>
          <w:szCs w:val="32"/>
        </w:rPr>
        <w:t>1</w:t>
      </w:r>
      <w:r>
        <w:rPr>
          <w:rFonts w:hint="eastAsia" w:ascii="华文仿宋" w:hAnsi="华文仿宋" w:eastAsia="华文仿宋" w:cs="FangSong_GB2312"/>
          <w:color w:val="000000" w:themeColor="text1"/>
          <w:spacing w:val="-8"/>
          <w:kern w:val="0"/>
          <w:sz w:val="32"/>
          <w:szCs w:val="32"/>
        </w:rPr>
        <w:t>万元资助</w:t>
      </w:r>
      <w:r>
        <w:rPr>
          <w:rFonts w:hint="eastAsia" w:ascii="华文仿宋" w:hAnsi="华文仿宋" w:eastAsia="华文仿宋" w:cs="仿宋_GB2312"/>
          <w:color w:val="000000" w:themeColor="text1"/>
          <w:spacing w:val="-8"/>
          <w:sz w:val="32"/>
          <w:szCs w:val="32"/>
        </w:rPr>
        <w:t>。对技能大师工作室领衔人，参加由人力社保部门组织的社会服务活动的，给予专项服务补贴每次不超过1000元/次（</w:t>
      </w:r>
      <w:r>
        <w:rPr>
          <w:rFonts w:hint="eastAsia" w:ascii="华文仿宋" w:hAnsi="华文仿宋" w:eastAsia="华文仿宋" w:cs="FangSong_GB2312"/>
          <w:color w:val="000000" w:themeColor="text1"/>
          <w:spacing w:val="-8"/>
          <w:kern w:val="0"/>
          <w:sz w:val="32"/>
          <w:szCs w:val="32"/>
        </w:rPr>
        <w:t>首席技师、浙江省“百千万”高技能领军人才、浙江工匠、享受政府特殊津贴以及“西湖明珠”特殊支持的高技能人才等可参照执行</w:t>
      </w:r>
      <w:r>
        <w:rPr>
          <w:rFonts w:hint="eastAsia" w:ascii="华文仿宋" w:hAnsi="华文仿宋" w:eastAsia="华文仿宋" w:cs="仿宋_GB2312"/>
          <w:color w:val="000000" w:themeColor="text1"/>
          <w:spacing w:val="-8"/>
          <w:sz w:val="32"/>
          <w:szCs w:val="32"/>
        </w:rPr>
        <w:t>）。</w:t>
      </w:r>
    </w:p>
    <w:p>
      <w:pPr>
        <w:spacing w:line="600" w:lineRule="exact"/>
        <w:rPr>
          <w:rFonts w:ascii="楷体" w:hAnsi="楷体" w:eastAsia="楷体"/>
          <w:b/>
          <w:color w:val="000000" w:themeColor="text1"/>
          <w:spacing w:val="-8"/>
          <w:sz w:val="32"/>
          <w:szCs w:val="32"/>
        </w:rPr>
      </w:pPr>
      <w:r>
        <w:rPr>
          <w:rFonts w:hint="eastAsia" w:ascii="楷体" w:hAnsi="楷体" w:eastAsia="楷体"/>
          <w:b/>
          <w:color w:val="000000" w:themeColor="text1"/>
          <w:spacing w:val="-8"/>
          <w:sz w:val="32"/>
          <w:szCs w:val="32"/>
        </w:rPr>
        <w:t xml:space="preserve">    （三）业务流程</w:t>
      </w:r>
    </w:p>
    <w:p>
      <w:pPr>
        <w:spacing w:line="600" w:lineRule="exact"/>
        <w:rPr>
          <w:rFonts w:ascii="华文仿宋" w:hAnsi="华文仿宋" w:eastAsia="华文仿宋" w:cs="宋体"/>
          <w:b/>
          <w:color w:val="000000" w:themeColor="text1"/>
          <w:spacing w:val="-8"/>
          <w:kern w:val="0"/>
          <w:sz w:val="32"/>
          <w:szCs w:val="32"/>
        </w:rPr>
      </w:pPr>
      <w:r>
        <w:rPr>
          <w:rFonts w:hint="eastAsia" w:ascii="华文仿宋" w:hAnsi="华文仿宋" w:eastAsia="华文仿宋" w:cs="宋体"/>
          <w:b/>
          <w:color w:val="000000" w:themeColor="text1"/>
          <w:spacing w:val="-8"/>
          <w:kern w:val="0"/>
          <w:sz w:val="32"/>
          <w:szCs w:val="32"/>
        </w:rPr>
        <w:t xml:space="preserve">    1</w:t>
      </w:r>
      <w:r>
        <w:rPr>
          <w:rFonts w:ascii="华文仿宋" w:hAnsi="华文仿宋" w:eastAsia="华文仿宋" w:cs="宋体"/>
          <w:b/>
          <w:color w:val="000000" w:themeColor="text1"/>
          <w:spacing w:val="-8"/>
          <w:kern w:val="0"/>
          <w:sz w:val="32"/>
          <w:szCs w:val="32"/>
        </w:rPr>
        <w:t>.</w:t>
      </w:r>
      <w:r>
        <w:rPr>
          <w:rFonts w:hint="eastAsia" w:ascii="华文仿宋" w:hAnsi="华文仿宋" w:eastAsia="华文仿宋" w:cs="仿宋_GB2312"/>
          <w:b/>
          <w:color w:val="000000" w:themeColor="text1"/>
          <w:spacing w:val="-8"/>
          <w:sz w:val="32"/>
          <w:szCs w:val="32"/>
        </w:rPr>
        <w:t>县级技能大师工作室资助</w:t>
      </w:r>
    </w:p>
    <w:p>
      <w:pPr>
        <w:spacing w:line="600" w:lineRule="exact"/>
        <w:rPr>
          <w:rFonts w:ascii="华文仿宋" w:hAnsi="华文仿宋" w:eastAsia="华文仿宋" w:cs="宋体"/>
          <w:color w:val="000000" w:themeColor="text1"/>
          <w:spacing w:val="-8"/>
          <w:kern w:val="0"/>
          <w:sz w:val="32"/>
          <w:szCs w:val="32"/>
        </w:rPr>
      </w:pPr>
      <w:r>
        <w:rPr>
          <w:rFonts w:hint="eastAsia" w:ascii="华文仿宋" w:hAnsi="华文仿宋" w:eastAsia="华文仿宋" w:cs="宋体"/>
          <w:color w:val="000000" w:themeColor="text1"/>
          <w:spacing w:val="-8"/>
          <w:kern w:val="0"/>
          <w:sz w:val="32"/>
          <w:szCs w:val="32"/>
        </w:rPr>
        <w:t xml:space="preserve">    （1）</w:t>
      </w:r>
      <w:r>
        <w:rPr>
          <w:rFonts w:hint="eastAsia" w:ascii="华文仿宋" w:hAnsi="华文仿宋" w:eastAsia="华文仿宋"/>
          <w:color w:val="000000" w:themeColor="text1"/>
          <w:spacing w:val="-8"/>
          <w:sz w:val="32"/>
          <w:szCs w:val="32"/>
        </w:rPr>
        <w:t>对经发文认定的桐庐县技能大师工作室和桐庐县优秀技能大师工作室，由人力社保部门填写技能大师工作室资助申请表，提出资助申请。提供材料包括：</w:t>
      </w:r>
    </w:p>
    <w:p>
      <w:pPr>
        <w:spacing w:line="600" w:lineRule="exact"/>
        <w:rPr>
          <w:rFonts w:ascii="华文仿宋" w:hAnsi="华文仿宋" w:eastAsia="华文仿宋"/>
          <w:color w:val="000000" w:themeColor="text1"/>
          <w:spacing w:val="-8"/>
          <w:sz w:val="32"/>
          <w:szCs w:val="32"/>
        </w:rPr>
      </w:pPr>
      <w:r>
        <w:rPr>
          <w:rFonts w:hint="eastAsia" w:ascii="华文仿宋" w:hAnsi="华文仿宋" w:eastAsia="华文仿宋" w:cs="宋体"/>
          <w:color w:val="000000" w:themeColor="text1"/>
          <w:spacing w:val="-8"/>
          <w:kern w:val="0"/>
          <w:sz w:val="32"/>
          <w:szCs w:val="32"/>
        </w:rPr>
        <w:t xml:space="preserve">    （2）</w:t>
      </w:r>
      <w:r>
        <w:rPr>
          <w:rFonts w:hint="eastAsia" w:ascii="华文仿宋" w:hAnsi="华文仿宋" w:eastAsia="华文仿宋" w:cs="仿宋_GB2312"/>
          <w:color w:val="000000" w:themeColor="text1"/>
          <w:spacing w:val="-8"/>
          <w:sz w:val="32"/>
          <w:szCs w:val="32"/>
        </w:rPr>
        <w:t>经人力社保部门审核，在资金到位后及时拨付给县级技能大师工作室</w:t>
      </w:r>
      <w:r>
        <w:rPr>
          <w:rFonts w:hint="eastAsia" w:ascii="华文仿宋" w:hAnsi="华文仿宋" w:eastAsia="华文仿宋" w:cs="宋体"/>
          <w:color w:val="000000" w:themeColor="text1"/>
          <w:spacing w:val="-8"/>
          <w:sz w:val="32"/>
          <w:szCs w:val="32"/>
        </w:rPr>
        <w:t>所在单位</w:t>
      </w:r>
      <w:r>
        <w:rPr>
          <w:rFonts w:hint="eastAsia" w:ascii="华文仿宋" w:hAnsi="华文仿宋" w:eastAsia="华文仿宋" w:cs="仿宋_GB2312"/>
          <w:color w:val="000000" w:themeColor="text1"/>
          <w:spacing w:val="-8"/>
          <w:sz w:val="32"/>
          <w:szCs w:val="32"/>
        </w:rPr>
        <w:t>。</w:t>
      </w:r>
    </w:p>
    <w:p>
      <w:pPr>
        <w:spacing w:line="600" w:lineRule="exact"/>
        <w:rPr>
          <w:rFonts w:ascii="华文仿宋" w:hAnsi="华文仿宋" w:eastAsia="华文仿宋" w:cs="仿宋_GB2312"/>
          <w:b/>
          <w:color w:val="000000" w:themeColor="text1"/>
          <w:spacing w:val="-8"/>
          <w:sz w:val="32"/>
          <w:szCs w:val="32"/>
        </w:rPr>
      </w:pPr>
      <w:r>
        <w:rPr>
          <w:rFonts w:hint="eastAsia" w:ascii="华文仿宋" w:hAnsi="华文仿宋" w:eastAsia="华文仿宋" w:cs="仿宋_GB2312"/>
          <w:b/>
          <w:color w:val="000000" w:themeColor="text1"/>
          <w:spacing w:val="-8"/>
          <w:sz w:val="32"/>
          <w:szCs w:val="32"/>
        </w:rPr>
        <w:t xml:space="preserve">    </w:t>
      </w:r>
      <w:r>
        <w:rPr>
          <w:rFonts w:ascii="华文仿宋" w:hAnsi="华文仿宋" w:eastAsia="华文仿宋" w:cs="仿宋_GB2312"/>
          <w:b/>
          <w:color w:val="000000" w:themeColor="text1"/>
          <w:spacing w:val="-8"/>
          <w:sz w:val="32"/>
          <w:szCs w:val="32"/>
        </w:rPr>
        <w:t>2.</w:t>
      </w:r>
      <w:r>
        <w:rPr>
          <w:rFonts w:hint="eastAsia" w:ascii="华文仿宋" w:hAnsi="华文仿宋" w:eastAsia="华文仿宋" w:cs="仿宋_GB2312"/>
          <w:b/>
          <w:color w:val="000000" w:themeColor="text1"/>
          <w:spacing w:val="-8"/>
          <w:sz w:val="32"/>
          <w:szCs w:val="32"/>
        </w:rPr>
        <w:t>技能大师工作室领衔人专项服务补贴</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s="宋体"/>
          <w:color w:val="000000" w:themeColor="text1"/>
          <w:spacing w:val="-8"/>
          <w:kern w:val="0"/>
          <w:sz w:val="32"/>
          <w:szCs w:val="32"/>
        </w:rPr>
        <w:t xml:space="preserve">    （1）由</w:t>
      </w:r>
      <w:r>
        <w:rPr>
          <w:rFonts w:hint="eastAsia" w:ascii="华文仿宋" w:hAnsi="华文仿宋" w:eastAsia="华文仿宋" w:cs="仿宋_GB2312"/>
          <w:color w:val="000000" w:themeColor="text1"/>
          <w:spacing w:val="-8"/>
          <w:sz w:val="32"/>
          <w:szCs w:val="32"/>
        </w:rPr>
        <w:t>组织活动单位代为申请，提交以下材料：</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olor w:val="000000" w:themeColor="text1"/>
          <w:spacing w:val="-8"/>
          <w:sz w:val="32"/>
          <w:szCs w:val="32"/>
        </w:rPr>
        <w:t xml:space="preserve">    ①</w:t>
      </w:r>
      <w:r>
        <w:rPr>
          <w:rFonts w:hint="eastAsia" w:ascii="华文仿宋" w:hAnsi="华文仿宋" w:eastAsia="华文仿宋" w:cs="仿宋_GB2312"/>
          <w:color w:val="000000" w:themeColor="text1"/>
          <w:spacing w:val="-8"/>
          <w:sz w:val="32"/>
          <w:szCs w:val="32"/>
        </w:rPr>
        <w:t>技能大师工作室领衔人专项服务补贴申请表；</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olor w:val="000000" w:themeColor="text1"/>
          <w:spacing w:val="-8"/>
          <w:sz w:val="32"/>
          <w:szCs w:val="32"/>
        </w:rPr>
        <w:t xml:space="preserve">    ②</w:t>
      </w:r>
      <w:r>
        <w:rPr>
          <w:rFonts w:hint="eastAsia" w:ascii="华文仿宋" w:hAnsi="华文仿宋" w:eastAsia="华文仿宋" w:cs="仿宋_GB2312"/>
          <w:color w:val="000000" w:themeColor="text1"/>
          <w:spacing w:val="-8"/>
          <w:sz w:val="32"/>
          <w:szCs w:val="32"/>
        </w:rPr>
        <w:t>技能大师工作室领衔人专项服务信息表；</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③相关活动佐证材料（主要为活动通知或新闻报道和照片）。</w:t>
      </w:r>
    </w:p>
    <w:p>
      <w:pPr>
        <w:spacing w:line="600" w:lineRule="exact"/>
        <w:rPr>
          <w:rFonts w:ascii="华文仿宋" w:hAnsi="华文仿宋" w:eastAsia="华文仿宋" w:cs="仿宋_GB2312"/>
          <w:color w:val="000000" w:themeColor="text1"/>
          <w:spacing w:val="-8"/>
          <w:sz w:val="32"/>
          <w:szCs w:val="32"/>
        </w:rPr>
      </w:pPr>
      <w:r>
        <w:rPr>
          <w:rFonts w:hint="eastAsia" w:ascii="华文仿宋" w:hAnsi="华文仿宋" w:eastAsia="华文仿宋" w:cs="仿宋_GB2312"/>
          <w:color w:val="000000" w:themeColor="text1"/>
          <w:spacing w:val="-8"/>
          <w:sz w:val="32"/>
          <w:szCs w:val="32"/>
        </w:rPr>
        <w:t xml:space="preserve">    （2）经人力社保部门审核，在资金到位后及时拨付给技能大师工作室领衔人。</w:t>
      </w:r>
    </w:p>
    <w:p>
      <w:pPr>
        <w:spacing w:line="600" w:lineRule="exact"/>
        <w:rPr>
          <w:rFonts w:ascii="华文中宋" w:hAnsi="华文中宋" w:eastAsia="华文中宋"/>
          <w:b/>
          <w:bCs/>
          <w:color w:val="000000" w:themeColor="text1"/>
          <w:spacing w:val="-8"/>
          <w:sz w:val="32"/>
          <w:szCs w:val="32"/>
        </w:rPr>
      </w:pPr>
      <w:r>
        <w:rPr>
          <w:rFonts w:hint="eastAsia" w:ascii="华文中宋" w:hAnsi="华文中宋" w:eastAsia="华文中宋"/>
          <w:b/>
          <w:bCs/>
          <w:color w:val="000000" w:themeColor="text1"/>
          <w:spacing w:val="-8"/>
          <w:sz w:val="32"/>
          <w:szCs w:val="32"/>
        </w:rPr>
        <w:t xml:space="preserve">    十二、其他</w:t>
      </w:r>
    </w:p>
    <w:p>
      <w:pPr>
        <w:spacing w:line="600" w:lineRule="exact"/>
        <w:rPr>
          <w:rFonts w:ascii="华文仿宋" w:hAnsi="华文仿宋" w:eastAsia="华文仿宋"/>
          <w:spacing w:val="-8"/>
          <w:sz w:val="32"/>
          <w:szCs w:val="32"/>
        </w:rPr>
      </w:pPr>
      <w:r>
        <w:rPr>
          <w:rFonts w:hint="eastAsia" w:ascii="华文仿宋" w:hAnsi="华文仿宋" w:eastAsia="华文仿宋"/>
          <w:color w:val="000000" w:themeColor="text1"/>
          <w:spacing w:val="-8"/>
          <w:sz w:val="32"/>
          <w:szCs w:val="32"/>
        </w:rPr>
        <w:t xml:space="preserve">    </w:t>
      </w:r>
      <w:r>
        <w:rPr>
          <w:rFonts w:hint="eastAsia" w:ascii="华文仿宋" w:hAnsi="华文仿宋" w:eastAsia="华文仿宋"/>
          <w:spacing w:val="-8"/>
          <w:sz w:val="32"/>
          <w:szCs w:val="32"/>
        </w:rPr>
        <w:t>（一）职业培训机构按照《桐庐县职业培训机构管理办法》进行确认。</w:t>
      </w:r>
    </w:p>
    <w:p>
      <w:pPr>
        <w:spacing w:line="600" w:lineRule="exact"/>
        <w:rPr>
          <w:rFonts w:ascii="华文仿宋" w:hAnsi="华文仿宋" w:eastAsia="华文仿宋"/>
          <w:spacing w:val="-8"/>
          <w:sz w:val="32"/>
          <w:szCs w:val="32"/>
        </w:rPr>
      </w:pPr>
      <w:r>
        <w:rPr>
          <w:rFonts w:hint="eastAsia" w:ascii="华文仿宋" w:hAnsi="华文仿宋" w:eastAsia="华文仿宋"/>
          <w:spacing w:val="-8"/>
          <w:sz w:val="32"/>
          <w:szCs w:val="32"/>
        </w:rPr>
        <w:t xml:space="preserve">    （二）登记失业人员、灵活就业人员、就业困难人员、脱贫人口、“两后生”、低保（低保边缘家庭）人员均指在桐庐县登记、认定的人员。</w:t>
      </w:r>
    </w:p>
    <w:p>
      <w:pPr>
        <w:spacing w:line="600" w:lineRule="exact"/>
        <w:rPr>
          <w:rFonts w:ascii="华文仿宋" w:hAnsi="华文仿宋" w:eastAsia="华文仿宋"/>
          <w:spacing w:val="-8"/>
          <w:sz w:val="32"/>
          <w:szCs w:val="32"/>
        </w:rPr>
      </w:pPr>
      <w:r>
        <w:rPr>
          <w:rFonts w:hint="eastAsia" w:ascii="华文仿宋" w:hAnsi="华文仿宋" w:eastAsia="华文仿宋"/>
          <w:spacing w:val="-8"/>
          <w:sz w:val="32"/>
          <w:szCs w:val="32"/>
        </w:rPr>
        <w:t xml:space="preserve">    （三）经学历认证的留学回国人员，取得三级及以上职业资格证书的技工院校毕业生，特殊教育院校职业教育类毕业生同等享受高校毕业生职业培训补贴政策；高级工、技师培养阶段的技工院校全日制在校生同等享受在校大学生职业培训补贴政策。毕业生不包含仅取得结业证书或肄业证书的人员。</w:t>
      </w:r>
    </w:p>
    <w:p>
      <w:pPr>
        <w:spacing w:line="600" w:lineRule="exact"/>
        <w:rPr>
          <w:rFonts w:ascii="华文仿宋" w:hAnsi="华文仿宋" w:eastAsia="华文仿宋"/>
          <w:spacing w:val="-8"/>
          <w:sz w:val="32"/>
          <w:szCs w:val="32"/>
        </w:rPr>
      </w:pPr>
      <w:r>
        <w:rPr>
          <w:rFonts w:hint="eastAsia" w:ascii="华文仿宋" w:hAnsi="华文仿宋" w:eastAsia="华文仿宋"/>
          <w:spacing w:val="-8"/>
          <w:sz w:val="32"/>
          <w:szCs w:val="32"/>
        </w:rPr>
        <w:t xml:space="preserve">    （四）职业资格证书（职业技能等级证书、专项职业能力证书）是指按规定由杭州市各级人力社保部门颁发的证书或经杭州市各级人力社保部门备案的从事技能人员职业资格评价、技能等级认定和专项职业能力考核的机构颁发的证书。</w:t>
      </w:r>
    </w:p>
    <w:p>
      <w:pPr>
        <w:spacing w:line="600" w:lineRule="exact"/>
        <w:rPr>
          <w:rFonts w:ascii="华文仿宋" w:hAnsi="华文仿宋" w:eastAsia="华文仿宋"/>
          <w:spacing w:val="-8"/>
          <w:sz w:val="32"/>
          <w:szCs w:val="32"/>
        </w:rPr>
      </w:pPr>
      <w:r>
        <w:rPr>
          <w:rFonts w:hint="eastAsia" w:ascii="华文仿宋" w:hAnsi="华文仿宋" w:eastAsia="华文仿宋"/>
          <w:spacing w:val="-8"/>
          <w:sz w:val="32"/>
          <w:szCs w:val="32"/>
        </w:rPr>
        <w:t xml:space="preserve">    （五）各类人员取得证书（职业资格证书、职业技能等级证书、专项职业能力证书、特种作业操作证书、培训合格证书等）的，按规定给予补贴，原则上每人每年可享受不超过3 次，同一职业（项目）同一等级不可重复享受；同一职业（工种）已经享受过高等级补贴的不得享受低等级补贴；同一证书用人（用工）单位、培训机构已享受补贴的，个人不再享受补贴。项目包含工种，如职业大典中的职业描述含工种条目，以工种作为重复判定标准，如职业大典中的职业描述不含工种条目，以职业作为重复判定标准。同一职业（工种）同一等级不得重复享受岗前技能培训、岗位技能提升培训和企业技能人才自主评价补贴，企业新型学徒制培训补贴，职业培训鉴定补贴，赛前训练补贴；</w:t>
      </w:r>
      <w:r>
        <w:rPr>
          <w:rFonts w:hint="eastAsia" w:ascii="华文仿宋" w:hAnsi="华文仿宋" w:eastAsia="华文仿宋" w:cs="仿宋_GB2312"/>
          <w:color w:val="000000" w:themeColor="text1"/>
          <w:spacing w:val="-8"/>
          <w:kern w:val="0"/>
          <w:sz w:val="32"/>
          <w:szCs w:val="32"/>
        </w:rPr>
        <w:t>已享受《</w:t>
      </w:r>
      <w:r>
        <w:rPr>
          <w:rFonts w:hint="eastAsia" w:ascii="华文仿宋" w:hAnsi="华文仿宋" w:eastAsia="华文仿宋"/>
          <w:color w:val="000000" w:themeColor="text1"/>
          <w:spacing w:val="-8"/>
          <w:sz w:val="32"/>
          <w:szCs w:val="32"/>
        </w:rPr>
        <w:t>关于转发〈杭州市人力资源和社会保障局 杭州市财政局关于贯彻&lt;浙江省失业保险支持参保职工提升职业技能实施办法&gt;的意见〉的通知</w:t>
      </w:r>
      <w:r>
        <w:rPr>
          <w:rFonts w:hint="eastAsia" w:ascii="华文仿宋" w:hAnsi="华文仿宋" w:eastAsia="华文仿宋" w:cs="仿宋_GB2312"/>
          <w:color w:val="000000" w:themeColor="text1"/>
          <w:spacing w:val="-8"/>
          <w:kern w:val="0"/>
          <w:sz w:val="32"/>
          <w:szCs w:val="32"/>
        </w:rPr>
        <w:t>》（</w:t>
      </w:r>
      <w:r>
        <w:rPr>
          <w:rFonts w:hint="eastAsia" w:ascii="华文仿宋" w:hAnsi="华文仿宋" w:eastAsia="华文仿宋" w:cs="&lt;p&gt;"/>
          <w:bCs/>
          <w:color w:val="000000" w:themeColor="text1"/>
          <w:spacing w:val="-8"/>
          <w:sz w:val="32"/>
          <w:szCs w:val="32"/>
        </w:rPr>
        <w:t>桐人社发〔2017〕159号</w:t>
      </w:r>
      <w:r>
        <w:rPr>
          <w:rFonts w:hint="eastAsia" w:ascii="华文仿宋" w:hAnsi="华文仿宋" w:eastAsia="华文仿宋" w:cs="仿宋_GB2312"/>
          <w:color w:val="000000" w:themeColor="text1"/>
          <w:spacing w:val="-8"/>
          <w:kern w:val="0"/>
          <w:sz w:val="32"/>
          <w:szCs w:val="32"/>
        </w:rPr>
        <w:t>）中规定的技能提升补贴的，不再享受上述补贴。</w:t>
      </w:r>
    </w:p>
    <w:p>
      <w:pPr>
        <w:spacing w:line="600" w:lineRule="exact"/>
        <w:rPr>
          <w:rFonts w:ascii="华文仿宋" w:hAnsi="华文仿宋" w:eastAsia="华文仿宋"/>
          <w:spacing w:val="-8"/>
          <w:sz w:val="32"/>
          <w:szCs w:val="32"/>
        </w:rPr>
      </w:pPr>
      <w:r>
        <w:rPr>
          <w:rFonts w:hint="eastAsia" w:ascii="华文仿宋" w:hAnsi="华文仿宋" w:eastAsia="华文仿宋"/>
          <w:spacing w:val="-8"/>
          <w:sz w:val="32"/>
          <w:szCs w:val="32"/>
        </w:rPr>
        <w:t xml:space="preserve">    （六）综合考虑国家、省文件精神以及我市经济发展水平、职业（项目）的实际需求和紧缺程度，适时调整补贴标准。</w:t>
      </w:r>
    </w:p>
    <w:p>
      <w:pPr>
        <w:spacing w:line="600" w:lineRule="exact"/>
        <w:rPr>
          <w:rFonts w:ascii="华文仿宋" w:hAnsi="华文仿宋" w:eastAsia="华文仿宋"/>
          <w:spacing w:val="-8"/>
          <w:sz w:val="32"/>
          <w:szCs w:val="32"/>
        </w:rPr>
      </w:pPr>
      <w:r>
        <w:rPr>
          <w:rFonts w:hint="eastAsia" w:ascii="华文仿宋" w:hAnsi="华文仿宋" w:eastAsia="华文仿宋"/>
          <w:spacing w:val="-8"/>
          <w:sz w:val="32"/>
          <w:szCs w:val="32"/>
        </w:rPr>
        <w:t xml:space="preserve">    （七）如遇国家、省、市出台重大体制机制调整等相关政策，将作相应调整和完善。</w:t>
      </w:r>
    </w:p>
    <w:p>
      <w:pPr>
        <w:spacing w:line="600" w:lineRule="exact"/>
        <w:rPr>
          <w:rFonts w:ascii="华文仿宋" w:hAnsi="华文仿宋" w:eastAsia="华文仿宋"/>
          <w:spacing w:val="-8"/>
          <w:sz w:val="32"/>
          <w:szCs w:val="32"/>
        </w:rPr>
      </w:pPr>
      <w:r>
        <w:rPr>
          <w:rFonts w:hint="eastAsia" w:ascii="华文仿宋" w:hAnsi="华文仿宋" w:eastAsia="华文仿宋"/>
          <w:spacing w:val="-8"/>
          <w:sz w:val="32"/>
          <w:szCs w:val="32"/>
        </w:rPr>
        <w:t xml:space="preserve">    （八）本办法自2023 年** 月** 日起施行，原有关规定与本办法不符的，以本办法为准。新老政策衔接期间，按照有利于相对人原则，2023 年2 月1 日后符合条件的，可参照本办法执行。</w:t>
      </w:r>
    </w:p>
    <w:sectPr>
      <w:footerReference r:id="rId3" w:type="default"/>
      <w:pgSz w:w="12240" w:h="15840"/>
      <w:pgMar w:top="2041" w:right="1588" w:bottom="1701" w:left="15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小标宋">
    <w:altName w:val="方正小标宋简体"/>
    <w:panose1 w:val="00000000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ourier New">
    <w:altName w:val="DejaVu Sans"/>
    <w:panose1 w:val="02070309020205020404"/>
    <w:charset w:val="00"/>
    <w:family w:val="modern"/>
    <w:pitch w:val="default"/>
    <w:sig w:usb0="00000000" w:usb1="00000000" w:usb2="00000009" w:usb3="00000000" w:csb0="000001FF" w:csb1="00000000"/>
  </w:font>
  <w:font w:name="楷体_GB2312">
    <w:altName w:val="方正楷体_GBK"/>
    <w:panose1 w:val="00000000000000000000"/>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汉仪书宋二S">
    <w:altName w:val="方正书宋_GBK"/>
    <w:panose1 w:val="00000000000000000000"/>
    <w:charset w:val="86"/>
    <w:family w:val="auto"/>
    <w:pitch w:val="default"/>
    <w:sig w:usb0="00000000" w:usb1="00000000" w:usb2="00000016" w:usb3="00000000" w:csb0="00040000" w:csb1="00000000"/>
  </w:font>
  <w:font w:name="FangSong_GB2312">
    <w:altName w:val="方正仿宋_GBK"/>
    <w:panose1 w:val="02010609060101010101"/>
    <w:charset w:val="00"/>
    <w:family w:val="roman"/>
    <w:pitch w:val="default"/>
    <w:sig w:usb0="00000000" w:usb1="00000000" w:usb2="00000000" w:usb3="00000000" w:csb0="00000000" w:csb1="00000000"/>
  </w:font>
  <w:font w:name="&lt;p&gt;">
    <w:altName w:val="C059"/>
    <w:panose1 w:val="00000000000000000000"/>
    <w:charset w:val="00"/>
    <w:family w:val="roman"/>
    <w:pitch w:val="default"/>
    <w:sig w:usb0="00000000" w:usb1="00000000" w:usb2="00000000" w:usb3="00000000" w:csb0="00000001"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08521"/>
      <w:docPartObj>
        <w:docPartGallery w:val="AutoText"/>
      </w:docPartObj>
    </w:sdtPr>
    <w:sdtContent>
      <w:p>
        <w:pPr>
          <w:pStyle w:val="1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7457E"/>
    <w:rsid w:val="000006DA"/>
    <w:rsid w:val="00023D68"/>
    <w:rsid w:val="00040C58"/>
    <w:rsid w:val="0005491F"/>
    <w:rsid w:val="0006258E"/>
    <w:rsid w:val="00085847"/>
    <w:rsid w:val="0009002C"/>
    <w:rsid w:val="000B628C"/>
    <w:rsid w:val="000C5559"/>
    <w:rsid w:val="000E63CC"/>
    <w:rsid w:val="000F5D25"/>
    <w:rsid w:val="000F7789"/>
    <w:rsid w:val="00101972"/>
    <w:rsid w:val="00102248"/>
    <w:rsid w:val="0011247C"/>
    <w:rsid w:val="00116343"/>
    <w:rsid w:val="00137DA8"/>
    <w:rsid w:val="001472B0"/>
    <w:rsid w:val="00150927"/>
    <w:rsid w:val="00152550"/>
    <w:rsid w:val="00183687"/>
    <w:rsid w:val="00186BF4"/>
    <w:rsid w:val="00193E52"/>
    <w:rsid w:val="00194986"/>
    <w:rsid w:val="001961B8"/>
    <w:rsid w:val="001A2085"/>
    <w:rsid w:val="001B3F01"/>
    <w:rsid w:val="001D13AC"/>
    <w:rsid w:val="001D5A8E"/>
    <w:rsid w:val="001D61FA"/>
    <w:rsid w:val="001E2587"/>
    <w:rsid w:val="001E2B4E"/>
    <w:rsid w:val="001F0A5C"/>
    <w:rsid w:val="001F105D"/>
    <w:rsid w:val="001F7B5B"/>
    <w:rsid w:val="00222B1C"/>
    <w:rsid w:val="00232495"/>
    <w:rsid w:val="00241281"/>
    <w:rsid w:val="00253A17"/>
    <w:rsid w:val="00256C92"/>
    <w:rsid w:val="00284D8D"/>
    <w:rsid w:val="002935FB"/>
    <w:rsid w:val="002B0B53"/>
    <w:rsid w:val="002B1214"/>
    <w:rsid w:val="002E73EF"/>
    <w:rsid w:val="002F2780"/>
    <w:rsid w:val="002F292F"/>
    <w:rsid w:val="003340F6"/>
    <w:rsid w:val="003369D6"/>
    <w:rsid w:val="00344D7E"/>
    <w:rsid w:val="00347BBB"/>
    <w:rsid w:val="00394967"/>
    <w:rsid w:val="003976E8"/>
    <w:rsid w:val="003D5855"/>
    <w:rsid w:val="003D78A4"/>
    <w:rsid w:val="003F022F"/>
    <w:rsid w:val="003F1A4B"/>
    <w:rsid w:val="003F1CBD"/>
    <w:rsid w:val="00401C64"/>
    <w:rsid w:val="00410BDB"/>
    <w:rsid w:val="00412757"/>
    <w:rsid w:val="004171E5"/>
    <w:rsid w:val="00441500"/>
    <w:rsid w:val="004435BB"/>
    <w:rsid w:val="004474D6"/>
    <w:rsid w:val="00447C74"/>
    <w:rsid w:val="004564BF"/>
    <w:rsid w:val="00460D0F"/>
    <w:rsid w:val="0046306A"/>
    <w:rsid w:val="00470DBF"/>
    <w:rsid w:val="004878E0"/>
    <w:rsid w:val="004A5F13"/>
    <w:rsid w:val="004D57C6"/>
    <w:rsid w:val="004E1581"/>
    <w:rsid w:val="004E454A"/>
    <w:rsid w:val="0050435F"/>
    <w:rsid w:val="00526467"/>
    <w:rsid w:val="00534B0D"/>
    <w:rsid w:val="00535544"/>
    <w:rsid w:val="0053706F"/>
    <w:rsid w:val="005407FD"/>
    <w:rsid w:val="005428AB"/>
    <w:rsid w:val="00543B32"/>
    <w:rsid w:val="005A4AFB"/>
    <w:rsid w:val="005C2F41"/>
    <w:rsid w:val="005C5368"/>
    <w:rsid w:val="005D195A"/>
    <w:rsid w:val="006105B2"/>
    <w:rsid w:val="00611E6A"/>
    <w:rsid w:val="0061656C"/>
    <w:rsid w:val="006169BA"/>
    <w:rsid w:val="0062128B"/>
    <w:rsid w:val="00640116"/>
    <w:rsid w:val="0064170D"/>
    <w:rsid w:val="006535AA"/>
    <w:rsid w:val="0066599C"/>
    <w:rsid w:val="00677E7D"/>
    <w:rsid w:val="0068533F"/>
    <w:rsid w:val="006B2432"/>
    <w:rsid w:val="006D221B"/>
    <w:rsid w:val="007017F9"/>
    <w:rsid w:val="0071042F"/>
    <w:rsid w:val="00716B14"/>
    <w:rsid w:val="00736B19"/>
    <w:rsid w:val="00761A0C"/>
    <w:rsid w:val="00780ECD"/>
    <w:rsid w:val="00782057"/>
    <w:rsid w:val="00787E60"/>
    <w:rsid w:val="00791960"/>
    <w:rsid w:val="0079205D"/>
    <w:rsid w:val="00797BA9"/>
    <w:rsid w:val="007D1B2A"/>
    <w:rsid w:val="007E5D9A"/>
    <w:rsid w:val="007E6478"/>
    <w:rsid w:val="007E77AB"/>
    <w:rsid w:val="007F7EAC"/>
    <w:rsid w:val="00802FC4"/>
    <w:rsid w:val="00810AE5"/>
    <w:rsid w:val="00824671"/>
    <w:rsid w:val="0083736A"/>
    <w:rsid w:val="008475F4"/>
    <w:rsid w:val="0085253A"/>
    <w:rsid w:val="00852A04"/>
    <w:rsid w:val="00873E75"/>
    <w:rsid w:val="00873F5B"/>
    <w:rsid w:val="00874231"/>
    <w:rsid w:val="0089392F"/>
    <w:rsid w:val="008A07A9"/>
    <w:rsid w:val="008A67D3"/>
    <w:rsid w:val="008B6E16"/>
    <w:rsid w:val="008F183E"/>
    <w:rsid w:val="008F247B"/>
    <w:rsid w:val="00904FFD"/>
    <w:rsid w:val="00911A02"/>
    <w:rsid w:val="00935A6E"/>
    <w:rsid w:val="00944963"/>
    <w:rsid w:val="0094604B"/>
    <w:rsid w:val="009560C2"/>
    <w:rsid w:val="009974C9"/>
    <w:rsid w:val="009A1C8B"/>
    <w:rsid w:val="009A7156"/>
    <w:rsid w:val="009C1394"/>
    <w:rsid w:val="009E5146"/>
    <w:rsid w:val="009E5A45"/>
    <w:rsid w:val="00A005A7"/>
    <w:rsid w:val="00A06A57"/>
    <w:rsid w:val="00A06BED"/>
    <w:rsid w:val="00A1528A"/>
    <w:rsid w:val="00A30B3E"/>
    <w:rsid w:val="00A376C7"/>
    <w:rsid w:val="00A83420"/>
    <w:rsid w:val="00A8496B"/>
    <w:rsid w:val="00A91EAC"/>
    <w:rsid w:val="00AA0406"/>
    <w:rsid w:val="00AA62E4"/>
    <w:rsid w:val="00AE3D32"/>
    <w:rsid w:val="00AE431D"/>
    <w:rsid w:val="00B16018"/>
    <w:rsid w:val="00B16363"/>
    <w:rsid w:val="00B17025"/>
    <w:rsid w:val="00B179E7"/>
    <w:rsid w:val="00B324A9"/>
    <w:rsid w:val="00B42AE0"/>
    <w:rsid w:val="00B46031"/>
    <w:rsid w:val="00B46B16"/>
    <w:rsid w:val="00B47136"/>
    <w:rsid w:val="00B50FA9"/>
    <w:rsid w:val="00B66EA9"/>
    <w:rsid w:val="00B77075"/>
    <w:rsid w:val="00B837B7"/>
    <w:rsid w:val="00B923B9"/>
    <w:rsid w:val="00B945A8"/>
    <w:rsid w:val="00BB0BF7"/>
    <w:rsid w:val="00BB2580"/>
    <w:rsid w:val="00BD2DF7"/>
    <w:rsid w:val="00BE021E"/>
    <w:rsid w:val="00C15CB3"/>
    <w:rsid w:val="00C2626A"/>
    <w:rsid w:val="00C37534"/>
    <w:rsid w:val="00C70AC3"/>
    <w:rsid w:val="00CA2028"/>
    <w:rsid w:val="00CD3262"/>
    <w:rsid w:val="00D02816"/>
    <w:rsid w:val="00D13A1D"/>
    <w:rsid w:val="00D2400D"/>
    <w:rsid w:val="00D60926"/>
    <w:rsid w:val="00D61793"/>
    <w:rsid w:val="00D632E3"/>
    <w:rsid w:val="00D732DA"/>
    <w:rsid w:val="00D76F8A"/>
    <w:rsid w:val="00D81B3C"/>
    <w:rsid w:val="00D82232"/>
    <w:rsid w:val="00D91F0C"/>
    <w:rsid w:val="00D92FC1"/>
    <w:rsid w:val="00D95B86"/>
    <w:rsid w:val="00DB293C"/>
    <w:rsid w:val="00DE0296"/>
    <w:rsid w:val="00DE7C23"/>
    <w:rsid w:val="00E03E1D"/>
    <w:rsid w:val="00E231BC"/>
    <w:rsid w:val="00E340D3"/>
    <w:rsid w:val="00E416B6"/>
    <w:rsid w:val="00E55275"/>
    <w:rsid w:val="00E60CAD"/>
    <w:rsid w:val="00E6494C"/>
    <w:rsid w:val="00E6581C"/>
    <w:rsid w:val="00E7457E"/>
    <w:rsid w:val="00E7758C"/>
    <w:rsid w:val="00EA75DE"/>
    <w:rsid w:val="00EE3CCF"/>
    <w:rsid w:val="00EE5895"/>
    <w:rsid w:val="00EE728D"/>
    <w:rsid w:val="00EF2D40"/>
    <w:rsid w:val="00F0212F"/>
    <w:rsid w:val="00F107C7"/>
    <w:rsid w:val="00F271CE"/>
    <w:rsid w:val="00F3052F"/>
    <w:rsid w:val="00F31BB6"/>
    <w:rsid w:val="00F56D12"/>
    <w:rsid w:val="00F8087E"/>
    <w:rsid w:val="00F9154F"/>
    <w:rsid w:val="00F92AD2"/>
    <w:rsid w:val="00F97307"/>
    <w:rsid w:val="00FA61D5"/>
    <w:rsid w:val="00FD02B8"/>
    <w:rsid w:val="00FE008F"/>
    <w:rsid w:val="D7FFA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0"/>
    <w:pPr>
      <w:keepNext/>
      <w:keepLines/>
      <w:adjustRightInd w:val="0"/>
      <w:snapToGrid w:val="0"/>
      <w:spacing w:line="360" w:lineRule="auto"/>
      <w:jc w:val="center"/>
      <w:outlineLvl w:val="0"/>
    </w:pPr>
    <w:rPr>
      <w:rFonts w:ascii="Times New Roman" w:hAnsi="Times New Roman" w:eastAsia="宋体" w:cs="Times New Roman"/>
      <w:b/>
      <w:bCs/>
      <w:color w:val="0000FF"/>
      <w:kern w:val="44"/>
      <w:sz w:val="44"/>
      <w:szCs w:val="44"/>
    </w:rPr>
  </w:style>
  <w:style w:type="paragraph" w:styleId="3">
    <w:name w:val="heading 2"/>
    <w:basedOn w:val="1"/>
    <w:next w:val="1"/>
    <w:link w:val="32"/>
    <w:qFormat/>
    <w:uiPriority w:val="0"/>
    <w:pPr>
      <w:keepNext/>
      <w:keepLines/>
      <w:adjustRightInd w:val="0"/>
      <w:snapToGrid w:val="0"/>
      <w:spacing w:line="360" w:lineRule="auto"/>
      <w:ind w:firstLine="200" w:firstLineChars="200"/>
      <w:outlineLvl w:val="1"/>
    </w:pPr>
    <w:rPr>
      <w:rFonts w:ascii="Arial" w:hAnsi="Arial" w:eastAsia="黑体" w:cs="Times New Roman"/>
      <w:bCs/>
      <w:sz w:val="32"/>
      <w:szCs w:val="32"/>
    </w:rPr>
  </w:style>
  <w:style w:type="paragraph" w:styleId="4">
    <w:name w:val="heading 3"/>
    <w:basedOn w:val="1"/>
    <w:next w:val="1"/>
    <w:link w:val="33"/>
    <w:qFormat/>
    <w:uiPriority w:val="0"/>
    <w:pPr>
      <w:keepNext/>
      <w:keepLines/>
      <w:adjustRightInd w:val="0"/>
      <w:snapToGrid w:val="0"/>
      <w:spacing w:before="260" w:after="260" w:line="416" w:lineRule="auto"/>
      <w:ind w:firstLine="200" w:firstLineChars="200"/>
      <w:outlineLvl w:val="2"/>
    </w:pPr>
    <w:rPr>
      <w:rFonts w:ascii="Times New Roman" w:hAnsi="Times New Roman" w:eastAsia="仿宋_GB2312" w:cs="Times New Roman"/>
      <w:b/>
      <w:bCs/>
      <w:sz w:val="32"/>
      <w:szCs w:val="32"/>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before="50" w:line="500" w:lineRule="atLeast"/>
      <w:ind w:firstLine="567"/>
    </w:pPr>
    <w:rPr>
      <w:rFonts w:ascii="仿宋_GB2312" w:hAnsi="Times New Roman" w:eastAsia="仿宋_GB2312" w:cs="Times New Roman"/>
      <w:sz w:val="30"/>
      <w:szCs w:val="20"/>
    </w:rPr>
  </w:style>
  <w:style w:type="paragraph" w:styleId="6">
    <w:name w:val="Document Map"/>
    <w:basedOn w:val="1"/>
    <w:link w:val="39"/>
    <w:qFormat/>
    <w:uiPriority w:val="0"/>
    <w:pPr>
      <w:adjustRightInd w:val="0"/>
      <w:snapToGrid w:val="0"/>
      <w:spacing w:line="360" w:lineRule="auto"/>
      <w:ind w:firstLine="200" w:firstLineChars="200"/>
    </w:pPr>
    <w:rPr>
      <w:rFonts w:ascii="宋体" w:hAnsi="Times New Roman" w:eastAsia="宋体" w:cs="Times New Roman"/>
      <w:sz w:val="18"/>
      <w:szCs w:val="18"/>
    </w:rPr>
  </w:style>
  <w:style w:type="paragraph" w:styleId="7">
    <w:name w:val="annotation text"/>
    <w:basedOn w:val="1"/>
    <w:link w:val="40"/>
    <w:qFormat/>
    <w:uiPriority w:val="0"/>
    <w:pPr>
      <w:adjustRightInd w:val="0"/>
      <w:snapToGrid w:val="0"/>
      <w:spacing w:line="360" w:lineRule="auto"/>
      <w:ind w:firstLine="200" w:firstLineChars="200"/>
      <w:jc w:val="left"/>
    </w:pPr>
    <w:rPr>
      <w:rFonts w:ascii="Times New Roman" w:hAnsi="Times New Roman" w:eastAsia="仿宋_GB2312" w:cs="Times New Roman"/>
      <w:sz w:val="32"/>
      <w:szCs w:val="20"/>
    </w:rPr>
  </w:style>
  <w:style w:type="paragraph" w:styleId="8">
    <w:name w:val="Body Text 3"/>
    <w:basedOn w:val="1"/>
    <w:link w:val="41"/>
    <w:qFormat/>
    <w:uiPriority w:val="0"/>
    <w:pPr>
      <w:autoSpaceDE w:val="0"/>
      <w:autoSpaceDN w:val="0"/>
      <w:adjustRightInd w:val="0"/>
      <w:snapToGrid w:val="0"/>
      <w:spacing w:line="300" w:lineRule="auto"/>
    </w:pPr>
    <w:rPr>
      <w:rFonts w:ascii="宋体" w:hAnsi="Times New Roman" w:eastAsia="仿宋_GB2312" w:cs="Times New Roman"/>
      <w:sz w:val="32"/>
      <w:szCs w:val="20"/>
    </w:rPr>
  </w:style>
  <w:style w:type="paragraph" w:styleId="9">
    <w:name w:val="Body Text"/>
    <w:basedOn w:val="1"/>
    <w:link w:val="42"/>
    <w:qFormat/>
    <w:uiPriority w:val="0"/>
    <w:pPr>
      <w:autoSpaceDE w:val="0"/>
      <w:autoSpaceDN w:val="0"/>
      <w:adjustRightInd w:val="0"/>
      <w:spacing w:before="240" w:line="240" w:lineRule="atLeast"/>
      <w:ind w:firstLine="200" w:firstLineChars="200"/>
      <w:jc w:val="center"/>
    </w:pPr>
    <w:rPr>
      <w:rFonts w:ascii="小标宋" w:hAnsi="Times New Roman" w:eastAsia="小标宋" w:cs="Times New Roman"/>
      <w:b/>
      <w:color w:val="000000"/>
      <w:sz w:val="44"/>
      <w:szCs w:val="20"/>
    </w:rPr>
  </w:style>
  <w:style w:type="paragraph" w:styleId="10">
    <w:name w:val="Body Text Indent"/>
    <w:basedOn w:val="1"/>
    <w:link w:val="43"/>
    <w:qFormat/>
    <w:uiPriority w:val="0"/>
    <w:pPr>
      <w:adjustRightInd w:val="0"/>
      <w:snapToGrid w:val="0"/>
      <w:spacing w:line="324" w:lineRule="auto"/>
      <w:ind w:firstLine="636"/>
    </w:pPr>
    <w:rPr>
      <w:rFonts w:ascii="仿宋_GB2312" w:hAnsi="Times New Roman" w:eastAsia="仿宋_GB2312" w:cs="Times New Roman"/>
      <w:sz w:val="32"/>
      <w:szCs w:val="20"/>
    </w:rPr>
  </w:style>
  <w:style w:type="paragraph" w:styleId="11">
    <w:name w:val="Block Text"/>
    <w:basedOn w:val="1"/>
    <w:qFormat/>
    <w:uiPriority w:val="0"/>
    <w:pPr>
      <w:autoSpaceDE w:val="0"/>
      <w:autoSpaceDN w:val="0"/>
      <w:adjustRightInd w:val="0"/>
      <w:spacing w:line="240" w:lineRule="atLeast"/>
      <w:ind w:left="180" w:right="-334" w:firstLine="1110" w:firstLineChars="200"/>
    </w:pPr>
    <w:rPr>
      <w:rFonts w:ascii="仿宋_GB2312" w:hAnsi="Times New Roman" w:eastAsia="仿宋_GB2312" w:cs="Times New Roman"/>
      <w:color w:val="000000"/>
      <w:sz w:val="32"/>
      <w:szCs w:val="20"/>
    </w:rPr>
  </w:style>
  <w:style w:type="paragraph" w:styleId="12">
    <w:name w:val="Plain Text"/>
    <w:basedOn w:val="1"/>
    <w:link w:val="44"/>
    <w:qFormat/>
    <w:uiPriority w:val="0"/>
    <w:pPr>
      <w:ind w:firstLine="200" w:firstLineChars="200"/>
    </w:pPr>
    <w:rPr>
      <w:rFonts w:ascii="宋体" w:hAnsi="Courier New" w:eastAsia="宋体" w:cs="Times New Roman"/>
      <w:szCs w:val="20"/>
    </w:rPr>
  </w:style>
  <w:style w:type="paragraph" w:styleId="13">
    <w:name w:val="Date"/>
    <w:basedOn w:val="1"/>
    <w:next w:val="1"/>
    <w:link w:val="45"/>
    <w:qFormat/>
    <w:uiPriority w:val="0"/>
    <w:pPr>
      <w:adjustRightInd w:val="0"/>
      <w:snapToGrid w:val="0"/>
      <w:spacing w:line="360" w:lineRule="auto"/>
      <w:ind w:firstLine="200" w:firstLineChars="200"/>
    </w:pPr>
    <w:rPr>
      <w:rFonts w:ascii="仿宋_GB2312" w:hAnsi="Times New Roman" w:eastAsia="仿宋_GB2312" w:cs="Times New Roman"/>
      <w:sz w:val="32"/>
      <w:szCs w:val="20"/>
    </w:rPr>
  </w:style>
  <w:style w:type="paragraph" w:styleId="14">
    <w:name w:val="Body Text Indent 2"/>
    <w:basedOn w:val="1"/>
    <w:link w:val="46"/>
    <w:qFormat/>
    <w:uiPriority w:val="0"/>
    <w:pPr>
      <w:autoSpaceDE w:val="0"/>
      <w:autoSpaceDN w:val="0"/>
      <w:adjustRightInd w:val="0"/>
      <w:snapToGrid w:val="0"/>
      <w:spacing w:line="336" w:lineRule="auto"/>
      <w:ind w:firstLine="648"/>
    </w:pPr>
    <w:rPr>
      <w:rFonts w:ascii="楷体_GB2312" w:hAnsi="宋体" w:eastAsia="楷体_GB2312" w:cs="Times New Roman"/>
      <w:sz w:val="32"/>
      <w:szCs w:val="20"/>
    </w:rPr>
  </w:style>
  <w:style w:type="paragraph" w:styleId="15">
    <w:name w:val="Balloon Text"/>
    <w:basedOn w:val="1"/>
    <w:link w:val="47"/>
    <w:semiHidden/>
    <w:qFormat/>
    <w:uiPriority w:val="0"/>
    <w:pPr>
      <w:adjustRightInd w:val="0"/>
      <w:snapToGrid w:val="0"/>
      <w:spacing w:line="360" w:lineRule="auto"/>
      <w:ind w:firstLine="200" w:firstLineChars="200"/>
    </w:pPr>
    <w:rPr>
      <w:rFonts w:ascii="Times New Roman" w:hAnsi="Times New Roman" w:eastAsia="仿宋_GB2312" w:cs="Times New Roman"/>
      <w:sz w:val="18"/>
      <w:szCs w:val="18"/>
    </w:rPr>
  </w:style>
  <w:style w:type="paragraph" w:styleId="16">
    <w:name w:val="footer"/>
    <w:basedOn w:val="1"/>
    <w:link w:val="35"/>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footnote text"/>
    <w:basedOn w:val="1"/>
    <w:link w:val="48"/>
    <w:semiHidden/>
    <w:qFormat/>
    <w:uiPriority w:val="0"/>
    <w:pPr>
      <w:adjustRightInd w:val="0"/>
      <w:snapToGrid w:val="0"/>
    </w:pPr>
    <w:rPr>
      <w:rFonts w:ascii="宋体" w:hAnsi="Times New Roman" w:eastAsia="宋体" w:cs="Times New Roman"/>
      <w:snapToGrid w:val="0"/>
      <w:kern w:val="0"/>
      <w:szCs w:val="20"/>
    </w:rPr>
  </w:style>
  <w:style w:type="paragraph" w:styleId="19">
    <w:name w:val="Body Text Indent 3"/>
    <w:basedOn w:val="1"/>
    <w:link w:val="49"/>
    <w:qFormat/>
    <w:uiPriority w:val="0"/>
    <w:pPr>
      <w:autoSpaceDE w:val="0"/>
      <w:autoSpaceDN w:val="0"/>
      <w:adjustRightInd w:val="0"/>
      <w:snapToGrid w:val="0"/>
      <w:spacing w:line="336" w:lineRule="auto"/>
      <w:ind w:left="900" w:hanging="900" w:firstLineChars="200"/>
    </w:pPr>
    <w:rPr>
      <w:rFonts w:ascii="仿宋_GB2312" w:hAnsi="Times New Roman" w:eastAsia="仿宋_GB2312" w:cs="Times New Roman"/>
      <w:sz w:val="28"/>
      <w:szCs w:val="20"/>
    </w:rPr>
  </w:style>
  <w:style w:type="paragraph" w:styleId="20">
    <w:name w:val="toc 2"/>
    <w:basedOn w:val="1"/>
    <w:next w:val="1"/>
    <w:qFormat/>
    <w:uiPriority w:val="39"/>
    <w:pPr>
      <w:adjustRightInd w:val="0"/>
      <w:snapToGrid w:val="0"/>
      <w:spacing w:line="360" w:lineRule="auto"/>
      <w:ind w:left="420" w:leftChars="200" w:firstLine="200" w:firstLineChars="200"/>
    </w:pPr>
    <w:rPr>
      <w:rFonts w:ascii="Times New Roman" w:hAnsi="Times New Roman" w:eastAsia="仿宋_GB2312" w:cs="Times New Roman"/>
      <w:sz w:val="32"/>
      <w:szCs w:val="20"/>
    </w:rPr>
  </w:style>
  <w:style w:type="paragraph" w:styleId="21">
    <w:name w:val="Body Text 2"/>
    <w:basedOn w:val="1"/>
    <w:link w:val="50"/>
    <w:qFormat/>
    <w:uiPriority w:val="0"/>
    <w:pPr>
      <w:autoSpaceDE w:val="0"/>
      <w:autoSpaceDN w:val="0"/>
      <w:adjustRightInd w:val="0"/>
      <w:snapToGrid w:val="0"/>
      <w:spacing w:line="336" w:lineRule="auto"/>
      <w:ind w:firstLine="200" w:firstLineChars="200"/>
      <w:jc w:val="center"/>
    </w:pPr>
    <w:rPr>
      <w:rFonts w:ascii="小标宋" w:hAnsi="Times New Roman" w:eastAsia="小标宋" w:cs="Times New Roman"/>
      <w:color w:val="000000"/>
      <w:sz w:val="44"/>
      <w:szCs w:val="20"/>
    </w:rPr>
  </w:style>
  <w:style w:type="paragraph" w:styleId="22">
    <w:name w:val="Normal (Web)"/>
    <w:basedOn w:val="1"/>
    <w:qFormat/>
    <w:uiPriority w:val="0"/>
    <w:pPr>
      <w:widowControl/>
      <w:spacing w:before="100" w:beforeAutospacing="1" w:after="100" w:afterAutospacing="1"/>
      <w:jc w:val="left"/>
    </w:pPr>
    <w:rPr>
      <w:rFonts w:ascii="宋体" w:hAnsi="宋体" w:eastAsia="宋体" w:cs="Times New Roman"/>
      <w:color w:val="000000"/>
      <w:kern w:val="0"/>
      <w:sz w:val="22"/>
    </w:rPr>
  </w:style>
  <w:style w:type="paragraph" w:styleId="23">
    <w:name w:val="Title"/>
    <w:basedOn w:val="1"/>
    <w:link w:val="51"/>
    <w:qFormat/>
    <w:uiPriority w:val="0"/>
    <w:pPr>
      <w:adjustRightInd w:val="0"/>
      <w:snapToGrid w:val="0"/>
      <w:spacing w:before="240" w:after="60" w:line="360" w:lineRule="auto"/>
      <w:ind w:firstLine="200" w:firstLineChars="200"/>
      <w:jc w:val="center"/>
      <w:outlineLvl w:val="0"/>
    </w:pPr>
    <w:rPr>
      <w:rFonts w:ascii="Arial" w:hAnsi="Arial" w:eastAsia="宋体" w:cs="Arial"/>
      <w:b/>
      <w:bCs/>
      <w:sz w:val="32"/>
      <w:szCs w:val="32"/>
    </w:rPr>
  </w:style>
  <w:style w:type="paragraph" w:styleId="24">
    <w:name w:val="Body Text First Indent"/>
    <w:basedOn w:val="9"/>
    <w:link w:val="52"/>
    <w:qFormat/>
    <w:uiPriority w:val="0"/>
    <w:pPr>
      <w:autoSpaceDE/>
      <w:autoSpaceDN/>
      <w:adjustRightInd/>
      <w:spacing w:before="0" w:after="120" w:line="240" w:lineRule="auto"/>
      <w:ind w:firstLine="420" w:firstLineChars="100"/>
      <w:jc w:val="both"/>
    </w:pPr>
    <w:rPr>
      <w:rFonts w:ascii="Times New Roman" w:eastAsia="宋体"/>
      <w:b w:val="0"/>
      <w:color w:val="auto"/>
      <w:sz w:val="21"/>
    </w:rPr>
  </w:style>
  <w:style w:type="character" w:styleId="27">
    <w:name w:val="Strong"/>
    <w:qFormat/>
    <w:uiPriority w:val="0"/>
    <w:rPr>
      <w:b/>
      <w:bCs/>
    </w:rPr>
  </w:style>
  <w:style w:type="character" w:styleId="28">
    <w:name w:val="page number"/>
    <w:basedOn w:val="26"/>
    <w:qFormat/>
    <w:uiPriority w:val="0"/>
  </w:style>
  <w:style w:type="character" w:styleId="29">
    <w:name w:val="Emphasis"/>
    <w:qFormat/>
    <w:uiPriority w:val="0"/>
    <w:rPr>
      <w:i/>
    </w:rPr>
  </w:style>
  <w:style w:type="character" w:styleId="30">
    <w:name w:val="Hyperlink"/>
    <w:qFormat/>
    <w:uiPriority w:val="99"/>
    <w:rPr>
      <w:color w:val="363636"/>
      <w:u w:val="none"/>
    </w:rPr>
  </w:style>
  <w:style w:type="character" w:customStyle="1" w:styleId="31">
    <w:name w:val="标题 1 Char"/>
    <w:basedOn w:val="26"/>
    <w:link w:val="2"/>
    <w:qFormat/>
    <w:uiPriority w:val="0"/>
    <w:rPr>
      <w:rFonts w:ascii="Times New Roman" w:hAnsi="Times New Roman" w:eastAsia="宋体" w:cs="Times New Roman"/>
      <w:b/>
      <w:bCs/>
      <w:color w:val="0000FF"/>
      <w:kern w:val="44"/>
      <w:sz w:val="44"/>
      <w:szCs w:val="44"/>
    </w:rPr>
  </w:style>
  <w:style w:type="character" w:customStyle="1" w:styleId="32">
    <w:name w:val="标题 2 Char"/>
    <w:basedOn w:val="26"/>
    <w:link w:val="3"/>
    <w:qFormat/>
    <w:uiPriority w:val="0"/>
    <w:rPr>
      <w:rFonts w:ascii="Arial" w:hAnsi="Arial" w:eastAsia="黑体" w:cs="Times New Roman"/>
      <w:bCs/>
      <w:sz w:val="32"/>
      <w:szCs w:val="32"/>
    </w:rPr>
  </w:style>
  <w:style w:type="character" w:customStyle="1" w:styleId="33">
    <w:name w:val="标题 3 Char"/>
    <w:basedOn w:val="26"/>
    <w:link w:val="4"/>
    <w:qFormat/>
    <w:uiPriority w:val="0"/>
    <w:rPr>
      <w:rFonts w:ascii="Times New Roman" w:hAnsi="Times New Roman" w:eastAsia="仿宋_GB2312" w:cs="Times New Roman"/>
      <w:b/>
      <w:bCs/>
      <w:sz w:val="32"/>
      <w:szCs w:val="32"/>
    </w:rPr>
  </w:style>
  <w:style w:type="character" w:customStyle="1" w:styleId="34">
    <w:name w:val="页眉 Char"/>
    <w:basedOn w:val="26"/>
    <w:link w:val="17"/>
    <w:semiHidden/>
    <w:qFormat/>
    <w:uiPriority w:val="99"/>
    <w:rPr>
      <w:sz w:val="18"/>
      <w:szCs w:val="18"/>
    </w:rPr>
  </w:style>
  <w:style w:type="character" w:customStyle="1" w:styleId="35">
    <w:name w:val="页脚 Char"/>
    <w:basedOn w:val="26"/>
    <w:link w:val="16"/>
    <w:qFormat/>
    <w:uiPriority w:val="99"/>
    <w:rPr>
      <w:sz w:val="18"/>
      <w:szCs w:val="18"/>
    </w:rPr>
  </w:style>
  <w:style w:type="paragraph" w:styleId="36">
    <w:name w:val="List Paragraph"/>
    <w:basedOn w:val="1"/>
    <w:qFormat/>
    <w:uiPriority w:val="34"/>
    <w:pPr>
      <w:ind w:firstLine="420" w:firstLineChars="200"/>
    </w:pPr>
    <w:rPr>
      <w:rFonts w:ascii="Times New Roman" w:hAnsi="Times New Roman" w:eastAsia="宋体" w:cs="Times New Roman"/>
      <w:szCs w:val="24"/>
    </w:rPr>
  </w:style>
  <w:style w:type="paragraph" w:customStyle="1" w:styleId="37">
    <w:name w:val="列出段落1"/>
    <w:basedOn w:val="1"/>
    <w:qFormat/>
    <w:uiPriority w:val="99"/>
    <w:pPr>
      <w:ind w:firstLine="420" w:firstLineChars="200"/>
    </w:pPr>
    <w:rPr>
      <w:rFonts w:ascii="Calibri" w:hAnsi="Calibri" w:eastAsia="宋体" w:cs="Times New Roman"/>
    </w:rPr>
  </w:style>
  <w:style w:type="paragraph" w:customStyle="1" w:styleId="38">
    <w:name w:val="p0"/>
    <w:basedOn w:val="1"/>
    <w:qFormat/>
    <w:uiPriority w:val="0"/>
    <w:pPr>
      <w:widowControl/>
    </w:pPr>
    <w:rPr>
      <w:rFonts w:ascii="Times New Roman" w:hAnsi="Times New Roman" w:eastAsia="宋体" w:cs="Times New Roman"/>
      <w:kern w:val="0"/>
      <w:szCs w:val="21"/>
    </w:rPr>
  </w:style>
  <w:style w:type="character" w:customStyle="1" w:styleId="39">
    <w:name w:val="文档结构图 Char"/>
    <w:basedOn w:val="26"/>
    <w:link w:val="6"/>
    <w:qFormat/>
    <w:uiPriority w:val="0"/>
    <w:rPr>
      <w:rFonts w:ascii="宋体" w:hAnsi="Times New Roman" w:eastAsia="宋体" w:cs="Times New Roman"/>
      <w:sz w:val="18"/>
      <w:szCs w:val="18"/>
    </w:rPr>
  </w:style>
  <w:style w:type="character" w:customStyle="1" w:styleId="40">
    <w:name w:val="批注文字 Char"/>
    <w:basedOn w:val="26"/>
    <w:link w:val="7"/>
    <w:qFormat/>
    <w:uiPriority w:val="0"/>
    <w:rPr>
      <w:rFonts w:ascii="Times New Roman" w:hAnsi="Times New Roman" w:eastAsia="仿宋_GB2312" w:cs="Times New Roman"/>
      <w:sz w:val="32"/>
      <w:szCs w:val="20"/>
    </w:rPr>
  </w:style>
  <w:style w:type="character" w:customStyle="1" w:styleId="41">
    <w:name w:val="正文文本 3 Char"/>
    <w:basedOn w:val="26"/>
    <w:link w:val="8"/>
    <w:qFormat/>
    <w:uiPriority w:val="0"/>
    <w:rPr>
      <w:rFonts w:ascii="宋体" w:hAnsi="Times New Roman" w:eastAsia="仿宋_GB2312" w:cs="Times New Roman"/>
      <w:sz w:val="32"/>
      <w:szCs w:val="20"/>
    </w:rPr>
  </w:style>
  <w:style w:type="character" w:customStyle="1" w:styleId="42">
    <w:name w:val="正文文本 Char"/>
    <w:basedOn w:val="26"/>
    <w:link w:val="9"/>
    <w:qFormat/>
    <w:uiPriority w:val="0"/>
    <w:rPr>
      <w:rFonts w:ascii="小标宋" w:hAnsi="Times New Roman" w:eastAsia="小标宋" w:cs="Times New Roman"/>
      <w:b/>
      <w:color w:val="000000"/>
      <w:sz w:val="44"/>
      <w:szCs w:val="20"/>
    </w:rPr>
  </w:style>
  <w:style w:type="character" w:customStyle="1" w:styleId="43">
    <w:name w:val="正文文本缩进 Char"/>
    <w:basedOn w:val="26"/>
    <w:link w:val="10"/>
    <w:qFormat/>
    <w:uiPriority w:val="0"/>
    <w:rPr>
      <w:rFonts w:ascii="仿宋_GB2312" w:hAnsi="Times New Roman" w:eastAsia="仿宋_GB2312" w:cs="Times New Roman"/>
      <w:sz w:val="32"/>
      <w:szCs w:val="20"/>
    </w:rPr>
  </w:style>
  <w:style w:type="character" w:customStyle="1" w:styleId="44">
    <w:name w:val="纯文本 Char"/>
    <w:basedOn w:val="26"/>
    <w:link w:val="12"/>
    <w:qFormat/>
    <w:uiPriority w:val="0"/>
    <w:rPr>
      <w:rFonts w:ascii="宋体" w:hAnsi="Courier New" w:eastAsia="宋体" w:cs="Times New Roman"/>
      <w:szCs w:val="20"/>
    </w:rPr>
  </w:style>
  <w:style w:type="character" w:customStyle="1" w:styleId="45">
    <w:name w:val="日期 Char"/>
    <w:basedOn w:val="26"/>
    <w:link w:val="13"/>
    <w:qFormat/>
    <w:uiPriority w:val="0"/>
    <w:rPr>
      <w:rFonts w:ascii="仿宋_GB2312" w:hAnsi="Times New Roman" w:eastAsia="仿宋_GB2312" w:cs="Times New Roman"/>
      <w:sz w:val="32"/>
      <w:szCs w:val="20"/>
    </w:rPr>
  </w:style>
  <w:style w:type="character" w:customStyle="1" w:styleId="46">
    <w:name w:val="正文文本缩进 2 Char"/>
    <w:basedOn w:val="26"/>
    <w:link w:val="14"/>
    <w:qFormat/>
    <w:uiPriority w:val="0"/>
    <w:rPr>
      <w:rFonts w:ascii="楷体_GB2312" w:hAnsi="宋体" w:eastAsia="楷体_GB2312" w:cs="Times New Roman"/>
      <w:sz w:val="32"/>
      <w:szCs w:val="20"/>
    </w:rPr>
  </w:style>
  <w:style w:type="character" w:customStyle="1" w:styleId="47">
    <w:name w:val="批注框文本 Char"/>
    <w:basedOn w:val="26"/>
    <w:link w:val="15"/>
    <w:semiHidden/>
    <w:qFormat/>
    <w:uiPriority w:val="0"/>
    <w:rPr>
      <w:rFonts w:ascii="Times New Roman" w:hAnsi="Times New Roman" w:eastAsia="仿宋_GB2312" w:cs="Times New Roman"/>
      <w:sz w:val="18"/>
      <w:szCs w:val="18"/>
    </w:rPr>
  </w:style>
  <w:style w:type="character" w:customStyle="1" w:styleId="48">
    <w:name w:val="脚注文本 Char"/>
    <w:basedOn w:val="26"/>
    <w:link w:val="18"/>
    <w:semiHidden/>
    <w:qFormat/>
    <w:uiPriority w:val="0"/>
    <w:rPr>
      <w:rFonts w:ascii="宋体" w:hAnsi="Times New Roman" w:eastAsia="宋体" w:cs="Times New Roman"/>
      <w:snapToGrid w:val="0"/>
      <w:kern w:val="0"/>
      <w:szCs w:val="20"/>
    </w:rPr>
  </w:style>
  <w:style w:type="character" w:customStyle="1" w:styleId="49">
    <w:name w:val="正文文本缩进 3 Char"/>
    <w:basedOn w:val="26"/>
    <w:link w:val="19"/>
    <w:qFormat/>
    <w:uiPriority w:val="0"/>
    <w:rPr>
      <w:rFonts w:ascii="仿宋_GB2312" w:hAnsi="Times New Roman" w:eastAsia="仿宋_GB2312" w:cs="Times New Roman"/>
      <w:sz w:val="28"/>
      <w:szCs w:val="20"/>
    </w:rPr>
  </w:style>
  <w:style w:type="character" w:customStyle="1" w:styleId="50">
    <w:name w:val="正文文本 2 Char"/>
    <w:basedOn w:val="26"/>
    <w:link w:val="21"/>
    <w:qFormat/>
    <w:uiPriority w:val="0"/>
    <w:rPr>
      <w:rFonts w:ascii="小标宋" w:hAnsi="Times New Roman" w:eastAsia="小标宋" w:cs="Times New Roman"/>
      <w:color w:val="000000"/>
      <w:sz w:val="44"/>
      <w:szCs w:val="20"/>
    </w:rPr>
  </w:style>
  <w:style w:type="character" w:customStyle="1" w:styleId="51">
    <w:name w:val="标题 Char"/>
    <w:basedOn w:val="26"/>
    <w:link w:val="23"/>
    <w:qFormat/>
    <w:uiPriority w:val="0"/>
    <w:rPr>
      <w:rFonts w:ascii="Arial" w:hAnsi="Arial" w:eastAsia="宋体" w:cs="Arial"/>
      <w:b/>
      <w:bCs/>
      <w:sz w:val="32"/>
      <w:szCs w:val="32"/>
    </w:rPr>
  </w:style>
  <w:style w:type="character" w:customStyle="1" w:styleId="52">
    <w:name w:val="正文首行缩进 Char"/>
    <w:basedOn w:val="42"/>
    <w:link w:val="24"/>
    <w:qFormat/>
    <w:uiPriority w:val="0"/>
    <w:rPr>
      <w:rFonts w:ascii="Times New Roman" w:eastAsia="宋体"/>
    </w:rPr>
  </w:style>
  <w:style w:type="character" w:customStyle="1" w:styleId="53">
    <w:name w:val="页脚 字符"/>
    <w:qFormat/>
    <w:uiPriority w:val="99"/>
    <w:rPr>
      <w:rFonts w:eastAsia="仿宋_GB2312"/>
      <w:kern w:val="2"/>
      <w:sz w:val="18"/>
      <w:szCs w:val="18"/>
    </w:rPr>
  </w:style>
  <w:style w:type="character" w:customStyle="1" w:styleId="54">
    <w:name w:val="ca-31"/>
    <w:qFormat/>
    <w:uiPriority w:val="0"/>
    <w:rPr>
      <w:rFonts w:hint="eastAsia" w:ascii="宋体" w:hAnsi="宋体" w:eastAsia="宋体"/>
      <w:b/>
      <w:bCs/>
      <w:spacing w:val="-20"/>
      <w:sz w:val="28"/>
      <w:szCs w:val="28"/>
    </w:rPr>
  </w:style>
  <w:style w:type="character" w:customStyle="1" w:styleId="55">
    <w:name w:val="ca-01"/>
    <w:qFormat/>
    <w:uiPriority w:val="0"/>
    <w:rPr>
      <w:rFonts w:hint="eastAsia" w:ascii="宋体" w:hAnsi="宋体" w:eastAsia="宋体"/>
      <w:b/>
      <w:bCs/>
      <w:spacing w:val="-20"/>
      <w:sz w:val="32"/>
      <w:szCs w:val="32"/>
    </w:rPr>
  </w:style>
  <w:style w:type="character" w:customStyle="1" w:styleId="56">
    <w:name w:val="ca-41"/>
    <w:qFormat/>
    <w:uiPriority w:val="0"/>
    <w:rPr>
      <w:rFonts w:hint="eastAsia" w:ascii="宋体" w:hAnsi="宋体" w:eastAsia="宋体"/>
      <w:color w:val="FF0000"/>
      <w:sz w:val="28"/>
      <w:szCs w:val="28"/>
    </w:rPr>
  </w:style>
  <w:style w:type="character" w:customStyle="1" w:styleId="57">
    <w:name w:val="navtitle style4"/>
    <w:qFormat/>
    <w:uiPriority w:val="0"/>
  </w:style>
  <w:style w:type="character" w:customStyle="1" w:styleId="58">
    <w:name w:val="ca-21"/>
    <w:qFormat/>
    <w:uiPriority w:val="0"/>
    <w:rPr>
      <w:rFonts w:hint="eastAsia" w:ascii="宋体" w:hAnsi="宋体" w:eastAsia="宋体"/>
      <w:b/>
      <w:bCs/>
      <w:spacing w:val="-20"/>
      <w:sz w:val="28"/>
      <w:szCs w:val="28"/>
    </w:rPr>
  </w:style>
  <w:style w:type="character" w:customStyle="1" w:styleId="59">
    <w:name w:val="divcss"/>
    <w:qFormat/>
    <w:uiPriority w:val="99"/>
    <w:rPr>
      <w:rFonts w:hint="default" w:ascii="Times New Roman" w:hAnsi="Times New Roman" w:cs="Times New Roman"/>
    </w:rPr>
  </w:style>
  <w:style w:type="character" w:customStyle="1" w:styleId="60">
    <w:name w:val="ca-1"/>
    <w:qFormat/>
    <w:uiPriority w:val="0"/>
  </w:style>
  <w:style w:type="character" w:customStyle="1" w:styleId="61">
    <w:name w:val="样式 宋体"/>
    <w:qFormat/>
    <w:uiPriority w:val="0"/>
    <w:rPr>
      <w:rFonts w:ascii="宋体" w:hAnsi="宋体" w:eastAsia="宋体"/>
      <w:sz w:val="24"/>
    </w:rPr>
  </w:style>
  <w:style w:type="character" w:customStyle="1" w:styleId="62">
    <w:name w:val="t11"/>
    <w:qFormat/>
    <w:uiPriority w:val="0"/>
    <w:rPr>
      <w:color w:val="000000"/>
      <w:sz w:val="21"/>
      <w:szCs w:val="21"/>
      <w:u w:val="none"/>
    </w:rPr>
  </w:style>
  <w:style w:type="character" w:customStyle="1" w:styleId="63">
    <w:name w:val="apple-converted-space"/>
    <w:qFormat/>
    <w:uiPriority w:val="0"/>
  </w:style>
  <w:style w:type="character" w:customStyle="1" w:styleId="64">
    <w:name w:val="font201"/>
    <w:qFormat/>
    <w:uiPriority w:val="0"/>
  </w:style>
  <w:style w:type="character" w:customStyle="1" w:styleId="65">
    <w:name w:val="ca-0"/>
    <w:qFormat/>
    <w:uiPriority w:val="0"/>
  </w:style>
  <w:style w:type="character" w:customStyle="1" w:styleId="66">
    <w:name w:val="font1"/>
    <w:qFormat/>
    <w:uiPriority w:val="0"/>
  </w:style>
  <w:style w:type="character" w:customStyle="1" w:styleId="67">
    <w:name w:val="ca-11"/>
    <w:qFormat/>
    <w:uiPriority w:val="0"/>
    <w:rPr>
      <w:rFonts w:hint="eastAsia" w:ascii="宋体" w:hAnsi="宋体" w:eastAsia="宋体"/>
      <w:sz w:val="28"/>
      <w:szCs w:val="28"/>
    </w:rPr>
  </w:style>
  <w:style w:type="paragraph" w:customStyle="1" w:styleId="68">
    <w:name w:val="Char Char Char Char"/>
    <w:basedOn w:val="1"/>
    <w:qFormat/>
    <w:uiPriority w:val="0"/>
    <w:rPr>
      <w:rFonts w:ascii="Times New Roman" w:hAnsi="Times New Roman" w:eastAsia="宋体" w:cs="Times New Roman"/>
      <w:szCs w:val="24"/>
    </w:rPr>
  </w:style>
  <w:style w:type="paragraph" w:customStyle="1" w:styleId="69">
    <w:name w:val="署名"/>
    <w:basedOn w:val="1"/>
    <w:next w:val="13"/>
    <w:qFormat/>
    <w:uiPriority w:val="0"/>
    <w:pPr>
      <w:adjustRightInd w:val="0"/>
      <w:snapToGrid w:val="0"/>
      <w:spacing w:line="300" w:lineRule="auto"/>
      <w:ind w:right="400" w:rightChars="400"/>
      <w:jc w:val="right"/>
    </w:pPr>
    <w:rPr>
      <w:rFonts w:ascii="宋体" w:hAnsi="Times New Roman" w:eastAsia="方正仿宋简体" w:cs="Times New Roman"/>
      <w:snapToGrid w:val="0"/>
      <w:kern w:val="0"/>
      <w:sz w:val="32"/>
      <w:szCs w:val="20"/>
    </w:rPr>
  </w:style>
  <w:style w:type="paragraph" w:customStyle="1" w:styleId="70">
    <w:name w:val="pa-0"/>
    <w:basedOn w:val="1"/>
    <w:qFormat/>
    <w:uiPriority w:val="0"/>
    <w:pPr>
      <w:widowControl/>
      <w:spacing w:line="360" w:lineRule="atLeast"/>
      <w:jc w:val="center"/>
    </w:pPr>
    <w:rPr>
      <w:rFonts w:ascii="宋体" w:hAnsi="宋体" w:eastAsia="宋体" w:cs="宋体"/>
      <w:kern w:val="0"/>
      <w:sz w:val="24"/>
      <w:szCs w:val="24"/>
    </w:rPr>
  </w:style>
  <w:style w:type="paragraph" w:customStyle="1" w:styleId="71">
    <w:name w:val="Char Char Char Char Char Char"/>
    <w:basedOn w:val="1"/>
    <w:qFormat/>
    <w:uiPriority w:val="0"/>
    <w:rPr>
      <w:rFonts w:ascii="仿宋_GB2312" w:hAnsi="Times New Roman" w:eastAsia="仿宋_GB2312" w:cs="Times New Roman"/>
      <w:b/>
      <w:sz w:val="32"/>
      <w:szCs w:val="32"/>
    </w:rPr>
  </w:style>
  <w:style w:type="paragraph" w:customStyle="1" w:styleId="72">
    <w:name w:val="Revision"/>
    <w:unhideWhenUsed/>
    <w:qFormat/>
    <w:uiPriority w:val="99"/>
    <w:rPr>
      <w:rFonts w:ascii="Times New Roman" w:hAnsi="Times New Roman" w:eastAsia="仿宋_GB2312" w:cs="Times New Roman"/>
      <w:kern w:val="2"/>
      <w:sz w:val="32"/>
      <w:szCs w:val="20"/>
      <w:lang w:val="en-US" w:eastAsia="zh-CN" w:bidi="ar-SA"/>
    </w:rPr>
  </w:style>
  <w:style w:type="paragraph" w:customStyle="1" w:styleId="73">
    <w:name w:val="标注"/>
    <w:basedOn w:val="1"/>
    <w:qFormat/>
    <w:uiPriority w:val="0"/>
    <w:pPr>
      <w:adjustRightInd w:val="0"/>
      <w:snapToGrid w:val="0"/>
      <w:spacing w:line="360" w:lineRule="auto"/>
      <w:ind w:firstLine="200" w:firstLineChars="200"/>
      <w:jc w:val="center"/>
    </w:pPr>
    <w:rPr>
      <w:rFonts w:ascii="楷体_GB2312" w:hAnsi="Times New Roman" w:eastAsia="楷体_GB2312" w:cs="Times New Roman"/>
      <w:sz w:val="32"/>
      <w:szCs w:val="20"/>
    </w:rPr>
  </w:style>
  <w:style w:type="paragraph" w:customStyle="1" w:styleId="74">
    <w:name w:val="样式2"/>
    <w:basedOn w:val="1"/>
    <w:qFormat/>
    <w:uiPriority w:val="0"/>
    <w:pPr>
      <w:widowControl/>
      <w:spacing w:line="360" w:lineRule="auto"/>
      <w:jc w:val="left"/>
    </w:pPr>
    <w:rPr>
      <w:rFonts w:ascii="宋体" w:hAnsi="宋体" w:eastAsia="宋体" w:cs="Times New Roman"/>
      <w:color w:val="000000"/>
      <w:kern w:val="0"/>
      <w:sz w:val="28"/>
      <w:szCs w:val="28"/>
    </w:rPr>
  </w:style>
  <w:style w:type="paragraph" w:customStyle="1" w:styleId="75">
    <w:name w:val="Char Char Char Char Char Char2 Char Char Char Char"/>
    <w:basedOn w:val="1"/>
    <w:qFormat/>
    <w:uiPriority w:val="0"/>
    <w:rPr>
      <w:rFonts w:ascii="Times New Roman" w:hAnsi="Times New Roman" w:eastAsia="宋体" w:cs="Times New Roman"/>
      <w:szCs w:val="24"/>
    </w:rPr>
  </w:style>
  <w:style w:type="paragraph" w:customStyle="1" w:styleId="76">
    <w:name w:val="正文（首行缩进2字符）"/>
    <w:basedOn w:val="1"/>
    <w:qFormat/>
    <w:uiPriority w:val="0"/>
    <w:pPr>
      <w:adjustRightInd w:val="0"/>
      <w:snapToGrid w:val="0"/>
      <w:ind w:firstLine="420" w:firstLineChars="200"/>
    </w:pPr>
    <w:rPr>
      <w:rFonts w:ascii="Calibri" w:hAnsi="Calibri" w:eastAsia="仿宋_GB2312" w:cs="Times New Roman"/>
      <w:sz w:val="30"/>
      <w:szCs w:val="21"/>
    </w:rPr>
  </w:style>
  <w:style w:type="paragraph" w:customStyle="1" w:styleId="77">
    <w:name w:val="Char1"/>
    <w:basedOn w:val="1"/>
    <w:qFormat/>
    <w:uiPriority w:val="0"/>
    <w:rPr>
      <w:rFonts w:ascii="仿宋_GB2312" w:hAnsi="Times New Roman" w:eastAsia="仿宋_GB2312" w:cs="Times New Roman"/>
      <w:b/>
      <w:sz w:val="32"/>
      <w:szCs w:val="32"/>
    </w:rPr>
  </w:style>
  <w:style w:type="paragraph" w:customStyle="1" w:styleId="78">
    <w:name w:val="Char"/>
    <w:basedOn w:val="1"/>
    <w:qFormat/>
    <w:uiPriority w:val="0"/>
    <w:rPr>
      <w:rFonts w:ascii="仿宋_GB2312" w:hAnsi="Times New Roman" w:eastAsia="仿宋_GB2312" w:cs="仿宋_GB2312"/>
      <w:b/>
      <w:bCs/>
      <w:sz w:val="32"/>
      <w:szCs w:val="32"/>
    </w:rPr>
  </w:style>
  <w:style w:type="paragraph" w:customStyle="1" w:styleId="79">
    <w:name w:val="样式 标题 + 段后: 0.5 行1"/>
    <w:basedOn w:val="23"/>
    <w:qFormat/>
    <w:uiPriority w:val="0"/>
    <w:pPr>
      <w:tabs>
        <w:tab w:val="left" w:pos="3600"/>
        <w:tab w:val="left" w:pos="4860"/>
      </w:tabs>
      <w:spacing w:before="0" w:after="0" w:line="240" w:lineRule="auto"/>
      <w:ind w:firstLine="482" w:firstLineChars="0"/>
    </w:pPr>
    <w:rPr>
      <w:rFonts w:ascii="Times New Roman" w:hAnsi="Times New Roman" w:eastAsia="小标宋" w:cs="宋体"/>
      <w:bCs w:val="0"/>
      <w:sz w:val="44"/>
      <w:szCs w:val="20"/>
    </w:rPr>
  </w:style>
  <w:style w:type="paragraph" w:customStyle="1" w:styleId="80">
    <w:name w:val="正文1"/>
    <w:basedOn w:val="1"/>
    <w:qFormat/>
    <w:uiPriority w:val="0"/>
    <w:pPr>
      <w:spacing w:line="500" w:lineRule="exact"/>
      <w:ind w:left="1281" w:firstLine="560" w:firstLineChars="200"/>
    </w:pPr>
    <w:rPr>
      <w:rFonts w:ascii="仿宋_GB2312" w:hAnsi="Times New Roman" w:eastAsia="仿宋_GB2312" w:cs="Times New Roman"/>
      <w:sz w:val="28"/>
      <w:szCs w:val="24"/>
    </w:rPr>
  </w:style>
  <w:style w:type="paragraph" w:customStyle="1" w:styleId="81">
    <w:name w:val="Char Char Char Char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82">
    <w:name w:val="文号"/>
    <w:basedOn w:val="1"/>
    <w:next w:val="1"/>
    <w:qFormat/>
    <w:uiPriority w:val="0"/>
    <w:pPr>
      <w:adjustRightInd w:val="0"/>
      <w:snapToGrid w:val="0"/>
      <w:spacing w:line="300" w:lineRule="auto"/>
      <w:jc w:val="center"/>
    </w:pPr>
    <w:rPr>
      <w:rFonts w:ascii="宋体" w:hAnsi="Times New Roman" w:eastAsia="方正仿宋简体" w:cs="Times New Roman"/>
      <w:snapToGrid w:val="0"/>
      <w:kern w:val="0"/>
      <w:sz w:val="28"/>
      <w:szCs w:val="20"/>
    </w:rPr>
  </w:style>
  <w:style w:type="paragraph" w:customStyle="1" w:styleId="83">
    <w:name w:val="Char Char2 Char"/>
    <w:basedOn w:val="1"/>
    <w:qFormat/>
    <w:uiPriority w:val="0"/>
    <w:rPr>
      <w:rFonts w:ascii="Times New Roman" w:hAnsi="Times New Roman" w:eastAsia="宋体" w:cs="Times New Roman"/>
      <w:szCs w:val="24"/>
    </w:rPr>
  </w:style>
  <w:style w:type="paragraph" w:customStyle="1" w:styleId="84">
    <w:name w:val="Char Char Char Char Char Char Char"/>
    <w:basedOn w:val="1"/>
    <w:qFormat/>
    <w:uiPriority w:val="0"/>
    <w:rPr>
      <w:rFonts w:ascii="仿宋_GB2312" w:hAnsi="Times New Roman" w:eastAsia="仿宋_GB2312" w:cs="Times New Roman"/>
      <w:b/>
      <w:sz w:val="32"/>
      <w:szCs w:val="32"/>
    </w:rPr>
  </w:style>
  <w:style w:type="paragraph" w:customStyle="1" w:styleId="85">
    <w:name w:val="Char2"/>
    <w:basedOn w:val="1"/>
    <w:qFormat/>
    <w:uiPriority w:val="0"/>
    <w:rPr>
      <w:rFonts w:ascii="仿宋_GB2312" w:hAnsi="Times New Roman" w:eastAsia="仿宋_GB2312" w:cs="Times New Roman"/>
      <w:b/>
      <w:sz w:val="32"/>
      <w:szCs w:val="32"/>
    </w:rPr>
  </w:style>
  <w:style w:type="paragraph" w:customStyle="1" w:styleId="86">
    <w:name w:val="Char Char Char Char Char Char2 Char Char Char Char1"/>
    <w:basedOn w:val="1"/>
    <w:qFormat/>
    <w:uiPriority w:val="0"/>
    <w:rPr>
      <w:rFonts w:ascii="Times New Roman" w:hAnsi="Times New Roman" w:eastAsia="宋体" w:cs="Times New Roman"/>
      <w:szCs w:val="24"/>
    </w:rPr>
  </w:style>
  <w:style w:type="paragraph" w:customStyle="1" w:styleId="87">
    <w:name w:val="pa-1"/>
    <w:basedOn w:val="1"/>
    <w:qFormat/>
    <w:uiPriority w:val="0"/>
    <w:pPr>
      <w:widowControl/>
      <w:spacing w:line="360" w:lineRule="atLeast"/>
    </w:pPr>
    <w:rPr>
      <w:rFonts w:ascii="宋体" w:hAnsi="宋体" w:eastAsia="宋体" w:cs="宋体"/>
      <w:kern w:val="0"/>
      <w:sz w:val="24"/>
      <w:szCs w:val="24"/>
    </w:rPr>
  </w:style>
  <w:style w:type="paragraph" w:customStyle="1" w:styleId="88">
    <w:name w:val="Char11"/>
    <w:basedOn w:val="1"/>
    <w:qFormat/>
    <w:uiPriority w:val="0"/>
    <w:rPr>
      <w:rFonts w:ascii="仿宋_GB2312" w:hAnsi="Times New Roman" w:eastAsia="仿宋_GB2312" w:cs="Times New Roman"/>
      <w:b/>
      <w:sz w:val="32"/>
      <w:szCs w:val="32"/>
    </w:rPr>
  </w:style>
  <w:style w:type="character" w:customStyle="1" w:styleId="89">
    <w:name w:val="15"/>
    <w:qFormat/>
    <w:uiPriority w:val="0"/>
    <w:rPr>
      <w:rFonts w:hint="default" w:ascii="Times New Roman" w:hAnsi="Times New Roman" w:cs="Times New Roman"/>
      <w:b/>
      <w:bCs/>
    </w:rPr>
  </w:style>
  <w:style w:type="character" w:customStyle="1" w:styleId="90">
    <w:name w:val="16"/>
    <w:qFormat/>
    <w:uiPriority w:val="0"/>
    <w:rPr>
      <w:rFonts w:hint="default" w:ascii="Calibri" w:hAnsi="Calibri" w:eastAsia="宋体" w:cs="Times New Roman"/>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7E41A-B273-45B7-AD7A-7F444CFD0EE4}">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24</Pages>
  <Words>1702</Words>
  <Characters>9702</Characters>
  <Lines>80</Lines>
  <Paragraphs>22</Paragraphs>
  <TotalTime>845</TotalTime>
  <ScaleCrop>false</ScaleCrop>
  <LinksUpToDate>false</LinksUpToDate>
  <CharactersWithSpaces>11382</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2023-01-31T08:29:00Z</dcterms:created>
  <dc:creator>Micorosoft</dc:creator>
  <cp:lastModifiedBy>刘夕</cp:lastModifiedBy>
  <dcterms:modified xsi:type="dcterms:W3CDTF">2025-04-28T09:36:46Z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C98666849270264EAEDB0E68AE64D0E6_42</vt:lpwstr>
  </property>
</Properties>
</file>