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83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  <w:lang w:val="en-US" w:eastAsia="zh-CN"/>
        </w:rPr>
        <w:t>关于《关于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lang w:eastAsia="zh-CN"/>
        </w:rPr>
        <w:t>加强国有企业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</w:rPr>
        <w:t>参股管理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lang w:eastAsia="zh-CN"/>
        </w:rPr>
        <w:t>的指导意见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  <w:lang w:val="en-US" w:eastAsia="zh-CN"/>
        </w:rPr>
        <w:t>（征求意见稿）》起草说明</w:t>
      </w:r>
    </w:p>
    <w:p w14:paraId="6FE0FC0C">
      <w:pP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</w:p>
    <w:p w14:paraId="3A308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val="en-US" w:eastAsia="zh-CN"/>
        </w:rPr>
        <w:t>一、起草背景</w:t>
      </w:r>
    </w:p>
    <w:p w14:paraId="4B5BB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为加强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国有企业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参股管理，提升国有资本配置效率，维护国有资产安全，促进混合所有制经济健康有序发展，根据《中华人民共和国公司法》《中华人民共和国企业国有资产法》《企业国有资产监督管理暂行条例》《国有企业参股管理暂行办法》等有关规定，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结合我区国有企业实际，我办研究制定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《关于加强国有企业参股管理的指导意见》。</w:t>
      </w:r>
    </w:p>
    <w:p w14:paraId="39D63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auto"/>
          <w:lang w:val="en-US" w:eastAsia="zh-CN"/>
        </w:rPr>
        <w:t>二、起草过程</w:t>
      </w:r>
    </w:p>
    <w:p w14:paraId="53E56B8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为进一步规范莲都区国有企业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参股管理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，结合我区国有企业实际，在前期多次对接征求国有企业意见建议的基础上，我办拟定了《关于加强国有企业参股管理的指导意见》。</w:t>
      </w:r>
    </w:p>
    <w:p w14:paraId="26274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auto"/>
          <w:lang w:val="en-US" w:eastAsia="zh-CN"/>
        </w:rPr>
        <w:t>三、主要内容</w:t>
      </w:r>
    </w:p>
    <w:p w14:paraId="58209968">
      <w:pPr>
        <w:keepNext w:val="0"/>
        <w:keepLines w:val="0"/>
        <w:widowControl/>
        <w:suppressLineNumbers w:val="0"/>
        <w:tabs>
          <w:tab w:val="left" w:pos="4410"/>
        </w:tabs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《关于加强国有企业参股管理的指导意见》主要包括适用范围、参股管理工作原则、参股投资管理、参股股权经营管理、参股股权退出管理、监督问责等六部分。对国有企业参股投资、经营管理、参股退出提出要求，并对禁止事项进行了明确。</w:t>
      </w:r>
    </w:p>
    <w:p w14:paraId="30880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auto"/>
          <w:lang w:val="en-US" w:eastAsia="zh-CN"/>
        </w:rPr>
        <w:t>四、政策依据</w:t>
      </w:r>
    </w:p>
    <w:p w14:paraId="663A8136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auto"/>
          <w:lang w:val="en-US" w:eastAsia="zh-CN" w:bidi="ar-SA"/>
        </w:rPr>
        <w:t>《国有企业参股管理暂行办法》（国资发改革规〔2023〕41号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auto"/>
          <w:lang w:val="en-US" w:eastAsia="zh-CN" w:bidi="ar-SA"/>
        </w:rPr>
        <w:t>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0Nzk2ZjNjOTJiNTNkMDQyMTBjYzk3YTY4NWNjYTMifQ=="/>
  </w:docVars>
  <w:rsids>
    <w:rsidRoot w:val="2B4F2458"/>
    <w:rsid w:val="27132809"/>
    <w:rsid w:val="2B4F2458"/>
    <w:rsid w:val="3F9903E0"/>
    <w:rsid w:val="62EE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200" w:firstLineChars="200"/>
    </w:pPr>
    <w:rPr>
      <w:rFonts w:ascii="Times New Roman" w:hAnsi="Times New Roman" w:cs="Times New Roman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next w:val="5"/>
    <w:qFormat/>
    <w:uiPriority w:val="0"/>
    <w:pPr>
      <w:ind w:firstLine="420" w:firstLineChars="100"/>
    </w:pPr>
  </w:style>
  <w:style w:type="paragraph" w:styleId="5">
    <w:name w:val="Body Text First Indent 2"/>
    <w:basedOn w:val="6"/>
    <w:next w:val="1"/>
    <w:qFormat/>
    <w:uiPriority w:val="0"/>
    <w:pPr>
      <w:spacing w:after="120"/>
      <w:ind w:left="420" w:leftChars="200" w:firstLine="420" w:firstLineChars="200"/>
    </w:pPr>
    <w:rPr>
      <w:sz w:val="21"/>
    </w:rPr>
  </w:style>
  <w:style w:type="paragraph" w:styleId="6">
    <w:name w:val="Body Text Indent"/>
    <w:basedOn w:val="1"/>
    <w:next w:val="2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368</Characters>
  <Lines>0</Lines>
  <Paragraphs>0</Paragraphs>
  <TotalTime>5</TotalTime>
  <ScaleCrop>false</ScaleCrop>
  <LinksUpToDate>false</LinksUpToDate>
  <CharactersWithSpaces>368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2024-09-13T01:43:00Z</dcterms:created>
  <dc:creator>刘禹斌</dc:creator>
  <cp:lastModifiedBy>张鹏</cp:lastModifiedBy>
  <dcterms:modified xsi:type="dcterms:W3CDTF">2024-09-19T07:53:09Z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8A5326DD4735444992035D7284443552_12</vt:lpwstr>
  </property>
</Properties>
</file>