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806E3">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eastAsia="仿宋_GB2312"/>
          <w:lang w:val="en-US" w:eastAsia="zh-CN"/>
        </w:rPr>
      </w:pPr>
      <w:r>
        <w:rPr>
          <w:rFonts w:hint="eastAsia"/>
          <w:lang w:val="en-US" w:eastAsia="zh-CN"/>
        </w:rPr>
        <w:t>附件1</w:t>
      </w:r>
    </w:p>
    <w:p w14:paraId="6B7A9164">
      <w:pPr>
        <w:spacing w:line="520" w:lineRule="exact"/>
        <w:ind w:leftChars="-67" w:right="-477" w:rightChars="-149" w:hanging="140" w:hangingChars="32"/>
        <w:jc w:val="center"/>
        <w:rPr>
          <w:rFonts w:hint="eastAsia" w:ascii="方正小标宋简体" w:eastAsia="方正小标宋简体"/>
          <w:sz w:val="44"/>
          <w:szCs w:val="44"/>
          <w:lang w:eastAsia="zh-CN"/>
        </w:rPr>
      </w:pPr>
      <w:bookmarkStart w:id="0" w:name="_GoBack"/>
      <w:r>
        <w:rPr>
          <w:rFonts w:hint="eastAsia" w:ascii="方正小标宋简体" w:eastAsia="方正小标宋简体"/>
          <w:sz w:val="44"/>
          <w:szCs w:val="44"/>
        </w:rPr>
        <w:t>浦江县</w:t>
      </w:r>
      <w:r>
        <w:rPr>
          <w:rFonts w:hint="eastAsia" w:ascii="方正小标宋简体" w:eastAsia="方正小标宋简体"/>
          <w:sz w:val="44"/>
          <w:szCs w:val="44"/>
          <w:lang w:eastAsia="zh-CN"/>
        </w:rPr>
        <w:t>浦阳、仙华、浦南街道</w:t>
      </w:r>
      <w:r>
        <w:rPr>
          <w:rFonts w:hint="eastAsia" w:ascii="方正小标宋简体" w:eastAsia="方正小标宋简体"/>
          <w:sz w:val="44"/>
          <w:szCs w:val="44"/>
        </w:rPr>
        <w:t>综合行政执法事项</w:t>
      </w:r>
      <w:r>
        <w:rPr>
          <w:rFonts w:hint="eastAsia" w:ascii="方正小标宋简体" w:eastAsia="方正小标宋简体"/>
          <w:sz w:val="44"/>
          <w:szCs w:val="44"/>
          <w:lang w:eastAsia="zh-CN"/>
        </w:rPr>
        <w:t>目录</w:t>
      </w:r>
    </w:p>
    <w:bookmarkEnd w:id="0"/>
    <w:p w14:paraId="24B32933">
      <w:pPr>
        <w:spacing w:line="240" w:lineRule="exact"/>
        <w:ind w:leftChars="-67" w:right="-477" w:rightChars="-149" w:hanging="140" w:hangingChars="32"/>
        <w:jc w:val="center"/>
        <w:rPr>
          <w:rFonts w:ascii="方正小标宋简体" w:eastAsia="方正小标宋简体"/>
          <w:sz w:val="44"/>
          <w:szCs w:val="44"/>
        </w:rPr>
      </w:pPr>
    </w:p>
    <w:tbl>
      <w:tblPr>
        <w:tblStyle w:val="5"/>
        <w:tblW w:w="13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31"/>
        <w:gridCol w:w="5430"/>
        <w:gridCol w:w="3504"/>
        <w:gridCol w:w="2387"/>
      </w:tblGrid>
      <w:tr w14:paraId="113C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4" w:type="dxa"/>
            <w:noWrap w:val="0"/>
            <w:vAlign w:val="center"/>
          </w:tcPr>
          <w:p w14:paraId="589D15C0">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序号</w:t>
            </w:r>
          </w:p>
        </w:tc>
        <w:tc>
          <w:tcPr>
            <w:tcW w:w="1531" w:type="dxa"/>
            <w:noWrap w:val="0"/>
            <w:vAlign w:val="center"/>
          </w:tcPr>
          <w:p w14:paraId="59AE49CB">
            <w:pPr>
              <w:widowControl/>
              <w:jc w:val="both"/>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事项代码</w:t>
            </w:r>
          </w:p>
        </w:tc>
        <w:tc>
          <w:tcPr>
            <w:tcW w:w="5430" w:type="dxa"/>
            <w:noWrap w:val="0"/>
            <w:vAlign w:val="center"/>
          </w:tcPr>
          <w:p w14:paraId="7535BA64">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事  项  名  称</w:t>
            </w:r>
          </w:p>
        </w:tc>
        <w:tc>
          <w:tcPr>
            <w:tcW w:w="3504" w:type="dxa"/>
            <w:noWrap w:val="0"/>
            <w:vAlign w:val="center"/>
          </w:tcPr>
          <w:p w14:paraId="5F1A92DD">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赋权范围</w:t>
            </w:r>
          </w:p>
        </w:tc>
        <w:tc>
          <w:tcPr>
            <w:tcW w:w="2387" w:type="dxa"/>
            <w:noWrap w:val="0"/>
            <w:vAlign w:val="center"/>
          </w:tcPr>
          <w:p w14:paraId="6A445B4A">
            <w:pPr>
              <w:widowControl/>
              <w:jc w:val="both"/>
              <w:textAlignment w:val="center"/>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赋权乡镇（街道）</w:t>
            </w:r>
          </w:p>
        </w:tc>
      </w:tr>
      <w:tr w14:paraId="39B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20ADE76A">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一、林业（共</w:t>
            </w:r>
            <w:r>
              <w:rPr>
                <w:rFonts w:hint="default" w:ascii="黑体" w:hAnsi="黑体" w:eastAsia="黑体" w:cs="仿宋_GB2312"/>
                <w:b/>
                <w:bCs/>
                <w:spacing w:val="-6"/>
                <w:kern w:val="0"/>
                <w:sz w:val="21"/>
                <w:szCs w:val="21"/>
                <w:lang w:val="en-US" w:eastAsia="zh-CN" w:bidi="ar"/>
              </w:rPr>
              <w:t>7</w:t>
            </w:r>
            <w:r>
              <w:rPr>
                <w:rFonts w:hint="default" w:ascii="黑体" w:hAnsi="黑体" w:eastAsia="黑体" w:cs="仿宋_GB2312"/>
                <w:b/>
                <w:bCs/>
                <w:spacing w:val="-6"/>
                <w:kern w:val="0"/>
                <w:sz w:val="21"/>
                <w:szCs w:val="21"/>
                <w:lang w:eastAsia="zh-CN" w:bidi="ar"/>
              </w:rPr>
              <w:t>项）</w:t>
            </w:r>
          </w:p>
        </w:tc>
      </w:tr>
      <w:tr w14:paraId="2530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23992A6D">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w:t>
            </w:r>
          </w:p>
        </w:tc>
        <w:tc>
          <w:tcPr>
            <w:tcW w:w="1531" w:type="dxa"/>
            <w:noWrap w:val="0"/>
            <w:vAlign w:val="center"/>
          </w:tcPr>
          <w:p w14:paraId="64AB5911">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330264063000</w:t>
            </w:r>
          </w:p>
        </w:tc>
        <w:tc>
          <w:tcPr>
            <w:tcW w:w="5430" w:type="dxa"/>
            <w:noWrap w:val="0"/>
            <w:vAlign w:val="center"/>
          </w:tcPr>
          <w:p w14:paraId="646F0FEA">
            <w:pPr>
              <w:spacing w:line="280" w:lineRule="exact"/>
              <w:ind w:left="0" w:leftChars="0" w:firstLine="0" w:firstLineChars="0"/>
              <w:jc w:val="both"/>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对森林、林木、林地的经营单位或者个人未履行森林防火责任的行政处罚</w:t>
            </w:r>
          </w:p>
        </w:tc>
        <w:tc>
          <w:tcPr>
            <w:tcW w:w="3504" w:type="dxa"/>
            <w:noWrap w:val="0"/>
            <w:vAlign w:val="center"/>
          </w:tcPr>
          <w:p w14:paraId="3EA17990">
            <w:pPr>
              <w:spacing w:line="240" w:lineRule="auto"/>
              <w:ind w:firstLine="0" w:firstLineChars="0"/>
              <w:jc w:val="center"/>
              <w:rPr>
                <w:rFonts w:ascii="仿宋_GB2312" w:hAnsi="宋体" w:eastAsia="仿宋_GB2312" w:cs="宋体"/>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4E36A213">
            <w:pPr>
              <w:spacing w:line="280" w:lineRule="exact"/>
              <w:ind w:firstLine="0" w:firstLineChars="0"/>
              <w:jc w:val="both"/>
              <w:rPr>
                <w:rFonts w:hint="eastAsia" w:ascii="仿宋_GB2312" w:eastAsia="仿宋_GB2312"/>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4CAA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4" w:type="dxa"/>
            <w:noWrap w:val="0"/>
            <w:vAlign w:val="center"/>
          </w:tcPr>
          <w:p w14:paraId="0A9CDC4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2</w:t>
            </w:r>
          </w:p>
        </w:tc>
        <w:tc>
          <w:tcPr>
            <w:tcW w:w="1531" w:type="dxa"/>
            <w:noWrap w:val="0"/>
            <w:vAlign w:val="center"/>
          </w:tcPr>
          <w:p w14:paraId="598ADEA0">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330264066000</w:t>
            </w:r>
          </w:p>
        </w:tc>
        <w:tc>
          <w:tcPr>
            <w:tcW w:w="5430" w:type="dxa"/>
            <w:noWrap w:val="0"/>
            <w:vAlign w:val="center"/>
          </w:tcPr>
          <w:p w14:paraId="3DD5FBAB">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对森林防火区内的有关单位或者个人拒绝接受森林防火检查或者接到森林火灾隐患整改通知书逾期不消除火灾隐患的行政处罚</w:t>
            </w:r>
          </w:p>
        </w:tc>
        <w:tc>
          <w:tcPr>
            <w:tcW w:w="3504" w:type="dxa"/>
            <w:noWrap w:val="0"/>
            <w:vAlign w:val="center"/>
          </w:tcPr>
          <w:p w14:paraId="4B2B53F8">
            <w:pPr>
              <w:spacing w:line="260" w:lineRule="exact"/>
              <w:ind w:left="0" w:leftChars="0" w:firstLine="0" w:firstLineChars="0"/>
              <w:jc w:val="both"/>
              <w:rPr>
                <w:rFonts w:ascii="仿宋_GB2312" w:hAnsi="宋体" w:eastAsia="仿宋_GB2312" w:cs="宋体"/>
                <w:color w:val="000000"/>
                <w:sz w:val="21"/>
                <w:szCs w:val="21"/>
              </w:rPr>
            </w:pPr>
            <w:r>
              <w:rPr>
                <w:rFonts w:hint="eastAsia" w:ascii="仿宋_GB2312" w:eastAsia="仿宋_GB2312"/>
                <w:color w:val="000000"/>
                <w:sz w:val="21"/>
                <w:szCs w:val="21"/>
              </w:rPr>
              <w:t>部分（划转对森林防火区内的有关单位或者个人拒绝接受乡镇或者街道森林防火检查或者接到森林火灾隐患整改通知书逾期不消除火灾隐患的行政处罚事项）</w:t>
            </w:r>
          </w:p>
        </w:tc>
        <w:tc>
          <w:tcPr>
            <w:tcW w:w="2387" w:type="dxa"/>
            <w:noWrap w:val="0"/>
            <w:vAlign w:val="center"/>
          </w:tcPr>
          <w:p w14:paraId="403D8342">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E53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42418BA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5E9ABCA8">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330264067000</w:t>
            </w:r>
          </w:p>
        </w:tc>
        <w:tc>
          <w:tcPr>
            <w:tcW w:w="5430" w:type="dxa"/>
            <w:noWrap w:val="0"/>
            <w:vAlign w:val="center"/>
          </w:tcPr>
          <w:p w14:paraId="436FBA11">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对森林防火期内，森林、林木、林地的经营单位未设置森林防火警示宣传标志的行政处罚</w:t>
            </w:r>
          </w:p>
        </w:tc>
        <w:tc>
          <w:tcPr>
            <w:tcW w:w="3504" w:type="dxa"/>
            <w:noWrap w:val="0"/>
            <w:vAlign w:val="center"/>
          </w:tcPr>
          <w:p w14:paraId="77A76C10">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73C5E505">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1AEA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094B0E36">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7137E30B">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330264095000</w:t>
            </w:r>
          </w:p>
        </w:tc>
        <w:tc>
          <w:tcPr>
            <w:tcW w:w="5430" w:type="dxa"/>
            <w:noWrap w:val="0"/>
            <w:vAlign w:val="center"/>
          </w:tcPr>
          <w:p w14:paraId="0F248E4B">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对森林防火期内，进入森林防火区的机动车辆未安装森林防火装置的行政处罚</w:t>
            </w:r>
          </w:p>
        </w:tc>
        <w:tc>
          <w:tcPr>
            <w:tcW w:w="3504" w:type="dxa"/>
            <w:noWrap w:val="0"/>
            <w:vAlign w:val="center"/>
          </w:tcPr>
          <w:p w14:paraId="29BDAEEC">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967F4B4">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FBC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391F80AF">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38419AEB">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330264061000</w:t>
            </w:r>
          </w:p>
        </w:tc>
        <w:tc>
          <w:tcPr>
            <w:tcW w:w="5430" w:type="dxa"/>
            <w:noWrap w:val="0"/>
            <w:vAlign w:val="center"/>
          </w:tcPr>
          <w:p w14:paraId="18546E51">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对损坏森林消防设施设备的行政处罚</w:t>
            </w:r>
          </w:p>
        </w:tc>
        <w:tc>
          <w:tcPr>
            <w:tcW w:w="3504" w:type="dxa"/>
            <w:noWrap w:val="0"/>
            <w:vAlign w:val="center"/>
          </w:tcPr>
          <w:p w14:paraId="5782DD2B">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ABC9E46">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59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462BE554">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0CDEE3AC">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330264065000</w:t>
            </w:r>
          </w:p>
        </w:tc>
        <w:tc>
          <w:tcPr>
            <w:tcW w:w="5430" w:type="dxa"/>
            <w:noWrap w:val="0"/>
            <w:vAlign w:val="center"/>
          </w:tcPr>
          <w:p w14:paraId="2362E950">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对过失引起森林火灾的行政处罚</w:t>
            </w:r>
          </w:p>
        </w:tc>
        <w:tc>
          <w:tcPr>
            <w:tcW w:w="3504" w:type="dxa"/>
            <w:noWrap w:val="0"/>
            <w:vAlign w:val="center"/>
          </w:tcPr>
          <w:p w14:paraId="54BE2A7F">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62D85D3">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C7F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4B32F7F2">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7</w:t>
            </w:r>
          </w:p>
        </w:tc>
        <w:tc>
          <w:tcPr>
            <w:tcW w:w="1531" w:type="dxa"/>
            <w:noWrap w:val="0"/>
            <w:vAlign w:val="center"/>
          </w:tcPr>
          <w:p w14:paraId="6E3EB2F6">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rPr>
              <w:t>330264096000</w:t>
            </w:r>
          </w:p>
        </w:tc>
        <w:tc>
          <w:tcPr>
            <w:tcW w:w="5430" w:type="dxa"/>
            <w:noWrap w:val="0"/>
            <w:vAlign w:val="center"/>
          </w:tcPr>
          <w:p w14:paraId="3F5026B9">
            <w:pPr>
              <w:spacing w:line="280" w:lineRule="exact"/>
              <w:ind w:left="0" w:leftChars="0" w:firstLine="0" w:firstLineChars="0"/>
              <w:jc w:val="both"/>
              <w:rPr>
                <w:rFonts w:hint="eastAsia" w:ascii="仿宋_GB2312" w:hAnsi="宋体" w:eastAsia="仿宋_GB2312" w:cs="宋体"/>
                <w:color w:val="000000"/>
                <w:kern w:val="2"/>
                <w:sz w:val="21"/>
                <w:szCs w:val="21"/>
                <w:lang w:val="en-US" w:eastAsia="zh-CN" w:bidi="ar-SA"/>
              </w:rPr>
            </w:pPr>
            <w:r>
              <w:rPr>
                <w:rFonts w:hint="eastAsia" w:ascii="仿宋_GB2312" w:eastAsia="仿宋_GB2312"/>
                <w:color w:val="000000"/>
                <w:sz w:val="21"/>
                <w:szCs w:val="21"/>
              </w:rPr>
              <w:t>对森林高火险期内，未经批准擅自进入森林高火险区活动的行政处罚</w:t>
            </w:r>
          </w:p>
        </w:tc>
        <w:tc>
          <w:tcPr>
            <w:tcW w:w="3504" w:type="dxa"/>
            <w:noWrap w:val="0"/>
            <w:vAlign w:val="center"/>
          </w:tcPr>
          <w:p w14:paraId="43BD71E7">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C4CD2D0">
            <w:pPr>
              <w:spacing w:line="280" w:lineRule="exact"/>
              <w:ind w:firstLine="0" w:firstLineChars="0"/>
              <w:jc w:val="both"/>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lang w:eastAsia="zh-CN"/>
              </w:rPr>
              <w:t>浦阳、仙华、浦南街道</w:t>
            </w:r>
          </w:p>
        </w:tc>
      </w:tr>
      <w:tr w14:paraId="7E00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73D17E4E">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二、建设（共</w:t>
            </w:r>
            <w:r>
              <w:rPr>
                <w:rFonts w:hint="default" w:ascii="黑体" w:hAnsi="黑体" w:eastAsia="黑体" w:cs="仿宋_GB2312"/>
                <w:b/>
                <w:bCs/>
                <w:spacing w:val="-6"/>
                <w:kern w:val="0"/>
                <w:sz w:val="21"/>
                <w:szCs w:val="21"/>
                <w:lang w:val="en-US" w:eastAsia="zh-CN" w:bidi="ar"/>
              </w:rPr>
              <w:t>5</w:t>
            </w:r>
            <w:r>
              <w:rPr>
                <w:rFonts w:hint="default" w:ascii="黑体" w:hAnsi="黑体" w:eastAsia="黑体" w:cs="仿宋_GB2312"/>
                <w:b/>
                <w:bCs/>
                <w:spacing w:val="-6"/>
                <w:kern w:val="0"/>
                <w:sz w:val="21"/>
                <w:szCs w:val="21"/>
                <w:lang w:eastAsia="zh-CN" w:bidi="ar"/>
              </w:rPr>
              <w:t>项）</w:t>
            </w:r>
          </w:p>
        </w:tc>
      </w:tr>
      <w:tr w14:paraId="6ACB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512EF6B4">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7BF5674A">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330217273000</w:t>
            </w:r>
          </w:p>
        </w:tc>
        <w:tc>
          <w:tcPr>
            <w:tcW w:w="5430" w:type="dxa"/>
            <w:noWrap w:val="0"/>
            <w:vAlign w:val="center"/>
          </w:tcPr>
          <w:p w14:paraId="43A14887">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对房屋使用安全责任人未及时采取维修加固、拆除等解危措施的行政处罚</w:t>
            </w:r>
          </w:p>
        </w:tc>
        <w:tc>
          <w:tcPr>
            <w:tcW w:w="3504" w:type="dxa"/>
            <w:noWrap w:val="0"/>
            <w:vAlign w:val="center"/>
          </w:tcPr>
          <w:p w14:paraId="403F6582">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6FDE419">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0E83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3E87AAE">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23908F70">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330217188000</w:t>
            </w:r>
          </w:p>
        </w:tc>
        <w:tc>
          <w:tcPr>
            <w:tcW w:w="5430" w:type="dxa"/>
            <w:noWrap w:val="0"/>
            <w:vAlign w:val="center"/>
          </w:tcPr>
          <w:p w14:paraId="48AE343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对出租危险房屋或者将危险房屋用于生产经营、公益事业活动的行政处罚</w:t>
            </w:r>
          </w:p>
        </w:tc>
        <w:tc>
          <w:tcPr>
            <w:tcW w:w="3504" w:type="dxa"/>
            <w:noWrap w:val="0"/>
            <w:vAlign w:val="center"/>
          </w:tcPr>
          <w:p w14:paraId="03E75449">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3409C29">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2E3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50AD920D">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388161DE">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330217245001</w:t>
            </w:r>
          </w:p>
        </w:tc>
        <w:tc>
          <w:tcPr>
            <w:tcW w:w="5430" w:type="dxa"/>
            <w:noWrap w:val="0"/>
            <w:vAlign w:val="center"/>
          </w:tcPr>
          <w:p w14:paraId="1025DB67">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对房屋使用安全责任人未在发现房屋明显倾斜、变形等情形之日起五日内委托房屋安全鉴定机构进行房屋安全鉴定的行政处罚</w:t>
            </w:r>
          </w:p>
        </w:tc>
        <w:tc>
          <w:tcPr>
            <w:tcW w:w="3504" w:type="dxa"/>
            <w:noWrap w:val="0"/>
            <w:vAlign w:val="center"/>
          </w:tcPr>
          <w:p w14:paraId="56EF5D66">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E42F59E">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0C6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D610040">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7E10AABC">
            <w:pPr>
              <w:widowControl/>
              <w:ind w:left="0" w:leftChars="0" w:firstLine="0" w:firstLineChars="0"/>
              <w:jc w:val="both"/>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330217439000</w:t>
            </w:r>
          </w:p>
        </w:tc>
        <w:tc>
          <w:tcPr>
            <w:tcW w:w="5430" w:type="dxa"/>
            <w:noWrap w:val="0"/>
            <w:vAlign w:val="center"/>
          </w:tcPr>
          <w:p w14:paraId="76EDD96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对建房村民未按规定组织竣工验收等的行政处罚</w:t>
            </w:r>
          </w:p>
        </w:tc>
        <w:tc>
          <w:tcPr>
            <w:tcW w:w="3504" w:type="dxa"/>
            <w:noWrap w:val="0"/>
            <w:vAlign w:val="center"/>
          </w:tcPr>
          <w:p w14:paraId="744DE922">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2C84C97">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0776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4E8EF84">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381F81F2">
            <w:pPr>
              <w:widowControl/>
              <w:ind w:left="0" w:leftChars="0" w:firstLine="0" w:firstLineChars="0"/>
              <w:jc w:val="both"/>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330217E71000</w:t>
            </w:r>
          </w:p>
        </w:tc>
        <w:tc>
          <w:tcPr>
            <w:tcW w:w="5430" w:type="dxa"/>
            <w:noWrap w:val="0"/>
            <w:vAlign w:val="center"/>
          </w:tcPr>
          <w:p w14:paraId="7209949C">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对建设工程设计单位或设计人员未按工程建设强制性标准进行低层农村住房设计，不符合规定的单位或个人承接低层农村住房设计业务的行政处罚</w:t>
            </w:r>
          </w:p>
        </w:tc>
        <w:tc>
          <w:tcPr>
            <w:tcW w:w="3504" w:type="dxa"/>
            <w:noWrap w:val="0"/>
            <w:vAlign w:val="center"/>
          </w:tcPr>
          <w:p w14:paraId="757E6272">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204316DD">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38F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44B57582">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三、市场监管（共</w:t>
            </w:r>
            <w:r>
              <w:rPr>
                <w:rFonts w:hint="default" w:ascii="黑体" w:hAnsi="黑体" w:eastAsia="黑体" w:cs="仿宋_GB2312"/>
                <w:b/>
                <w:bCs/>
                <w:spacing w:val="-6"/>
                <w:kern w:val="0"/>
                <w:sz w:val="21"/>
                <w:szCs w:val="21"/>
                <w:lang w:val="en-US" w:eastAsia="zh-CN" w:bidi="ar"/>
              </w:rPr>
              <w:t>7</w:t>
            </w:r>
            <w:r>
              <w:rPr>
                <w:rFonts w:hint="default" w:ascii="黑体" w:hAnsi="黑体" w:eastAsia="黑体" w:cs="仿宋_GB2312"/>
                <w:b/>
                <w:bCs/>
                <w:spacing w:val="-6"/>
                <w:kern w:val="0"/>
                <w:sz w:val="21"/>
                <w:szCs w:val="21"/>
                <w:lang w:eastAsia="zh-CN" w:bidi="ar"/>
              </w:rPr>
              <w:t>项）</w:t>
            </w:r>
          </w:p>
        </w:tc>
      </w:tr>
      <w:tr w14:paraId="499E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80C8A34">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5CF87C16">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330231544000</w:t>
            </w:r>
          </w:p>
        </w:tc>
        <w:tc>
          <w:tcPr>
            <w:tcW w:w="5430" w:type="dxa"/>
            <w:noWrap w:val="0"/>
            <w:vAlign w:val="center"/>
          </w:tcPr>
          <w:p w14:paraId="6FF4FBE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对活禽经营者对未出售完的活禽未于休市前在市场内宰杀后作冷鲜或者冰冻处理，休市期间在市场内滞留活禽的行政处罚</w:t>
            </w:r>
          </w:p>
        </w:tc>
        <w:tc>
          <w:tcPr>
            <w:tcW w:w="3504" w:type="dxa"/>
            <w:noWrap w:val="0"/>
            <w:vAlign w:val="center"/>
          </w:tcPr>
          <w:p w14:paraId="2DE17B04">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09EDBCF6">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3D6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0D107C64">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7ABA57F6">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330231545000</w:t>
            </w:r>
          </w:p>
        </w:tc>
        <w:tc>
          <w:tcPr>
            <w:tcW w:w="5430" w:type="dxa"/>
            <w:noWrap w:val="0"/>
            <w:vAlign w:val="center"/>
          </w:tcPr>
          <w:p w14:paraId="46D9B7C9">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对在限制活禽交易区域内设置活禽交易市场或者从事活禽交易活动的行政处罚</w:t>
            </w:r>
          </w:p>
        </w:tc>
        <w:tc>
          <w:tcPr>
            <w:tcW w:w="3504" w:type="dxa"/>
            <w:noWrap w:val="0"/>
            <w:vAlign w:val="center"/>
          </w:tcPr>
          <w:p w14:paraId="3CB0F89E">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EADDAAE">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968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52E6A1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3DF8762D">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330231546000</w:t>
            </w:r>
          </w:p>
        </w:tc>
        <w:tc>
          <w:tcPr>
            <w:tcW w:w="5430" w:type="dxa"/>
            <w:noWrap w:val="0"/>
            <w:vAlign w:val="center"/>
          </w:tcPr>
          <w:p w14:paraId="5EB9F805">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对活禽经营者零售的活禽未经宰杀后交付购买者的行政处罚</w:t>
            </w:r>
          </w:p>
        </w:tc>
        <w:tc>
          <w:tcPr>
            <w:tcW w:w="3504" w:type="dxa"/>
            <w:noWrap w:val="0"/>
            <w:vAlign w:val="center"/>
          </w:tcPr>
          <w:p w14:paraId="1E8529E9">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10F1769D">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7B0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69792AC">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068BF79E">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330231547000</w:t>
            </w:r>
          </w:p>
        </w:tc>
        <w:tc>
          <w:tcPr>
            <w:tcW w:w="5430" w:type="dxa"/>
            <w:noWrap w:val="0"/>
            <w:vAlign w:val="center"/>
          </w:tcPr>
          <w:p w14:paraId="638A83DA">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对活禽交易市场举办单位未遵守规定的行政处罚</w:t>
            </w:r>
          </w:p>
        </w:tc>
        <w:tc>
          <w:tcPr>
            <w:tcW w:w="3504" w:type="dxa"/>
            <w:noWrap w:val="0"/>
            <w:vAlign w:val="center"/>
          </w:tcPr>
          <w:p w14:paraId="625A891D">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5B81D4B">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0294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F9E1DEC">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7683A9E5">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330231548000</w:t>
            </w:r>
          </w:p>
        </w:tc>
        <w:tc>
          <w:tcPr>
            <w:tcW w:w="5430" w:type="dxa"/>
            <w:noWrap w:val="0"/>
            <w:vAlign w:val="center"/>
          </w:tcPr>
          <w:p w14:paraId="54263F6C">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对活禽经营者未严格执行活禽交易卫生、消毒、无害化处理、定期休市等管理制度的行政处罚</w:t>
            </w:r>
          </w:p>
        </w:tc>
        <w:tc>
          <w:tcPr>
            <w:tcW w:w="3504" w:type="dxa"/>
            <w:noWrap w:val="0"/>
            <w:vAlign w:val="center"/>
          </w:tcPr>
          <w:p w14:paraId="3989CE23">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E37A84E">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2A3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583B89A9">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54F0AD2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330231550000</w:t>
            </w:r>
          </w:p>
        </w:tc>
        <w:tc>
          <w:tcPr>
            <w:tcW w:w="5430" w:type="dxa"/>
            <w:noWrap w:val="0"/>
            <w:vAlign w:val="center"/>
          </w:tcPr>
          <w:p w14:paraId="450FDBA1">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对在暂停活禽交易期间仍从事活禽交易的行政处罚</w:t>
            </w:r>
          </w:p>
        </w:tc>
        <w:tc>
          <w:tcPr>
            <w:tcW w:w="3504" w:type="dxa"/>
            <w:noWrap w:val="0"/>
            <w:vAlign w:val="center"/>
          </w:tcPr>
          <w:p w14:paraId="685C37A1">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4D03C635">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7410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3771ABC0">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7</w:t>
            </w:r>
          </w:p>
        </w:tc>
        <w:tc>
          <w:tcPr>
            <w:tcW w:w="1531" w:type="dxa"/>
            <w:noWrap w:val="0"/>
            <w:vAlign w:val="center"/>
          </w:tcPr>
          <w:p w14:paraId="290DDA5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330231549000</w:t>
            </w:r>
          </w:p>
        </w:tc>
        <w:tc>
          <w:tcPr>
            <w:tcW w:w="5430" w:type="dxa"/>
            <w:noWrap w:val="0"/>
            <w:vAlign w:val="center"/>
          </w:tcPr>
          <w:p w14:paraId="3E59CAF0">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对活禽经营者未查验并在经营场所内公示《动物检疫合格证明》或者检疫信息追溯凭证的行政处罚</w:t>
            </w:r>
          </w:p>
        </w:tc>
        <w:tc>
          <w:tcPr>
            <w:tcW w:w="3504" w:type="dxa"/>
            <w:noWrap w:val="0"/>
            <w:vAlign w:val="center"/>
          </w:tcPr>
          <w:p w14:paraId="475785E8">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A759F54">
            <w:pPr>
              <w:spacing w:line="280" w:lineRule="exact"/>
              <w:ind w:firstLine="0" w:firstLineChars="0"/>
              <w:jc w:val="both"/>
              <w:rPr>
                <w:rFonts w:hint="eastAsia" w:ascii="仿宋_GB2312" w:eastAsia="仿宋_GB2312"/>
                <w:color w:val="000000"/>
                <w:sz w:val="21"/>
                <w:szCs w:val="21"/>
                <w:lang w:val="en-US" w:eastAsia="zh-CN"/>
              </w:rPr>
            </w:pPr>
            <w:r>
              <w:rPr>
                <w:rFonts w:hint="eastAsia" w:ascii="仿宋_GB2312" w:hAnsi="Calibri" w:eastAsia="仿宋_GB2312" w:cs="Times New Roman"/>
                <w:color w:val="000000"/>
                <w:sz w:val="21"/>
                <w:szCs w:val="21"/>
                <w:lang w:eastAsia="zh-CN"/>
              </w:rPr>
              <w:t>浦阳、仙华、浦南街道</w:t>
            </w:r>
          </w:p>
        </w:tc>
      </w:tr>
      <w:tr w14:paraId="425F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6620F03D">
            <w:pPr>
              <w:spacing w:line="240" w:lineRule="auto"/>
              <w:ind w:firstLine="0" w:firstLineChars="0"/>
              <w:jc w:val="left"/>
              <w:rPr>
                <w:rFonts w:hint="eastAsia" w:ascii="仿宋_GB2312" w:eastAsia="仿宋_GB2312"/>
                <w:color w:val="000000"/>
                <w:sz w:val="21"/>
                <w:szCs w:val="21"/>
                <w:lang w:eastAsia="zh-CN"/>
              </w:rPr>
            </w:pPr>
            <w:r>
              <w:rPr>
                <w:rFonts w:hint="eastAsia" w:ascii="黑体" w:hAnsi="黑体" w:eastAsia="黑体" w:cs="仿宋_GB2312"/>
                <w:b/>
                <w:bCs/>
                <w:spacing w:val="-6"/>
                <w:kern w:val="0"/>
                <w:sz w:val="21"/>
                <w:szCs w:val="21"/>
                <w:lang w:eastAsia="zh-CN" w:bidi="ar"/>
              </w:rPr>
              <w:t>四、生态环境（共</w:t>
            </w:r>
            <w:r>
              <w:rPr>
                <w:rFonts w:hint="default" w:ascii="黑体" w:hAnsi="黑体" w:eastAsia="黑体" w:cs="仿宋_GB2312"/>
                <w:b/>
                <w:bCs/>
                <w:spacing w:val="-6"/>
                <w:kern w:val="0"/>
                <w:sz w:val="21"/>
                <w:szCs w:val="21"/>
                <w:lang w:val="en-US" w:eastAsia="zh-CN" w:bidi="ar"/>
              </w:rPr>
              <w:t>2</w:t>
            </w:r>
            <w:r>
              <w:rPr>
                <w:rFonts w:hint="default" w:ascii="黑体" w:hAnsi="黑体" w:eastAsia="黑体" w:cs="仿宋_GB2312"/>
                <w:b/>
                <w:bCs/>
                <w:spacing w:val="-6"/>
                <w:kern w:val="0"/>
                <w:sz w:val="21"/>
                <w:szCs w:val="21"/>
                <w:lang w:eastAsia="zh-CN" w:bidi="ar"/>
              </w:rPr>
              <w:t>项）</w:t>
            </w:r>
          </w:p>
        </w:tc>
      </w:tr>
      <w:tr w14:paraId="2A1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5605D3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15BCEE5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330216277002</w:t>
            </w:r>
          </w:p>
        </w:tc>
        <w:tc>
          <w:tcPr>
            <w:tcW w:w="5430" w:type="dxa"/>
            <w:noWrap w:val="0"/>
            <w:vAlign w:val="center"/>
          </w:tcPr>
          <w:p w14:paraId="02D22C2B">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对露天焚烧秸秆、落叶等产生烟尘污染物质的行政处</w:t>
            </w:r>
            <w:r>
              <w:rPr>
                <w:rFonts w:hint="eastAsia" w:ascii="仿宋_GB2312" w:eastAsia="仿宋_GB2312"/>
                <w:color w:val="000000"/>
                <w:sz w:val="21"/>
                <w:szCs w:val="21"/>
                <w:lang w:eastAsia="zh-CN"/>
              </w:rPr>
              <w:t>罚</w:t>
            </w:r>
          </w:p>
        </w:tc>
        <w:tc>
          <w:tcPr>
            <w:tcW w:w="3504" w:type="dxa"/>
            <w:noWrap w:val="0"/>
            <w:vAlign w:val="center"/>
          </w:tcPr>
          <w:p w14:paraId="4636B0DC">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7EF87F2">
            <w:pPr>
              <w:spacing w:line="280" w:lineRule="exact"/>
              <w:ind w:firstLine="0" w:firstLineChars="0"/>
              <w:jc w:val="both"/>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lang w:eastAsia="zh-CN"/>
              </w:rPr>
              <w:t>浦阳、仙华、浦南街道</w:t>
            </w:r>
          </w:p>
        </w:tc>
      </w:tr>
      <w:tr w14:paraId="4483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1770F8AF">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2CA18073">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330216203000</w:t>
            </w:r>
          </w:p>
        </w:tc>
        <w:tc>
          <w:tcPr>
            <w:tcW w:w="5430" w:type="dxa"/>
            <w:noWrap w:val="0"/>
            <w:vAlign w:val="center"/>
          </w:tcPr>
          <w:p w14:paraId="04BAE553">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对将秸秆、食用菌菌糠和菌渣、废农膜随意倾倒或弃留的行政处罚</w:t>
            </w:r>
          </w:p>
        </w:tc>
        <w:tc>
          <w:tcPr>
            <w:tcW w:w="3504" w:type="dxa"/>
            <w:noWrap w:val="0"/>
            <w:vAlign w:val="center"/>
          </w:tcPr>
          <w:p w14:paraId="31F6089A">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483F79A">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78E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0FFABD1E">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五、农业农村（共</w:t>
            </w:r>
            <w:r>
              <w:rPr>
                <w:rFonts w:hint="default" w:ascii="黑体" w:hAnsi="黑体" w:eastAsia="黑体" w:cs="仿宋_GB2312"/>
                <w:b/>
                <w:bCs/>
                <w:spacing w:val="-6"/>
                <w:kern w:val="0"/>
                <w:sz w:val="21"/>
                <w:szCs w:val="21"/>
                <w:lang w:val="en-US" w:eastAsia="zh-CN" w:bidi="ar"/>
              </w:rPr>
              <w:t>6</w:t>
            </w:r>
            <w:r>
              <w:rPr>
                <w:rFonts w:hint="default" w:ascii="黑体" w:hAnsi="黑体" w:eastAsia="黑体" w:cs="仿宋_GB2312"/>
                <w:b/>
                <w:bCs/>
                <w:spacing w:val="-6"/>
                <w:kern w:val="0"/>
                <w:sz w:val="21"/>
                <w:szCs w:val="21"/>
                <w:lang w:eastAsia="zh-CN" w:bidi="ar"/>
              </w:rPr>
              <w:t>项）</w:t>
            </w:r>
          </w:p>
        </w:tc>
      </w:tr>
      <w:tr w14:paraId="1B95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116C322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4E528A5B">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330220048000</w:t>
            </w:r>
          </w:p>
        </w:tc>
        <w:tc>
          <w:tcPr>
            <w:tcW w:w="5430" w:type="dxa"/>
            <w:noWrap w:val="0"/>
            <w:vAlign w:val="center"/>
          </w:tcPr>
          <w:p w14:paraId="001A7B34">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对农村村民未经批准或者采取欺骗手段骗取批准，非法占用土地建住宅的行政处罚</w:t>
            </w:r>
          </w:p>
        </w:tc>
        <w:tc>
          <w:tcPr>
            <w:tcW w:w="3504" w:type="dxa"/>
            <w:noWrap w:val="0"/>
            <w:vAlign w:val="center"/>
          </w:tcPr>
          <w:p w14:paraId="49EB0625">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2BD6A29A">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DDD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D83087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4B7787E6">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330220520000</w:t>
            </w:r>
          </w:p>
        </w:tc>
        <w:tc>
          <w:tcPr>
            <w:tcW w:w="5430" w:type="dxa"/>
            <w:noWrap w:val="0"/>
            <w:vAlign w:val="center"/>
          </w:tcPr>
          <w:p w14:paraId="391A4C48">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对内陆水域使用炸鱼、毒鱼、电鱼等破坏渔业资源方法进行捕捞等的行政处罚</w:t>
            </w:r>
          </w:p>
        </w:tc>
        <w:tc>
          <w:tcPr>
            <w:tcW w:w="3504" w:type="dxa"/>
            <w:noWrap w:val="0"/>
            <w:vAlign w:val="center"/>
          </w:tcPr>
          <w:p w14:paraId="14E7A6E6">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4D504753">
            <w:pPr>
              <w:spacing w:line="280" w:lineRule="exact"/>
              <w:ind w:firstLine="0" w:firstLineChars="0"/>
              <w:jc w:val="both"/>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lang w:eastAsia="zh-CN"/>
              </w:rPr>
              <w:t>浦阳、仙华、浦南街道</w:t>
            </w:r>
          </w:p>
        </w:tc>
      </w:tr>
      <w:tr w14:paraId="48E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3C8FCC22">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669EC4C1">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330220167000</w:t>
            </w:r>
          </w:p>
        </w:tc>
        <w:tc>
          <w:tcPr>
            <w:tcW w:w="5430" w:type="dxa"/>
            <w:noWrap w:val="0"/>
            <w:vAlign w:val="center"/>
          </w:tcPr>
          <w:p w14:paraId="129D117B">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对工程建设项目征占用或者临时占用耕地造成毗邻耕地基础设施损毁的行政处罚</w:t>
            </w:r>
          </w:p>
        </w:tc>
        <w:tc>
          <w:tcPr>
            <w:tcW w:w="3504" w:type="dxa"/>
            <w:noWrap w:val="0"/>
            <w:vAlign w:val="center"/>
          </w:tcPr>
          <w:p w14:paraId="3B31ED46">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4D1200F0">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483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09422703">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26C36F4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330220172000</w:t>
            </w:r>
          </w:p>
        </w:tc>
        <w:tc>
          <w:tcPr>
            <w:tcW w:w="5430" w:type="dxa"/>
            <w:noWrap w:val="0"/>
            <w:vAlign w:val="center"/>
          </w:tcPr>
          <w:p w14:paraId="45B1D582">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对破坏、损坏或者擅自移动耕地质量监测网点的设施和标志的行政处罚</w:t>
            </w:r>
          </w:p>
        </w:tc>
        <w:tc>
          <w:tcPr>
            <w:tcW w:w="3504" w:type="dxa"/>
            <w:noWrap w:val="0"/>
            <w:vAlign w:val="center"/>
          </w:tcPr>
          <w:p w14:paraId="6921FAE7">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03ABE28B">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3944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C81CEC8">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666EBA58">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330220186000</w:t>
            </w:r>
          </w:p>
        </w:tc>
        <w:tc>
          <w:tcPr>
            <w:tcW w:w="5430" w:type="dxa"/>
            <w:noWrap w:val="0"/>
            <w:vAlign w:val="center"/>
          </w:tcPr>
          <w:p w14:paraId="3F30FB4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对破坏或者擅自改变基本农田保护区标志、侵占或者损坏基本农田保护区设施的行政处罚</w:t>
            </w:r>
          </w:p>
        </w:tc>
        <w:tc>
          <w:tcPr>
            <w:tcW w:w="3504" w:type="dxa"/>
            <w:noWrap w:val="0"/>
            <w:vAlign w:val="center"/>
          </w:tcPr>
          <w:p w14:paraId="4D1CE8C7">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3D6C423F">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4A22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5E3C4D4">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5695F7F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330220220000</w:t>
            </w:r>
          </w:p>
        </w:tc>
        <w:tc>
          <w:tcPr>
            <w:tcW w:w="5430" w:type="dxa"/>
            <w:noWrap w:val="0"/>
            <w:vAlign w:val="center"/>
          </w:tcPr>
          <w:p w14:paraId="118F87B6">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对擅自移动、损毁禁止生产区标牌行为的行政处罚</w:t>
            </w:r>
          </w:p>
        </w:tc>
        <w:tc>
          <w:tcPr>
            <w:tcW w:w="3504" w:type="dxa"/>
            <w:noWrap w:val="0"/>
            <w:vAlign w:val="center"/>
          </w:tcPr>
          <w:p w14:paraId="626B4375">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40B43627">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24C7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260E1EC1">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六、民政（共</w:t>
            </w:r>
            <w:r>
              <w:rPr>
                <w:rFonts w:hint="default" w:ascii="黑体" w:hAnsi="黑体" w:eastAsia="黑体" w:cs="仿宋_GB2312"/>
                <w:b/>
                <w:bCs/>
                <w:spacing w:val="-6"/>
                <w:kern w:val="0"/>
                <w:sz w:val="21"/>
                <w:szCs w:val="21"/>
                <w:lang w:val="en-US" w:eastAsia="zh-CN" w:bidi="ar"/>
              </w:rPr>
              <w:t>6</w:t>
            </w:r>
            <w:r>
              <w:rPr>
                <w:rFonts w:hint="default" w:ascii="黑体" w:hAnsi="黑体" w:eastAsia="黑体" w:cs="仿宋_GB2312"/>
                <w:b/>
                <w:bCs/>
                <w:spacing w:val="-6"/>
                <w:kern w:val="0"/>
                <w:sz w:val="21"/>
                <w:szCs w:val="21"/>
                <w:lang w:eastAsia="zh-CN" w:bidi="ar"/>
              </w:rPr>
              <w:t>项）</w:t>
            </w:r>
          </w:p>
        </w:tc>
      </w:tr>
      <w:tr w14:paraId="649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705F56A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26F94659">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330211017001</w:t>
            </w:r>
          </w:p>
        </w:tc>
        <w:tc>
          <w:tcPr>
            <w:tcW w:w="5430" w:type="dxa"/>
            <w:noWrap w:val="0"/>
            <w:vAlign w:val="center"/>
          </w:tcPr>
          <w:p w14:paraId="38965415">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对公墓、乡村公益性墓地接纳土葬或骨灰装棺土葬的行政处罚</w:t>
            </w:r>
          </w:p>
        </w:tc>
        <w:tc>
          <w:tcPr>
            <w:tcW w:w="3504" w:type="dxa"/>
            <w:noWrap w:val="0"/>
            <w:vAlign w:val="center"/>
          </w:tcPr>
          <w:p w14:paraId="2C133E37">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0B641412">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4B27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D6CF9D8">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7897D9D1">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330211017002</w:t>
            </w:r>
          </w:p>
        </w:tc>
        <w:tc>
          <w:tcPr>
            <w:tcW w:w="5430" w:type="dxa"/>
            <w:noWrap w:val="0"/>
            <w:vAlign w:val="center"/>
          </w:tcPr>
          <w:p w14:paraId="037CA9B8">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对乡村公益性墓地、骨灰存放处跨区域经营的行政处罚</w:t>
            </w:r>
          </w:p>
        </w:tc>
        <w:tc>
          <w:tcPr>
            <w:tcW w:w="3504" w:type="dxa"/>
            <w:noWrap w:val="0"/>
            <w:vAlign w:val="center"/>
          </w:tcPr>
          <w:p w14:paraId="41E23C0E">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712A7C5F">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4077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586506C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13E573F2">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330211008002</w:t>
            </w:r>
          </w:p>
        </w:tc>
        <w:tc>
          <w:tcPr>
            <w:tcW w:w="5430" w:type="dxa"/>
            <w:noWrap w:val="0"/>
            <w:vAlign w:val="center"/>
          </w:tcPr>
          <w:p w14:paraId="50AC7920">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对公墓超标准树立墓碑的行政处罚</w:t>
            </w:r>
          </w:p>
        </w:tc>
        <w:tc>
          <w:tcPr>
            <w:tcW w:w="3504" w:type="dxa"/>
            <w:noWrap w:val="0"/>
            <w:vAlign w:val="center"/>
          </w:tcPr>
          <w:p w14:paraId="18550F23">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0735A93">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7205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7E3FEB35">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7D742631">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330211017003</w:t>
            </w:r>
          </w:p>
        </w:tc>
        <w:tc>
          <w:tcPr>
            <w:tcW w:w="5430" w:type="dxa"/>
            <w:noWrap w:val="0"/>
            <w:vAlign w:val="center"/>
          </w:tcPr>
          <w:p w14:paraId="4D04A25F">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对倒卖墓穴和骨灰存放格位牟取非法利润的行政处罚</w:t>
            </w:r>
          </w:p>
        </w:tc>
        <w:tc>
          <w:tcPr>
            <w:tcW w:w="3504" w:type="dxa"/>
            <w:noWrap w:val="0"/>
            <w:vAlign w:val="center"/>
          </w:tcPr>
          <w:p w14:paraId="7357C221">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1FF5387">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2E7F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52A0B6AA">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63A0EDAD">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330211023001</w:t>
            </w:r>
          </w:p>
        </w:tc>
        <w:tc>
          <w:tcPr>
            <w:tcW w:w="5430" w:type="dxa"/>
            <w:noWrap w:val="0"/>
            <w:vAlign w:val="center"/>
          </w:tcPr>
          <w:p w14:paraId="08CC10EE">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对民办非企业单位违规使用证照印章的行政处罚</w:t>
            </w:r>
          </w:p>
        </w:tc>
        <w:tc>
          <w:tcPr>
            <w:tcW w:w="3504" w:type="dxa"/>
            <w:noWrap w:val="0"/>
            <w:vAlign w:val="center"/>
          </w:tcPr>
          <w:p w14:paraId="36D0FA34">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4F0B09DD">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39B3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051290DB">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5E7F92DB">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330211026008</w:t>
            </w:r>
          </w:p>
        </w:tc>
        <w:tc>
          <w:tcPr>
            <w:tcW w:w="5430" w:type="dxa"/>
            <w:noWrap w:val="0"/>
            <w:vAlign w:val="center"/>
          </w:tcPr>
          <w:p w14:paraId="1363E89F">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对社会团体违规使用证照印章的行政处罚</w:t>
            </w:r>
          </w:p>
        </w:tc>
        <w:tc>
          <w:tcPr>
            <w:tcW w:w="3504" w:type="dxa"/>
            <w:noWrap w:val="0"/>
            <w:vAlign w:val="center"/>
          </w:tcPr>
          <w:p w14:paraId="156C73A5">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3FD68CBA">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6DC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6118C240">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七、消防救援（共</w:t>
            </w:r>
            <w:r>
              <w:rPr>
                <w:rFonts w:hint="eastAsia" w:ascii="黑体" w:hAnsi="黑体" w:eastAsia="黑体" w:cs="仿宋_GB2312"/>
                <w:b/>
                <w:bCs/>
                <w:spacing w:val="-6"/>
                <w:kern w:val="0"/>
                <w:sz w:val="21"/>
                <w:szCs w:val="21"/>
                <w:lang w:val="en-US" w:eastAsia="zh-CN" w:bidi="ar"/>
              </w:rPr>
              <w:t>7</w:t>
            </w:r>
            <w:r>
              <w:rPr>
                <w:rFonts w:hint="default" w:ascii="黑体" w:hAnsi="黑体" w:eastAsia="黑体" w:cs="仿宋_GB2312"/>
                <w:b/>
                <w:bCs/>
                <w:spacing w:val="-6"/>
                <w:kern w:val="0"/>
                <w:sz w:val="21"/>
                <w:szCs w:val="21"/>
                <w:lang w:eastAsia="zh-CN" w:bidi="ar"/>
              </w:rPr>
              <w:t>项）</w:t>
            </w:r>
          </w:p>
        </w:tc>
      </w:tr>
      <w:tr w14:paraId="612D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37B7F09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7D93AF2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330295034000</w:t>
            </w:r>
          </w:p>
        </w:tc>
        <w:tc>
          <w:tcPr>
            <w:tcW w:w="5430" w:type="dxa"/>
            <w:noWrap w:val="0"/>
            <w:vAlign w:val="center"/>
          </w:tcPr>
          <w:p w14:paraId="7B979780">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对用于居住的出租房屋不符合消防安全要求的行政处罚</w:t>
            </w:r>
          </w:p>
        </w:tc>
        <w:tc>
          <w:tcPr>
            <w:tcW w:w="3504" w:type="dxa"/>
            <w:noWrap w:val="0"/>
            <w:vAlign w:val="center"/>
          </w:tcPr>
          <w:p w14:paraId="0D2B040C">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11064F28">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3B98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453092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31F1EBF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330295015000</w:t>
            </w:r>
          </w:p>
        </w:tc>
        <w:tc>
          <w:tcPr>
            <w:tcW w:w="5430" w:type="dxa"/>
            <w:noWrap w:val="0"/>
            <w:vAlign w:val="center"/>
          </w:tcPr>
          <w:p w14:paraId="17B4CC78">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对承租人违反消防安全要求改变房屋使用功能、结构的行政处罚</w:t>
            </w:r>
          </w:p>
        </w:tc>
        <w:tc>
          <w:tcPr>
            <w:tcW w:w="3504" w:type="dxa"/>
            <w:noWrap w:val="0"/>
            <w:vAlign w:val="center"/>
          </w:tcPr>
          <w:p w14:paraId="21AD1812">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0F0D5961">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7496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0A6E4168">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4FC93047">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330295062000</w:t>
            </w:r>
          </w:p>
        </w:tc>
        <w:tc>
          <w:tcPr>
            <w:tcW w:w="5430" w:type="dxa"/>
            <w:noWrap w:val="0"/>
            <w:vAlign w:val="center"/>
          </w:tcPr>
          <w:p w14:paraId="230FF2ED">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对在疏散通道、安全出口、楼梯间停放电动车的行政处罚</w:t>
            </w:r>
          </w:p>
        </w:tc>
        <w:tc>
          <w:tcPr>
            <w:tcW w:w="3504" w:type="dxa"/>
            <w:noWrap w:val="0"/>
            <w:vAlign w:val="center"/>
          </w:tcPr>
          <w:p w14:paraId="2D5B2528">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55DF9C47">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74E9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31B4209E">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4</w:t>
            </w:r>
          </w:p>
        </w:tc>
        <w:tc>
          <w:tcPr>
            <w:tcW w:w="1531" w:type="dxa"/>
            <w:noWrap w:val="0"/>
            <w:vAlign w:val="center"/>
          </w:tcPr>
          <w:p w14:paraId="17C7D5CC">
            <w:pPr>
              <w:widowControl/>
              <w:ind w:left="0" w:leftChars="0" w:firstLine="0" w:firstLineChars="0"/>
              <w:jc w:val="both"/>
              <w:textAlignment w:val="center"/>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330295060002</w:t>
            </w:r>
          </w:p>
        </w:tc>
        <w:tc>
          <w:tcPr>
            <w:tcW w:w="5430" w:type="dxa"/>
            <w:noWrap w:val="0"/>
            <w:vAlign w:val="center"/>
          </w:tcPr>
          <w:p w14:paraId="799BE9CC">
            <w:pPr>
              <w:spacing w:line="280" w:lineRule="exact"/>
              <w:ind w:left="0" w:leftChars="0" w:firstLine="0" w:firstLineChars="0"/>
              <w:jc w:val="both"/>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对在城市道路以外私拉电线和插座给电动车充电的行政处罚</w:t>
            </w:r>
          </w:p>
        </w:tc>
        <w:tc>
          <w:tcPr>
            <w:tcW w:w="3504" w:type="dxa"/>
            <w:noWrap w:val="0"/>
            <w:vAlign w:val="center"/>
          </w:tcPr>
          <w:p w14:paraId="3AF81C7D">
            <w:pPr>
              <w:spacing w:line="280" w:lineRule="exact"/>
              <w:ind w:left="0" w:leftChars="0" w:firstLine="0" w:firstLineChars="0"/>
              <w:jc w:val="center"/>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全部</w:t>
            </w:r>
          </w:p>
        </w:tc>
        <w:tc>
          <w:tcPr>
            <w:tcW w:w="2387" w:type="dxa"/>
            <w:noWrap w:val="0"/>
            <w:vAlign w:val="center"/>
          </w:tcPr>
          <w:p w14:paraId="631147A0">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5A02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06150AAA">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5</w:t>
            </w:r>
          </w:p>
        </w:tc>
        <w:tc>
          <w:tcPr>
            <w:tcW w:w="1531" w:type="dxa"/>
            <w:noWrap w:val="0"/>
            <w:vAlign w:val="center"/>
          </w:tcPr>
          <w:p w14:paraId="09CC5BF8">
            <w:pPr>
              <w:widowControl/>
              <w:ind w:left="0" w:leftChars="0" w:firstLine="0" w:firstLineChars="0"/>
              <w:jc w:val="both"/>
              <w:textAlignment w:val="center"/>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330295016002</w:t>
            </w:r>
          </w:p>
        </w:tc>
        <w:tc>
          <w:tcPr>
            <w:tcW w:w="5430" w:type="dxa"/>
            <w:noWrap w:val="0"/>
            <w:vAlign w:val="center"/>
          </w:tcPr>
          <w:p w14:paraId="2BEA5A4B">
            <w:pPr>
              <w:spacing w:line="280" w:lineRule="exact"/>
              <w:ind w:left="0" w:leftChars="0" w:firstLine="0" w:firstLineChars="0"/>
              <w:jc w:val="both"/>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对占用、堵塞、封闭城市道路以外的消防登高场地的行政处罚</w:t>
            </w:r>
          </w:p>
        </w:tc>
        <w:tc>
          <w:tcPr>
            <w:tcW w:w="3504" w:type="dxa"/>
            <w:noWrap w:val="0"/>
            <w:vAlign w:val="center"/>
          </w:tcPr>
          <w:p w14:paraId="1301DF9D">
            <w:pPr>
              <w:spacing w:line="280" w:lineRule="exact"/>
              <w:ind w:left="0" w:leftChars="0" w:firstLine="0" w:firstLineChars="0"/>
              <w:jc w:val="center"/>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全部</w:t>
            </w:r>
          </w:p>
        </w:tc>
        <w:tc>
          <w:tcPr>
            <w:tcW w:w="2387" w:type="dxa"/>
            <w:noWrap w:val="0"/>
            <w:vAlign w:val="center"/>
          </w:tcPr>
          <w:p w14:paraId="51A79626">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6AC6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342FBB60">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6</w:t>
            </w:r>
          </w:p>
        </w:tc>
        <w:tc>
          <w:tcPr>
            <w:tcW w:w="1531" w:type="dxa"/>
            <w:noWrap w:val="0"/>
            <w:vAlign w:val="center"/>
          </w:tcPr>
          <w:p w14:paraId="40CED3AE">
            <w:pPr>
              <w:widowControl/>
              <w:ind w:left="0" w:leftChars="0" w:firstLine="0" w:firstLineChars="0"/>
              <w:jc w:val="both"/>
              <w:textAlignment w:val="center"/>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330295022002</w:t>
            </w:r>
          </w:p>
        </w:tc>
        <w:tc>
          <w:tcPr>
            <w:tcW w:w="5430" w:type="dxa"/>
            <w:noWrap w:val="0"/>
            <w:vAlign w:val="center"/>
          </w:tcPr>
          <w:p w14:paraId="72B3E8D5">
            <w:pPr>
              <w:spacing w:line="280" w:lineRule="exact"/>
              <w:ind w:left="0" w:leftChars="0" w:firstLine="0" w:firstLineChars="0"/>
              <w:jc w:val="both"/>
              <w:rPr>
                <w:rFonts w:hint="eastAsia" w:ascii="仿宋_GB2312" w:eastAsia="仿宋_GB2312"/>
                <w:b w:val="0"/>
                <w:bCs w:val="0"/>
                <w:color w:val="000000"/>
                <w:sz w:val="21"/>
                <w:szCs w:val="21"/>
              </w:rPr>
            </w:pPr>
            <w:r>
              <w:rPr>
                <w:rFonts w:hint="eastAsia" w:ascii="仿宋_GB2312" w:eastAsia="仿宋_GB2312"/>
                <w:b w:val="0"/>
                <w:bCs w:val="0"/>
                <w:color w:val="000000"/>
                <w:sz w:val="21"/>
                <w:szCs w:val="21"/>
              </w:rPr>
              <w:t>对占用、堵塞、封闭城市道路以外的消防车通道的行政处罚</w:t>
            </w:r>
          </w:p>
        </w:tc>
        <w:tc>
          <w:tcPr>
            <w:tcW w:w="3504" w:type="dxa"/>
            <w:noWrap w:val="0"/>
            <w:vAlign w:val="center"/>
          </w:tcPr>
          <w:p w14:paraId="41FB0A04">
            <w:pPr>
              <w:spacing w:line="280" w:lineRule="exact"/>
              <w:ind w:left="0" w:leftChars="0" w:firstLine="0" w:firstLineChars="0"/>
              <w:jc w:val="center"/>
              <w:rPr>
                <w:rFonts w:hint="eastAsia" w:ascii="仿宋_GB2312" w:eastAsia="仿宋_GB2312"/>
                <w:b w:val="0"/>
                <w:bCs w:val="0"/>
                <w:color w:val="000000"/>
                <w:sz w:val="21"/>
                <w:szCs w:val="21"/>
              </w:rPr>
            </w:pPr>
            <w:r>
              <w:rPr>
                <w:rFonts w:hint="eastAsia" w:ascii="仿宋_GB2312" w:eastAsia="仿宋_GB2312"/>
                <w:b w:val="0"/>
                <w:bCs w:val="0"/>
                <w:color w:val="000000"/>
                <w:sz w:val="21"/>
                <w:szCs w:val="21"/>
              </w:rPr>
              <w:t>全部</w:t>
            </w:r>
          </w:p>
        </w:tc>
        <w:tc>
          <w:tcPr>
            <w:tcW w:w="2387" w:type="dxa"/>
            <w:noWrap w:val="0"/>
            <w:vAlign w:val="center"/>
          </w:tcPr>
          <w:p w14:paraId="4D461955">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r w14:paraId="49EF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53E35064">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7</w:t>
            </w:r>
          </w:p>
        </w:tc>
        <w:tc>
          <w:tcPr>
            <w:tcW w:w="1531" w:type="dxa"/>
            <w:noWrap w:val="0"/>
            <w:vAlign w:val="center"/>
          </w:tcPr>
          <w:p w14:paraId="68A3BE30">
            <w:pPr>
              <w:widowControl/>
              <w:ind w:left="0" w:leftChars="0" w:firstLine="0" w:firstLineChars="0"/>
              <w:jc w:val="both"/>
              <w:textAlignment w:val="center"/>
              <w:rPr>
                <w:rFonts w:hint="eastAsia"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330295018000</w:t>
            </w:r>
          </w:p>
        </w:tc>
        <w:tc>
          <w:tcPr>
            <w:tcW w:w="5430" w:type="dxa"/>
            <w:noWrap w:val="0"/>
            <w:vAlign w:val="center"/>
          </w:tcPr>
          <w:p w14:paraId="40E4C536">
            <w:pPr>
              <w:spacing w:line="280" w:lineRule="exact"/>
              <w:ind w:left="0" w:leftChars="0" w:firstLine="0" w:firstLineChars="0"/>
              <w:jc w:val="both"/>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对建筑物外墙装修装饰、建筑屋面使用及广告牌的设置影响防火、逃生的行政处罚</w:t>
            </w:r>
          </w:p>
        </w:tc>
        <w:tc>
          <w:tcPr>
            <w:tcW w:w="3504" w:type="dxa"/>
            <w:noWrap w:val="0"/>
            <w:vAlign w:val="center"/>
          </w:tcPr>
          <w:p w14:paraId="2790B0C4">
            <w:pPr>
              <w:spacing w:line="280" w:lineRule="exact"/>
              <w:ind w:left="0" w:leftChars="0" w:firstLine="0" w:firstLineChars="0"/>
              <w:jc w:val="center"/>
              <w:rPr>
                <w:rFonts w:hint="eastAsia" w:ascii="仿宋_GB2312" w:eastAsia="仿宋_GB2312"/>
                <w:b w:val="0"/>
                <w:bCs w:val="0"/>
                <w:color w:val="000000"/>
                <w:sz w:val="21"/>
                <w:szCs w:val="21"/>
                <w:lang w:val="en-US" w:eastAsia="zh-CN"/>
              </w:rPr>
            </w:pPr>
            <w:r>
              <w:rPr>
                <w:rFonts w:hint="eastAsia" w:ascii="仿宋_GB2312" w:eastAsia="仿宋_GB2312"/>
                <w:b w:val="0"/>
                <w:bCs w:val="0"/>
                <w:color w:val="000000"/>
                <w:sz w:val="21"/>
                <w:szCs w:val="21"/>
              </w:rPr>
              <w:t>全部</w:t>
            </w:r>
          </w:p>
        </w:tc>
        <w:tc>
          <w:tcPr>
            <w:tcW w:w="2387" w:type="dxa"/>
            <w:noWrap w:val="0"/>
            <w:vAlign w:val="center"/>
          </w:tcPr>
          <w:p w14:paraId="674881E8">
            <w:pPr>
              <w:spacing w:line="280" w:lineRule="exact"/>
              <w:ind w:firstLine="0" w:firstLineChars="0"/>
              <w:jc w:val="both"/>
              <w:rPr>
                <w:rFonts w:hint="eastAsia" w:ascii="仿宋_GB2312" w:hAnsi="Calibri" w:eastAsia="仿宋_GB2312" w:cs="Times New Roman"/>
                <w:color w:val="000000"/>
                <w:sz w:val="21"/>
                <w:szCs w:val="21"/>
                <w:lang w:eastAsia="zh-CN"/>
              </w:rPr>
            </w:pPr>
            <w:r>
              <w:rPr>
                <w:rFonts w:hint="eastAsia" w:ascii="仿宋_GB2312" w:hAnsi="Calibri" w:eastAsia="仿宋_GB2312" w:cs="Times New Roman"/>
                <w:color w:val="000000"/>
                <w:sz w:val="21"/>
                <w:szCs w:val="21"/>
                <w:lang w:eastAsia="zh-CN"/>
              </w:rPr>
              <w:t>浦阳、仙华、浦南街道</w:t>
            </w:r>
          </w:p>
        </w:tc>
      </w:tr>
    </w:tbl>
    <w:p w14:paraId="2B90703E">
      <w:pPr>
        <w:pStyle w:val="2"/>
        <w:keepNext w:val="0"/>
        <w:keepLines w:val="0"/>
        <w:pageBreakBefore w:val="0"/>
        <w:widowControl w:val="0"/>
        <w:numPr>
          <w:ilvl w:val="0"/>
          <w:numId w:val="0"/>
        </w:numPr>
        <w:kinsoku/>
        <w:wordWrap/>
        <w:overflowPunct/>
        <w:topLinePunct w:val="0"/>
        <w:autoSpaceDE/>
        <w:autoSpaceDN/>
        <w:bidi w:val="0"/>
        <w:adjustRightInd/>
        <w:snapToGrid/>
        <w:ind w:left="1600" w:leftChars="200" w:hanging="960" w:hangingChars="300"/>
        <w:jc w:val="left"/>
        <w:textAlignment w:val="auto"/>
        <w:rPr>
          <w:rFonts w:hint="default"/>
          <w:lang w:val="en-US" w:eastAsia="zh-CN"/>
        </w:rPr>
      </w:pPr>
    </w:p>
    <w:p w14:paraId="08C3EA55">
      <w:pPr>
        <w:pStyle w:val="2"/>
        <w:keepNext w:val="0"/>
        <w:keepLines w:val="0"/>
        <w:pageBreakBefore w:val="0"/>
        <w:widowControl w:val="0"/>
        <w:numPr>
          <w:ilvl w:val="0"/>
          <w:numId w:val="0"/>
        </w:numPr>
        <w:kinsoku/>
        <w:wordWrap/>
        <w:overflowPunct/>
        <w:topLinePunct w:val="0"/>
        <w:autoSpaceDE/>
        <w:autoSpaceDN/>
        <w:bidi w:val="0"/>
        <w:adjustRightInd/>
        <w:snapToGrid/>
        <w:ind w:left="1600" w:leftChars="200" w:hanging="960" w:hangingChars="300"/>
        <w:jc w:val="left"/>
        <w:textAlignment w:val="auto"/>
        <w:rPr>
          <w:rFonts w:hint="default"/>
          <w:lang w:val="en-US" w:eastAsia="zh-CN"/>
        </w:rPr>
      </w:pPr>
    </w:p>
    <w:p w14:paraId="0FA08029">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eastAsia="仿宋_GB2312"/>
          <w:lang w:val="en-US" w:eastAsia="zh-CN"/>
        </w:rPr>
      </w:pPr>
      <w:r>
        <w:rPr>
          <w:rFonts w:hint="eastAsia"/>
          <w:lang w:val="en-US" w:eastAsia="zh-CN"/>
        </w:rPr>
        <w:t>附件2</w:t>
      </w:r>
    </w:p>
    <w:p w14:paraId="3EFA713C">
      <w:pPr>
        <w:spacing w:line="520" w:lineRule="exact"/>
        <w:ind w:leftChars="-67" w:right="-477" w:rightChars="-149" w:hanging="140" w:hangingChars="32"/>
        <w:jc w:val="center"/>
        <w:rPr>
          <w:rFonts w:hint="eastAsia" w:ascii="方正小标宋简体" w:eastAsia="方正小标宋简体"/>
          <w:sz w:val="44"/>
          <w:szCs w:val="44"/>
          <w:lang w:eastAsia="zh-CN"/>
        </w:rPr>
      </w:pPr>
      <w:r>
        <w:rPr>
          <w:rFonts w:hint="eastAsia" w:ascii="方正小标宋简体" w:eastAsia="方正小标宋简体"/>
          <w:sz w:val="44"/>
          <w:szCs w:val="44"/>
        </w:rPr>
        <w:t>浦江县</w:t>
      </w:r>
      <w:r>
        <w:rPr>
          <w:rFonts w:hint="eastAsia" w:ascii="方正小标宋简体" w:eastAsia="方正小标宋简体"/>
          <w:sz w:val="44"/>
          <w:szCs w:val="44"/>
          <w:lang w:eastAsia="zh-CN"/>
        </w:rPr>
        <w:t>黄宅、白马、郑宅镇</w:t>
      </w:r>
      <w:r>
        <w:rPr>
          <w:rFonts w:hint="eastAsia" w:ascii="方正小标宋简体" w:eastAsia="方正小标宋简体"/>
          <w:sz w:val="44"/>
          <w:szCs w:val="44"/>
        </w:rPr>
        <w:t>综合行政执法事项</w:t>
      </w:r>
      <w:r>
        <w:rPr>
          <w:rFonts w:hint="eastAsia" w:ascii="方正小标宋简体" w:eastAsia="方正小标宋简体"/>
          <w:sz w:val="44"/>
          <w:szCs w:val="44"/>
          <w:lang w:eastAsia="zh-CN"/>
        </w:rPr>
        <w:t>目录</w:t>
      </w:r>
    </w:p>
    <w:p w14:paraId="15C439DB">
      <w:pPr>
        <w:spacing w:line="240" w:lineRule="exact"/>
        <w:ind w:leftChars="-67" w:right="-477" w:rightChars="-149" w:hanging="140" w:hangingChars="32"/>
        <w:jc w:val="center"/>
        <w:rPr>
          <w:rFonts w:ascii="方正小标宋简体" w:eastAsia="方正小标宋简体"/>
          <w:sz w:val="44"/>
          <w:szCs w:val="44"/>
        </w:rPr>
      </w:pPr>
    </w:p>
    <w:tbl>
      <w:tblPr>
        <w:tblStyle w:val="5"/>
        <w:tblW w:w="13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31"/>
        <w:gridCol w:w="5430"/>
        <w:gridCol w:w="3504"/>
        <w:gridCol w:w="2387"/>
      </w:tblGrid>
      <w:tr w14:paraId="6B3A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4" w:type="dxa"/>
            <w:noWrap w:val="0"/>
            <w:vAlign w:val="center"/>
          </w:tcPr>
          <w:p w14:paraId="1A5847B8">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序号</w:t>
            </w:r>
          </w:p>
        </w:tc>
        <w:tc>
          <w:tcPr>
            <w:tcW w:w="1531" w:type="dxa"/>
            <w:noWrap w:val="0"/>
            <w:vAlign w:val="center"/>
          </w:tcPr>
          <w:p w14:paraId="78E3172F">
            <w:pPr>
              <w:widowControl/>
              <w:jc w:val="both"/>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事项代码</w:t>
            </w:r>
          </w:p>
        </w:tc>
        <w:tc>
          <w:tcPr>
            <w:tcW w:w="5430" w:type="dxa"/>
            <w:noWrap w:val="0"/>
            <w:vAlign w:val="center"/>
          </w:tcPr>
          <w:p w14:paraId="27D0CE97">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事  项  名  称</w:t>
            </w:r>
          </w:p>
        </w:tc>
        <w:tc>
          <w:tcPr>
            <w:tcW w:w="3504" w:type="dxa"/>
            <w:noWrap w:val="0"/>
            <w:vAlign w:val="center"/>
          </w:tcPr>
          <w:p w14:paraId="2D8FD750">
            <w:pPr>
              <w:widowControl/>
              <w:spacing w:line="240" w:lineRule="auto"/>
              <w:ind w:firstLine="0" w:firstLineChars="0"/>
              <w:jc w:val="center"/>
              <w:textAlignment w:val="center"/>
              <w:rPr>
                <w:rFonts w:ascii="黑体" w:hAnsi="黑体" w:eastAsia="黑体" w:cs="仿宋_GB2312"/>
                <w:b/>
                <w:bCs/>
                <w:spacing w:val="-6"/>
                <w:sz w:val="21"/>
                <w:szCs w:val="21"/>
              </w:rPr>
            </w:pPr>
            <w:r>
              <w:rPr>
                <w:rFonts w:hint="eastAsia" w:ascii="黑体" w:hAnsi="黑体" w:eastAsia="黑体" w:cs="仿宋_GB2312"/>
                <w:b/>
                <w:bCs/>
                <w:spacing w:val="-6"/>
                <w:kern w:val="0"/>
                <w:sz w:val="21"/>
                <w:szCs w:val="21"/>
                <w:lang w:bidi="ar"/>
              </w:rPr>
              <w:t>赋权范围</w:t>
            </w:r>
          </w:p>
        </w:tc>
        <w:tc>
          <w:tcPr>
            <w:tcW w:w="2387" w:type="dxa"/>
            <w:noWrap w:val="0"/>
            <w:vAlign w:val="center"/>
          </w:tcPr>
          <w:p w14:paraId="0CBA9117">
            <w:pPr>
              <w:widowControl/>
              <w:jc w:val="both"/>
              <w:textAlignment w:val="center"/>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赋权乡镇（街道）</w:t>
            </w:r>
          </w:p>
        </w:tc>
      </w:tr>
      <w:tr w14:paraId="367E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79E38D47">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一、林业（共</w:t>
            </w:r>
            <w:r>
              <w:rPr>
                <w:rFonts w:hint="default" w:ascii="黑体" w:hAnsi="黑体" w:eastAsia="黑体" w:cs="仿宋_GB2312"/>
                <w:b/>
                <w:bCs/>
                <w:spacing w:val="-6"/>
                <w:kern w:val="0"/>
                <w:sz w:val="21"/>
                <w:szCs w:val="21"/>
                <w:lang w:val="en-US" w:eastAsia="zh-CN" w:bidi="ar"/>
              </w:rPr>
              <w:t>7</w:t>
            </w:r>
            <w:r>
              <w:rPr>
                <w:rFonts w:hint="default" w:ascii="黑体" w:hAnsi="黑体" w:eastAsia="黑体" w:cs="仿宋_GB2312"/>
                <w:b/>
                <w:bCs/>
                <w:spacing w:val="-6"/>
                <w:kern w:val="0"/>
                <w:sz w:val="21"/>
                <w:szCs w:val="21"/>
                <w:lang w:eastAsia="zh-CN" w:bidi="ar"/>
              </w:rPr>
              <w:t>项）</w:t>
            </w:r>
          </w:p>
        </w:tc>
      </w:tr>
      <w:tr w14:paraId="416A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41D6AE88">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1</w:t>
            </w:r>
          </w:p>
        </w:tc>
        <w:tc>
          <w:tcPr>
            <w:tcW w:w="1531" w:type="dxa"/>
            <w:noWrap w:val="0"/>
            <w:vAlign w:val="center"/>
          </w:tcPr>
          <w:p w14:paraId="6D9DA767">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330264063000</w:t>
            </w:r>
          </w:p>
        </w:tc>
        <w:tc>
          <w:tcPr>
            <w:tcW w:w="5430" w:type="dxa"/>
            <w:noWrap w:val="0"/>
            <w:vAlign w:val="center"/>
          </w:tcPr>
          <w:p w14:paraId="1DB2EA9D">
            <w:pPr>
              <w:spacing w:line="280" w:lineRule="exact"/>
              <w:ind w:left="0" w:leftChars="0" w:firstLine="0" w:firstLineChars="0"/>
              <w:jc w:val="both"/>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对森林、林木、林地的经营单位或者个人未履行森林防火责任的行政处罚</w:t>
            </w:r>
          </w:p>
        </w:tc>
        <w:tc>
          <w:tcPr>
            <w:tcW w:w="3504" w:type="dxa"/>
            <w:noWrap w:val="0"/>
            <w:vAlign w:val="center"/>
          </w:tcPr>
          <w:p w14:paraId="693BE160">
            <w:pPr>
              <w:spacing w:line="240" w:lineRule="auto"/>
              <w:ind w:firstLine="0" w:firstLineChars="0"/>
              <w:jc w:val="center"/>
              <w:rPr>
                <w:rFonts w:ascii="仿宋_GB2312" w:hAnsi="宋体" w:eastAsia="仿宋_GB2312" w:cs="宋体"/>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7A97D254">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744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4" w:type="dxa"/>
            <w:noWrap w:val="0"/>
            <w:vAlign w:val="center"/>
          </w:tcPr>
          <w:p w14:paraId="338A33CE">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2</w:t>
            </w:r>
          </w:p>
        </w:tc>
        <w:tc>
          <w:tcPr>
            <w:tcW w:w="1531" w:type="dxa"/>
            <w:noWrap w:val="0"/>
            <w:vAlign w:val="center"/>
          </w:tcPr>
          <w:p w14:paraId="12B21377">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330264066000</w:t>
            </w:r>
          </w:p>
        </w:tc>
        <w:tc>
          <w:tcPr>
            <w:tcW w:w="5430" w:type="dxa"/>
            <w:noWrap w:val="0"/>
            <w:vAlign w:val="center"/>
          </w:tcPr>
          <w:p w14:paraId="15F89AFB">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对森林防火区内的有关单位或者个人拒绝接受森林防火检查或者接到森林火灾隐患整改通知书逾期不消除火灾隐患的行政处罚</w:t>
            </w:r>
          </w:p>
        </w:tc>
        <w:tc>
          <w:tcPr>
            <w:tcW w:w="3504" w:type="dxa"/>
            <w:noWrap w:val="0"/>
            <w:vAlign w:val="center"/>
          </w:tcPr>
          <w:p w14:paraId="2F530949">
            <w:pPr>
              <w:spacing w:line="260" w:lineRule="exact"/>
              <w:ind w:left="0" w:leftChars="0" w:firstLine="0" w:firstLineChars="0"/>
              <w:jc w:val="both"/>
              <w:rPr>
                <w:rFonts w:ascii="仿宋_GB2312" w:hAnsi="宋体" w:eastAsia="仿宋_GB2312" w:cs="宋体"/>
                <w:color w:val="000000"/>
                <w:sz w:val="21"/>
                <w:szCs w:val="21"/>
              </w:rPr>
            </w:pPr>
            <w:r>
              <w:rPr>
                <w:rFonts w:hint="eastAsia" w:ascii="仿宋_GB2312" w:eastAsia="仿宋_GB2312"/>
                <w:color w:val="000000"/>
                <w:sz w:val="21"/>
                <w:szCs w:val="21"/>
              </w:rPr>
              <w:t>部分（划转对森林防火区内的有关单位或者个人拒绝接受乡镇或者街道森林防火检查或者接到森林火灾隐患整改通知书逾期不消除火灾隐患的行政处罚事项）</w:t>
            </w:r>
          </w:p>
        </w:tc>
        <w:tc>
          <w:tcPr>
            <w:tcW w:w="2387" w:type="dxa"/>
            <w:noWrap w:val="0"/>
            <w:vAlign w:val="center"/>
          </w:tcPr>
          <w:p w14:paraId="6A33332F">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570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794E71E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2B40CDC8">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330264067000</w:t>
            </w:r>
          </w:p>
        </w:tc>
        <w:tc>
          <w:tcPr>
            <w:tcW w:w="5430" w:type="dxa"/>
            <w:noWrap w:val="0"/>
            <w:vAlign w:val="center"/>
          </w:tcPr>
          <w:p w14:paraId="3C1AA636">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对森林防火期内，森林、林木、林地的经营单位未设置森林防火警示宣传标志的行政处罚</w:t>
            </w:r>
          </w:p>
        </w:tc>
        <w:tc>
          <w:tcPr>
            <w:tcW w:w="3504" w:type="dxa"/>
            <w:noWrap w:val="0"/>
            <w:vAlign w:val="center"/>
          </w:tcPr>
          <w:p w14:paraId="5CA1909D">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2CD83B4">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004B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noWrap w:val="0"/>
            <w:vAlign w:val="center"/>
          </w:tcPr>
          <w:p w14:paraId="16CBC441">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3B287CAB">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330264095000</w:t>
            </w:r>
          </w:p>
        </w:tc>
        <w:tc>
          <w:tcPr>
            <w:tcW w:w="5430" w:type="dxa"/>
            <w:noWrap w:val="0"/>
            <w:vAlign w:val="center"/>
          </w:tcPr>
          <w:p w14:paraId="6D88591C">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对森林防火期内，进入森林防火区的机动车辆未安装森林防火装置的行政处罚</w:t>
            </w:r>
          </w:p>
        </w:tc>
        <w:tc>
          <w:tcPr>
            <w:tcW w:w="3504" w:type="dxa"/>
            <w:noWrap w:val="0"/>
            <w:vAlign w:val="center"/>
          </w:tcPr>
          <w:p w14:paraId="5FED46A7">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076D67A0">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2F0E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4F88E3DF">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3DAAA9F2">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330264061000</w:t>
            </w:r>
          </w:p>
        </w:tc>
        <w:tc>
          <w:tcPr>
            <w:tcW w:w="5430" w:type="dxa"/>
            <w:noWrap w:val="0"/>
            <w:vAlign w:val="center"/>
          </w:tcPr>
          <w:p w14:paraId="28ED2B15">
            <w:pPr>
              <w:spacing w:line="280" w:lineRule="exact"/>
              <w:ind w:firstLine="0" w:firstLineChars="0"/>
              <w:jc w:val="left"/>
              <w:rPr>
                <w:rFonts w:hint="eastAsia" w:ascii="仿宋_GB2312" w:eastAsia="仿宋_GB2312"/>
                <w:color w:val="000000"/>
                <w:sz w:val="21"/>
                <w:szCs w:val="21"/>
              </w:rPr>
            </w:pPr>
            <w:r>
              <w:rPr>
                <w:rFonts w:hint="eastAsia" w:ascii="仿宋_GB2312" w:hAnsi="Calibri" w:eastAsia="仿宋_GB2312" w:cs="Times New Roman"/>
                <w:color w:val="000000"/>
                <w:sz w:val="21"/>
                <w:szCs w:val="21"/>
              </w:rPr>
              <w:t>对损坏森林消防设施设备的行政处罚</w:t>
            </w:r>
          </w:p>
        </w:tc>
        <w:tc>
          <w:tcPr>
            <w:tcW w:w="3504" w:type="dxa"/>
            <w:noWrap w:val="0"/>
            <w:vAlign w:val="center"/>
          </w:tcPr>
          <w:p w14:paraId="51685614">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62C8655D">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242F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8F21BCE">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6DF67474">
            <w:pPr>
              <w:widowControl/>
              <w:ind w:left="0" w:leftChars="0" w:firstLine="0" w:firstLineChars="0"/>
              <w:jc w:val="both"/>
              <w:textAlignment w:val="center"/>
              <w:rPr>
                <w:rFonts w:hint="default"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330264065000</w:t>
            </w:r>
          </w:p>
        </w:tc>
        <w:tc>
          <w:tcPr>
            <w:tcW w:w="5430" w:type="dxa"/>
            <w:noWrap w:val="0"/>
            <w:vAlign w:val="center"/>
          </w:tcPr>
          <w:p w14:paraId="5A15696C">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对过失引起森林火灾的行政处罚</w:t>
            </w:r>
          </w:p>
        </w:tc>
        <w:tc>
          <w:tcPr>
            <w:tcW w:w="3504" w:type="dxa"/>
            <w:noWrap w:val="0"/>
            <w:vAlign w:val="center"/>
          </w:tcPr>
          <w:p w14:paraId="658587D2">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3FC0D849">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6726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CC2F31A">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7</w:t>
            </w:r>
          </w:p>
        </w:tc>
        <w:tc>
          <w:tcPr>
            <w:tcW w:w="1531" w:type="dxa"/>
            <w:noWrap w:val="0"/>
            <w:vAlign w:val="center"/>
          </w:tcPr>
          <w:p w14:paraId="1E9DCCEA">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rPr>
              <w:t>330264096000</w:t>
            </w:r>
          </w:p>
        </w:tc>
        <w:tc>
          <w:tcPr>
            <w:tcW w:w="5430" w:type="dxa"/>
            <w:noWrap w:val="0"/>
            <w:vAlign w:val="center"/>
          </w:tcPr>
          <w:p w14:paraId="7D711FFF">
            <w:pPr>
              <w:spacing w:line="280" w:lineRule="exact"/>
              <w:ind w:left="0" w:leftChars="0" w:firstLine="0" w:firstLineChars="0"/>
              <w:jc w:val="both"/>
              <w:rPr>
                <w:rFonts w:hint="eastAsia" w:ascii="仿宋_GB2312" w:hAnsi="宋体" w:eastAsia="仿宋_GB2312" w:cs="宋体"/>
                <w:color w:val="000000"/>
                <w:kern w:val="2"/>
                <w:sz w:val="21"/>
                <w:szCs w:val="21"/>
                <w:lang w:val="en-US" w:eastAsia="zh-CN" w:bidi="ar-SA"/>
              </w:rPr>
            </w:pPr>
            <w:r>
              <w:rPr>
                <w:rFonts w:hint="eastAsia" w:ascii="仿宋_GB2312" w:eastAsia="仿宋_GB2312"/>
                <w:color w:val="000000"/>
                <w:sz w:val="21"/>
                <w:szCs w:val="21"/>
              </w:rPr>
              <w:t>对森林高火险期内，未经批准擅自进入森林高火险区活动的行政处罚</w:t>
            </w:r>
          </w:p>
        </w:tc>
        <w:tc>
          <w:tcPr>
            <w:tcW w:w="3504" w:type="dxa"/>
            <w:noWrap w:val="0"/>
            <w:vAlign w:val="center"/>
          </w:tcPr>
          <w:p w14:paraId="61B6D7E0">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7A448002">
            <w:pPr>
              <w:spacing w:line="280" w:lineRule="exact"/>
              <w:ind w:left="0" w:leftChars="0" w:firstLine="0" w:firstLineChars="0"/>
              <w:jc w:val="both"/>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olor w:val="000000"/>
                <w:sz w:val="21"/>
                <w:szCs w:val="21"/>
                <w:lang w:eastAsia="zh-CN"/>
              </w:rPr>
              <w:t>黄宅、白马、郑宅镇</w:t>
            </w:r>
          </w:p>
        </w:tc>
      </w:tr>
      <w:tr w14:paraId="6394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18088B1E">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二、建设（共</w:t>
            </w:r>
            <w:r>
              <w:rPr>
                <w:rFonts w:hint="default" w:ascii="黑体" w:hAnsi="黑体" w:eastAsia="黑体" w:cs="仿宋_GB2312"/>
                <w:b/>
                <w:bCs/>
                <w:spacing w:val="-6"/>
                <w:kern w:val="0"/>
                <w:sz w:val="21"/>
                <w:szCs w:val="21"/>
                <w:lang w:val="en-US" w:eastAsia="zh-CN" w:bidi="ar"/>
              </w:rPr>
              <w:t>5</w:t>
            </w:r>
            <w:r>
              <w:rPr>
                <w:rFonts w:hint="default" w:ascii="黑体" w:hAnsi="黑体" w:eastAsia="黑体" w:cs="仿宋_GB2312"/>
                <w:b/>
                <w:bCs/>
                <w:spacing w:val="-6"/>
                <w:kern w:val="0"/>
                <w:sz w:val="21"/>
                <w:szCs w:val="21"/>
                <w:lang w:eastAsia="zh-CN" w:bidi="ar"/>
              </w:rPr>
              <w:t>项）</w:t>
            </w:r>
          </w:p>
        </w:tc>
      </w:tr>
      <w:tr w14:paraId="58D8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DFACEC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7CB71450">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330217273000</w:t>
            </w:r>
          </w:p>
        </w:tc>
        <w:tc>
          <w:tcPr>
            <w:tcW w:w="5430" w:type="dxa"/>
            <w:noWrap w:val="0"/>
            <w:vAlign w:val="center"/>
          </w:tcPr>
          <w:p w14:paraId="64FD62EA">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对房屋使用安全责任人未及时采取维修加固、拆除等解危措施的行政处罚</w:t>
            </w:r>
          </w:p>
        </w:tc>
        <w:tc>
          <w:tcPr>
            <w:tcW w:w="3504" w:type="dxa"/>
            <w:noWrap w:val="0"/>
            <w:vAlign w:val="center"/>
          </w:tcPr>
          <w:p w14:paraId="04750EDB">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74E6F52">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2642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48DC01C1">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62011A71">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330217188000</w:t>
            </w:r>
          </w:p>
        </w:tc>
        <w:tc>
          <w:tcPr>
            <w:tcW w:w="5430" w:type="dxa"/>
            <w:noWrap w:val="0"/>
            <w:vAlign w:val="center"/>
          </w:tcPr>
          <w:p w14:paraId="26042C2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对出租危险房屋或者将危险房屋用于生产经营、公益事业活动的行政处罚</w:t>
            </w:r>
          </w:p>
        </w:tc>
        <w:tc>
          <w:tcPr>
            <w:tcW w:w="3504" w:type="dxa"/>
            <w:noWrap w:val="0"/>
            <w:vAlign w:val="center"/>
          </w:tcPr>
          <w:p w14:paraId="11A25666">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7DAF47AA">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29B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0821137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6322CC57">
            <w:pPr>
              <w:ind w:left="0" w:leftChars="0" w:firstLine="0" w:firstLineChars="0"/>
              <w:jc w:val="both"/>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330217245001</w:t>
            </w:r>
          </w:p>
        </w:tc>
        <w:tc>
          <w:tcPr>
            <w:tcW w:w="5430" w:type="dxa"/>
            <w:noWrap w:val="0"/>
            <w:vAlign w:val="center"/>
          </w:tcPr>
          <w:p w14:paraId="428C36DA">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对房屋使用安全责任人未在发现房屋明显倾斜、变形等情形之日起五日内委托房屋安全鉴定机构进行房屋安全鉴定的行政处罚</w:t>
            </w:r>
          </w:p>
        </w:tc>
        <w:tc>
          <w:tcPr>
            <w:tcW w:w="3504" w:type="dxa"/>
            <w:noWrap w:val="0"/>
            <w:vAlign w:val="center"/>
          </w:tcPr>
          <w:p w14:paraId="2CCB9EDE">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4AAD60AE">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460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18EABE1">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4D5E3BD8">
            <w:pPr>
              <w:widowControl/>
              <w:ind w:left="0" w:leftChars="0" w:firstLine="0" w:firstLineChars="0"/>
              <w:jc w:val="both"/>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330217439000</w:t>
            </w:r>
          </w:p>
        </w:tc>
        <w:tc>
          <w:tcPr>
            <w:tcW w:w="5430" w:type="dxa"/>
            <w:noWrap w:val="0"/>
            <w:vAlign w:val="center"/>
          </w:tcPr>
          <w:p w14:paraId="7CD82870">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对建房村民未按规定组织竣工验收等的行政处罚</w:t>
            </w:r>
          </w:p>
        </w:tc>
        <w:tc>
          <w:tcPr>
            <w:tcW w:w="3504" w:type="dxa"/>
            <w:noWrap w:val="0"/>
            <w:vAlign w:val="center"/>
          </w:tcPr>
          <w:p w14:paraId="4AA49A9A">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3FA99A31">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6C1E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3F0C0F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64AFD5FA">
            <w:pPr>
              <w:widowControl/>
              <w:ind w:left="0" w:leftChars="0" w:firstLine="0" w:firstLineChars="0"/>
              <w:jc w:val="both"/>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highlight w:val="none"/>
              </w:rPr>
              <w:t>330217E71000</w:t>
            </w:r>
          </w:p>
        </w:tc>
        <w:tc>
          <w:tcPr>
            <w:tcW w:w="5430" w:type="dxa"/>
            <w:noWrap w:val="0"/>
            <w:vAlign w:val="center"/>
          </w:tcPr>
          <w:p w14:paraId="367DBC7E">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对建设工程设计单位或设计人员未按工程建设强制性标准进行低层农村住房设计，不符合规定的单位或个人承接低层农村住房设计业务的行政处罚</w:t>
            </w:r>
          </w:p>
        </w:tc>
        <w:tc>
          <w:tcPr>
            <w:tcW w:w="3504" w:type="dxa"/>
            <w:noWrap w:val="0"/>
            <w:vAlign w:val="center"/>
          </w:tcPr>
          <w:p w14:paraId="34D9CF50">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6B320025">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2CE7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03322733">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三、市场监管（共</w:t>
            </w:r>
            <w:r>
              <w:rPr>
                <w:rFonts w:hint="default" w:ascii="黑体" w:hAnsi="黑体" w:eastAsia="黑体" w:cs="仿宋_GB2312"/>
                <w:b/>
                <w:bCs/>
                <w:spacing w:val="-6"/>
                <w:kern w:val="0"/>
                <w:sz w:val="21"/>
                <w:szCs w:val="21"/>
                <w:lang w:val="en-US" w:eastAsia="zh-CN" w:bidi="ar"/>
              </w:rPr>
              <w:t>7</w:t>
            </w:r>
            <w:r>
              <w:rPr>
                <w:rFonts w:hint="default" w:ascii="黑体" w:hAnsi="黑体" w:eastAsia="黑体" w:cs="仿宋_GB2312"/>
                <w:b/>
                <w:bCs/>
                <w:spacing w:val="-6"/>
                <w:kern w:val="0"/>
                <w:sz w:val="21"/>
                <w:szCs w:val="21"/>
                <w:lang w:eastAsia="zh-CN" w:bidi="ar"/>
              </w:rPr>
              <w:t>项）</w:t>
            </w:r>
          </w:p>
        </w:tc>
      </w:tr>
      <w:tr w14:paraId="1AF8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4FE21516">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02C2FF47">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330231544000</w:t>
            </w:r>
          </w:p>
        </w:tc>
        <w:tc>
          <w:tcPr>
            <w:tcW w:w="5430" w:type="dxa"/>
            <w:noWrap w:val="0"/>
            <w:vAlign w:val="center"/>
          </w:tcPr>
          <w:p w14:paraId="41A4AACF">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对活禽经营者对未出售完的活禽未于休市前在市场内宰杀后作冷鲜或者冰冻处理，休市期间在市场内滞留活禽的行政处罚</w:t>
            </w:r>
          </w:p>
        </w:tc>
        <w:tc>
          <w:tcPr>
            <w:tcW w:w="3504" w:type="dxa"/>
            <w:noWrap w:val="0"/>
            <w:vAlign w:val="center"/>
          </w:tcPr>
          <w:p w14:paraId="58585957">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3A96B566">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17B8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5B14FA1F">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0DFF4FBD">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330231545000</w:t>
            </w:r>
          </w:p>
        </w:tc>
        <w:tc>
          <w:tcPr>
            <w:tcW w:w="5430" w:type="dxa"/>
            <w:noWrap w:val="0"/>
            <w:vAlign w:val="center"/>
          </w:tcPr>
          <w:p w14:paraId="52C4241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对在限制活禽交易区域内设置活禽交易市场或者从事活禽交易活动的行政处罚</w:t>
            </w:r>
          </w:p>
        </w:tc>
        <w:tc>
          <w:tcPr>
            <w:tcW w:w="3504" w:type="dxa"/>
            <w:noWrap w:val="0"/>
            <w:vAlign w:val="center"/>
          </w:tcPr>
          <w:p w14:paraId="1DF69206">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7006B86D">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1FA7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9185ADB">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074CEF11">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330231546000</w:t>
            </w:r>
          </w:p>
        </w:tc>
        <w:tc>
          <w:tcPr>
            <w:tcW w:w="5430" w:type="dxa"/>
            <w:noWrap w:val="0"/>
            <w:vAlign w:val="center"/>
          </w:tcPr>
          <w:p w14:paraId="0573DB0E">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对活禽经营者零售的活禽未经宰杀后交付购买者的行政处罚</w:t>
            </w:r>
          </w:p>
        </w:tc>
        <w:tc>
          <w:tcPr>
            <w:tcW w:w="3504" w:type="dxa"/>
            <w:noWrap w:val="0"/>
            <w:vAlign w:val="center"/>
          </w:tcPr>
          <w:p w14:paraId="68E7487A">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2AAB27D5">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41C4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083F41EE">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093167B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330231547000</w:t>
            </w:r>
          </w:p>
        </w:tc>
        <w:tc>
          <w:tcPr>
            <w:tcW w:w="5430" w:type="dxa"/>
            <w:noWrap w:val="0"/>
            <w:vAlign w:val="center"/>
          </w:tcPr>
          <w:p w14:paraId="436F78B5">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对活禽交易市场举办单位未遵守规定的行政处罚</w:t>
            </w:r>
          </w:p>
        </w:tc>
        <w:tc>
          <w:tcPr>
            <w:tcW w:w="3504" w:type="dxa"/>
            <w:noWrap w:val="0"/>
            <w:vAlign w:val="center"/>
          </w:tcPr>
          <w:p w14:paraId="1E44E108">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25C1334B">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8EA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1B54C46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2E28817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330231548000</w:t>
            </w:r>
          </w:p>
        </w:tc>
        <w:tc>
          <w:tcPr>
            <w:tcW w:w="5430" w:type="dxa"/>
            <w:noWrap w:val="0"/>
            <w:vAlign w:val="center"/>
          </w:tcPr>
          <w:p w14:paraId="76178CE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对活禽经营者未严格执行活禽交易卫生、消毒、无害化处理、定期休市等管理制度的行政处罚</w:t>
            </w:r>
          </w:p>
        </w:tc>
        <w:tc>
          <w:tcPr>
            <w:tcW w:w="3504" w:type="dxa"/>
            <w:noWrap w:val="0"/>
            <w:vAlign w:val="center"/>
          </w:tcPr>
          <w:p w14:paraId="050DE8D2">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372DDC97">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82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C91D733">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7DD02B9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330231550000</w:t>
            </w:r>
          </w:p>
        </w:tc>
        <w:tc>
          <w:tcPr>
            <w:tcW w:w="5430" w:type="dxa"/>
            <w:noWrap w:val="0"/>
            <w:vAlign w:val="center"/>
          </w:tcPr>
          <w:p w14:paraId="707EDD72">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对在暂停活禽交易期间仍从事活禽交易的行政处罚</w:t>
            </w:r>
          </w:p>
        </w:tc>
        <w:tc>
          <w:tcPr>
            <w:tcW w:w="3504" w:type="dxa"/>
            <w:noWrap w:val="0"/>
            <w:vAlign w:val="center"/>
          </w:tcPr>
          <w:p w14:paraId="7AD5AAE1">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05247F6">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042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B6341B0">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7</w:t>
            </w:r>
          </w:p>
        </w:tc>
        <w:tc>
          <w:tcPr>
            <w:tcW w:w="1531" w:type="dxa"/>
            <w:noWrap w:val="0"/>
            <w:vAlign w:val="center"/>
          </w:tcPr>
          <w:p w14:paraId="32332810">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330231549000</w:t>
            </w:r>
          </w:p>
        </w:tc>
        <w:tc>
          <w:tcPr>
            <w:tcW w:w="5430" w:type="dxa"/>
            <w:noWrap w:val="0"/>
            <w:vAlign w:val="center"/>
          </w:tcPr>
          <w:p w14:paraId="47DF90B7">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对活禽经营者未查验并在经营场所内公示《动物检疫合格证明》或者检疫信息追溯凭证的行政处罚</w:t>
            </w:r>
          </w:p>
        </w:tc>
        <w:tc>
          <w:tcPr>
            <w:tcW w:w="3504" w:type="dxa"/>
            <w:noWrap w:val="0"/>
            <w:vAlign w:val="center"/>
          </w:tcPr>
          <w:p w14:paraId="4A2CFAF5">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44C0EA01">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lang w:eastAsia="zh-CN"/>
              </w:rPr>
              <w:t>黄宅、白马、郑宅镇</w:t>
            </w:r>
          </w:p>
        </w:tc>
      </w:tr>
      <w:tr w14:paraId="4B6D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60A0D404">
            <w:pPr>
              <w:spacing w:line="240" w:lineRule="auto"/>
              <w:ind w:firstLine="0" w:firstLineChars="0"/>
              <w:jc w:val="left"/>
              <w:rPr>
                <w:rFonts w:hint="eastAsia" w:ascii="仿宋_GB2312" w:eastAsia="仿宋_GB2312"/>
                <w:color w:val="000000"/>
                <w:sz w:val="21"/>
                <w:szCs w:val="21"/>
                <w:lang w:eastAsia="zh-CN"/>
              </w:rPr>
            </w:pPr>
            <w:r>
              <w:rPr>
                <w:rFonts w:hint="eastAsia" w:ascii="黑体" w:hAnsi="黑体" w:eastAsia="黑体" w:cs="仿宋_GB2312"/>
                <w:b/>
                <w:bCs/>
                <w:spacing w:val="-6"/>
                <w:kern w:val="0"/>
                <w:sz w:val="21"/>
                <w:szCs w:val="21"/>
                <w:lang w:eastAsia="zh-CN" w:bidi="ar"/>
              </w:rPr>
              <w:t>四、生态环境（共</w:t>
            </w:r>
            <w:r>
              <w:rPr>
                <w:rFonts w:hint="default" w:ascii="黑体" w:hAnsi="黑体" w:eastAsia="黑体" w:cs="仿宋_GB2312"/>
                <w:b/>
                <w:bCs/>
                <w:spacing w:val="-6"/>
                <w:kern w:val="0"/>
                <w:sz w:val="21"/>
                <w:szCs w:val="21"/>
                <w:lang w:val="en-US" w:eastAsia="zh-CN" w:bidi="ar"/>
              </w:rPr>
              <w:t>2</w:t>
            </w:r>
            <w:r>
              <w:rPr>
                <w:rFonts w:hint="default" w:ascii="黑体" w:hAnsi="黑体" w:eastAsia="黑体" w:cs="仿宋_GB2312"/>
                <w:b/>
                <w:bCs/>
                <w:spacing w:val="-6"/>
                <w:kern w:val="0"/>
                <w:sz w:val="21"/>
                <w:szCs w:val="21"/>
                <w:lang w:eastAsia="zh-CN" w:bidi="ar"/>
              </w:rPr>
              <w:t>项）</w:t>
            </w:r>
          </w:p>
        </w:tc>
      </w:tr>
      <w:tr w14:paraId="3680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2D7A7BF7">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00044839">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330216277002</w:t>
            </w:r>
          </w:p>
        </w:tc>
        <w:tc>
          <w:tcPr>
            <w:tcW w:w="5430" w:type="dxa"/>
            <w:noWrap w:val="0"/>
            <w:vAlign w:val="center"/>
          </w:tcPr>
          <w:p w14:paraId="317232D5">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对露天焚烧秸秆、落叶等产生烟尘污染物质的行政处</w:t>
            </w:r>
            <w:r>
              <w:rPr>
                <w:rFonts w:hint="eastAsia" w:ascii="仿宋_GB2312" w:eastAsia="仿宋_GB2312"/>
                <w:color w:val="000000"/>
                <w:sz w:val="21"/>
                <w:szCs w:val="21"/>
                <w:lang w:eastAsia="zh-CN"/>
              </w:rPr>
              <w:t>罚</w:t>
            </w:r>
          </w:p>
        </w:tc>
        <w:tc>
          <w:tcPr>
            <w:tcW w:w="3504" w:type="dxa"/>
            <w:noWrap w:val="0"/>
            <w:vAlign w:val="center"/>
          </w:tcPr>
          <w:p w14:paraId="6D25C5D7">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7F77C844">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lang w:eastAsia="zh-CN"/>
              </w:rPr>
              <w:t>黄宅、白马、郑宅镇</w:t>
            </w:r>
          </w:p>
        </w:tc>
      </w:tr>
      <w:tr w14:paraId="2719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9A58C11">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082A6789">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330216203000</w:t>
            </w:r>
          </w:p>
        </w:tc>
        <w:tc>
          <w:tcPr>
            <w:tcW w:w="5430" w:type="dxa"/>
            <w:noWrap w:val="0"/>
            <w:vAlign w:val="center"/>
          </w:tcPr>
          <w:p w14:paraId="22157DE6">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对将秸秆、食用菌菌糠和菌渣、废农膜随意倾倒或弃留的行政处罚</w:t>
            </w:r>
          </w:p>
        </w:tc>
        <w:tc>
          <w:tcPr>
            <w:tcW w:w="3504" w:type="dxa"/>
            <w:noWrap w:val="0"/>
            <w:vAlign w:val="center"/>
          </w:tcPr>
          <w:p w14:paraId="4898C99F">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53F000E0">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6E7E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20BBFBAF">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五、农业农村（共</w:t>
            </w:r>
            <w:r>
              <w:rPr>
                <w:rFonts w:hint="default" w:ascii="黑体" w:hAnsi="黑体" w:eastAsia="黑体" w:cs="仿宋_GB2312"/>
                <w:b/>
                <w:bCs/>
                <w:spacing w:val="-6"/>
                <w:kern w:val="0"/>
                <w:sz w:val="21"/>
                <w:szCs w:val="21"/>
                <w:lang w:val="en-US" w:eastAsia="zh-CN" w:bidi="ar"/>
              </w:rPr>
              <w:t>6</w:t>
            </w:r>
            <w:r>
              <w:rPr>
                <w:rFonts w:hint="default" w:ascii="黑体" w:hAnsi="黑体" w:eastAsia="黑体" w:cs="仿宋_GB2312"/>
                <w:b/>
                <w:bCs/>
                <w:spacing w:val="-6"/>
                <w:kern w:val="0"/>
                <w:sz w:val="21"/>
                <w:szCs w:val="21"/>
                <w:lang w:eastAsia="zh-CN" w:bidi="ar"/>
              </w:rPr>
              <w:t>项）</w:t>
            </w:r>
          </w:p>
        </w:tc>
      </w:tr>
      <w:tr w14:paraId="08A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152050C4">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4B8B3FAD">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330220048000</w:t>
            </w:r>
          </w:p>
        </w:tc>
        <w:tc>
          <w:tcPr>
            <w:tcW w:w="5430" w:type="dxa"/>
            <w:noWrap w:val="0"/>
            <w:vAlign w:val="center"/>
          </w:tcPr>
          <w:p w14:paraId="1C9E9987">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对农村村民未经批准或者采取欺骗手段骗取批准，非法占用土地建住宅的行政处罚</w:t>
            </w:r>
          </w:p>
        </w:tc>
        <w:tc>
          <w:tcPr>
            <w:tcW w:w="3504" w:type="dxa"/>
            <w:noWrap w:val="0"/>
            <w:vAlign w:val="center"/>
          </w:tcPr>
          <w:p w14:paraId="32F2F4F6">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5FD915B">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5587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69D718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7115677E">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330220520000</w:t>
            </w:r>
          </w:p>
        </w:tc>
        <w:tc>
          <w:tcPr>
            <w:tcW w:w="5430" w:type="dxa"/>
            <w:noWrap w:val="0"/>
            <w:vAlign w:val="center"/>
          </w:tcPr>
          <w:p w14:paraId="4BAC4D59">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对内陆水域使用炸鱼、毒鱼、电鱼等破坏渔业资源方法进行捕捞等的行政处罚</w:t>
            </w:r>
          </w:p>
        </w:tc>
        <w:tc>
          <w:tcPr>
            <w:tcW w:w="3504" w:type="dxa"/>
            <w:noWrap w:val="0"/>
            <w:vAlign w:val="center"/>
          </w:tcPr>
          <w:p w14:paraId="0F2354DB">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30260B48">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lang w:eastAsia="zh-CN"/>
              </w:rPr>
              <w:t>黄宅、白马、郑宅镇</w:t>
            </w:r>
          </w:p>
        </w:tc>
      </w:tr>
      <w:tr w14:paraId="4A4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646E8C71">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1AE4733E">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330220167000</w:t>
            </w:r>
          </w:p>
        </w:tc>
        <w:tc>
          <w:tcPr>
            <w:tcW w:w="5430" w:type="dxa"/>
            <w:noWrap w:val="0"/>
            <w:vAlign w:val="center"/>
          </w:tcPr>
          <w:p w14:paraId="1B32651F">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对工程建设项目征占用或者临时占用耕地造成毗邻耕地基础设施损毁的行政处罚</w:t>
            </w:r>
          </w:p>
        </w:tc>
        <w:tc>
          <w:tcPr>
            <w:tcW w:w="3504" w:type="dxa"/>
            <w:noWrap w:val="0"/>
            <w:vAlign w:val="center"/>
          </w:tcPr>
          <w:p w14:paraId="6EE1E430">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177A210">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4DDE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086BD707">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1A2B997E">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330220172000</w:t>
            </w:r>
          </w:p>
        </w:tc>
        <w:tc>
          <w:tcPr>
            <w:tcW w:w="5430" w:type="dxa"/>
            <w:noWrap w:val="0"/>
            <w:vAlign w:val="center"/>
          </w:tcPr>
          <w:p w14:paraId="7EE578AE">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对破坏、损坏或者擅自移动耕地质量监测网点的设施和标志的行政处罚</w:t>
            </w:r>
          </w:p>
        </w:tc>
        <w:tc>
          <w:tcPr>
            <w:tcW w:w="3504" w:type="dxa"/>
            <w:noWrap w:val="0"/>
            <w:vAlign w:val="center"/>
          </w:tcPr>
          <w:p w14:paraId="7DB97964">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7E81AF9B">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2661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737EB0AC">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59393B8F">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330220186000</w:t>
            </w:r>
          </w:p>
        </w:tc>
        <w:tc>
          <w:tcPr>
            <w:tcW w:w="5430" w:type="dxa"/>
            <w:noWrap w:val="0"/>
            <w:vAlign w:val="center"/>
          </w:tcPr>
          <w:p w14:paraId="4746B29D">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对破坏或者擅自改变基本农田保护区标志、侵占或者损坏基本农田保护区设施的行政处罚</w:t>
            </w:r>
          </w:p>
        </w:tc>
        <w:tc>
          <w:tcPr>
            <w:tcW w:w="3504" w:type="dxa"/>
            <w:noWrap w:val="0"/>
            <w:vAlign w:val="center"/>
          </w:tcPr>
          <w:p w14:paraId="172C4720">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0C06CF47">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42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14:paraId="3E9E17E9">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1D96B0F6">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330220220000</w:t>
            </w:r>
          </w:p>
        </w:tc>
        <w:tc>
          <w:tcPr>
            <w:tcW w:w="5430" w:type="dxa"/>
            <w:noWrap w:val="0"/>
            <w:vAlign w:val="center"/>
          </w:tcPr>
          <w:p w14:paraId="1F598240">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对擅自移动、损毁禁止生产区标牌行为的行政处罚</w:t>
            </w:r>
          </w:p>
        </w:tc>
        <w:tc>
          <w:tcPr>
            <w:tcW w:w="3504" w:type="dxa"/>
            <w:noWrap w:val="0"/>
            <w:vAlign w:val="center"/>
          </w:tcPr>
          <w:p w14:paraId="44DE7B97">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5E4DA3CF">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7908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47656A34">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六、民政（共</w:t>
            </w:r>
            <w:r>
              <w:rPr>
                <w:rFonts w:hint="default" w:ascii="黑体" w:hAnsi="黑体" w:eastAsia="黑体" w:cs="仿宋_GB2312"/>
                <w:b/>
                <w:bCs/>
                <w:spacing w:val="-6"/>
                <w:kern w:val="0"/>
                <w:sz w:val="21"/>
                <w:szCs w:val="21"/>
                <w:lang w:val="en-US" w:eastAsia="zh-CN" w:bidi="ar"/>
              </w:rPr>
              <w:t>6</w:t>
            </w:r>
            <w:r>
              <w:rPr>
                <w:rFonts w:hint="default" w:ascii="黑体" w:hAnsi="黑体" w:eastAsia="黑体" w:cs="仿宋_GB2312"/>
                <w:b/>
                <w:bCs/>
                <w:spacing w:val="-6"/>
                <w:kern w:val="0"/>
                <w:sz w:val="21"/>
                <w:szCs w:val="21"/>
                <w:lang w:eastAsia="zh-CN" w:bidi="ar"/>
              </w:rPr>
              <w:t>项）</w:t>
            </w:r>
          </w:p>
        </w:tc>
      </w:tr>
      <w:tr w14:paraId="15BE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74F73C5">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55913298">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330211017001</w:t>
            </w:r>
          </w:p>
        </w:tc>
        <w:tc>
          <w:tcPr>
            <w:tcW w:w="5430" w:type="dxa"/>
            <w:noWrap w:val="0"/>
            <w:vAlign w:val="center"/>
          </w:tcPr>
          <w:p w14:paraId="1DF61236">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对公墓、乡村公益性墓地接纳土葬或骨灰装棺土葬的行政处罚</w:t>
            </w:r>
          </w:p>
        </w:tc>
        <w:tc>
          <w:tcPr>
            <w:tcW w:w="3504" w:type="dxa"/>
            <w:noWrap w:val="0"/>
            <w:vAlign w:val="center"/>
          </w:tcPr>
          <w:p w14:paraId="3061A8CE">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34D7AB8B">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4FC1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15F8724E">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454BA3FC">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330211017002</w:t>
            </w:r>
          </w:p>
        </w:tc>
        <w:tc>
          <w:tcPr>
            <w:tcW w:w="5430" w:type="dxa"/>
            <w:noWrap w:val="0"/>
            <w:vAlign w:val="center"/>
          </w:tcPr>
          <w:p w14:paraId="05B0A18B">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对乡村公益性墓地、骨灰存放处跨区域经营的行政处罚</w:t>
            </w:r>
          </w:p>
        </w:tc>
        <w:tc>
          <w:tcPr>
            <w:tcW w:w="3504" w:type="dxa"/>
            <w:noWrap w:val="0"/>
            <w:vAlign w:val="center"/>
          </w:tcPr>
          <w:p w14:paraId="1B074954">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5F035189">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ED8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0C58FAB8">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00C9013F">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330211008002</w:t>
            </w:r>
          </w:p>
        </w:tc>
        <w:tc>
          <w:tcPr>
            <w:tcW w:w="5430" w:type="dxa"/>
            <w:noWrap w:val="0"/>
            <w:vAlign w:val="center"/>
          </w:tcPr>
          <w:p w14:paraId="31AB7F52">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对公墓超标准树立墓碑的行政处罚</w:t>
            </w:r>
          </w:p>
        </w:tc>
        <w:tc>
          <w:tcPr>
            <w:tcW w:w="3504" w:type="dxa"/>
            <w:noWrap w:val="0"/>
            <w:vAlign w:val="center"/>
          </w:tcPr>
          <w:p w14:paraId="46517906">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1210B7ED">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332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3BBA6651">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4</w:t>
            </w:r>
          </w:p>
        </w:tc>
        <w:tc>
          <w:tcPr>
            <w:tcW w:w="1531" w:type="dxa"/>
            <w:noWrap w:val="0"/>
            <w:vAlign w:val="center"/>
          </w:tcPr>
          <w:p w14:paraId="23485FAB">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330211017003</w:t>
            </w:r>
          </w:p>
        </w:tc>
        <w:tc>
          <w:tcPr>
            <w:tcW w:w="5430" w:type="dxa"/>
            <w:noWrap w:val="0"/>
            <w:vAlign w:val="center"/>
          </w:tcPr>
          <w:p w14:paraId="01300A72">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对倒卖墓穴和骨灰存放格位牟取非法利润的行政处罚</w:t>
            </w:r>
          </w:p>
        </w:tc>
        <w:tc>
          <w:tcPr>
            <w:tcW w:w="3504" w:type="dxa"/>
            <w:noWrap w:val="0"/>
            <w:vAlign w:val="center"/>
          </w:tcPr>
          <w:p w14:paraId="0B30716F">
            <w:pPr>
              <w:spacing w:line="240" w:lineRule="auto"/>
              <w:ind w:firstLine="0" w:firstLineChars="0"/>
              <w:jc w:val="center"/>
              <w:rPr>
                <w:rFonts w:hint="eastAsia" w:ascii="仿宋_GB2312" w:hAnsi="Calibri" w:eastAsia="仿宋_GB2312" w:cs="Times New Roman"/>
                <w:color w:val="000000"/>
                <w:sz w:val="21"/>
                <w:szCs w:val="21"/>
              </w:rPr>
            </w:pPr>
            <w:r>
              <w:rPr>
                <w:rFonts w:hint="eastAsia" w:ascii="仿宋_GB2312" w:hAnsi="Calibri" w:eastAsia="仿宋_GB2312" w:cs="Times New Roman"/>
                <w:color w:val="000000"/>
                <w:sz w:val="21"/>
                <w:szCs w:val="21"/>
              </w:rPr>
              <w:t>全部</w:t>
            </w:r>
          </w:p>
        </w:tc>
        <w:tc>
          <w:tcPr>
            <w:tcW w:w="2387" w:type="dxa"/>
            <w:noWrap w:val="0"/>
            <w:vAlign w:val="center"/>
          </w:tcPr>
          <w:p w14:paraId="04F658A1">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70E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BA93103">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5</w:t>
            </w:r>
          </w:p>
        </w:tc>
        <w:tc>
          <w:tcPr>
            <w:tcW w:w="1531" w:type="dxa"/>
            <w:noWrap w:val="0"/>
            <w:vAlign w:val="center"/>
          </w:tcPr>
          <w:p w14:paraId="7031F007">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330211023001</w:t>
            </w:r>
          </w:p>
        </w:tc>
        <w:tc>
          <w:tcPr>
            <w:tcW w:w="5430" w:type="dxa"/>
            <w:noWrap w:val="0"/>
            <w:vAlign w:val="center"/>
          </w:tcPr>
          <w:p w14:paraId="41735252">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对民办非企业单位违规使用证照印章的行政处罚</w:t>
            </w:r>
          </w:p>
        </w:tc>
        <w:tc>
          <w:tcPr>
            <w:tcW w:w="3504" w:type="dxa"/>
            <w:noWrap w:val="0"/>
            <w:vAlign w:val="center"/>
          </w:tcPr>
          <w:p w14:paraId="4F151E5D">
            <w:pPr>
              <w:spacing w:line="240" w:lineRule="auto"/>
              <w:ind w:firstLine="0" w:firstLineChars="0"/>
              <w:jc w:val="center"/>
              <w:rPr>
                <w:rFonts w:hint="eastAsia" w:ascii="仿宋_GB2312" w:hAnsi="Calibri" w:eastAsia="仿宋_GB2312" w:cs="Times New Roman"/>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764C3F81">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0140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18A993E">
            <w:pPr>
              <w:widowControl/>
              <w:spacing w:line="240" w:lineRule="auto"/>
              <w:ind w:firstLine="0" w:firstLineChars="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6</w:t>
            </w:r>
          </w:p>
        </w:tc>
        <w:tc>
          <w:tcPr>
            <w:tcW w:w="1531" w:type="dxa"/>
            <w:noWrap w:val="0"/>
            <w:vAlign w:val="center"/>
          </w:tcPr>
          <w:p w14:paraId="4590F05A">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330211026008</w:t>
            </w:r>
          </w:p>
        </w:tc>
        <w:tc>
          <w:tcPr>
            <w:tcW w:w="5430" w:type="dxa"/>
            <w:noWrap w:val="0"/>
            <w:vAlign w:val="center"/>
          </w:tcPr>
          <w:p w14:paraId="2209022A">
            <w:pPr>
              <w:spacing w:line="280" w:lineRule="exact"/>
              <w:ind w:left="0" w:leftChars="0" w:firstLine="0" w:firstLineChars="0"/>
              <w:jc w:val="both"/>
              <w:rPr>
                <w:rFonts w:hint="eastAsia" w:ascii="仿宋_GB2312" w:eastAsia="仿宋_GB2312"/>
                <w:color w:val="000000"/>
                <w:sz w:val="21"/>
                <w:szCs w:val="21"/>
                <w:lang w:val="en-US" w:eastAsia="zh-CN"/>
              </w:rPr>
            </w:pPr>
            <w:r>
              <w:rPr>
                <w:rFonts w:hint="eastAsia" w:ascii="仿宋_GB2312" w:eastAsia="仿宋_GB2312"/>
                <w:color w:val="000000"/>
                <w:sz w:val="21"/>
                <w:szCs w:val="21"/>
              </w:rPr>
              <w:t>对社会团体违规使用证照印章的行政处罚</w:t>
            </w:r>
          </w:p>
        </w:tc>
        <w:tc>
          <w:tcPr>
            <w:tcW w:w="3504" w:type="dxa"/>
            <w:noWrap w:val="0"/>
            <w:vAlign w:val="center"/>
          </w:tcPr>
          <w:p w14:paraId="4FADF65C">
            <w:pPr>
              <w:spacing w:line="240" w:lineRule="auto"/>
              <w:ind w:firstLine="0" w:firstLineChars="0"/>
              <w:jc w:val="center"/>
              <w:rPr>
                <w:rFonts w:hint="eastAsia" w:ascii="仿宋_GB2312" w:eastAsia="仿宋_GB2312"/>
                <w:color w:val="000000"/>
                <w:sz w:val="21"/>
                <w:szCs w:val="21"/>
                <w:lang w:val="en-US" w:eastAsia="zh-CN"/>
              </w:rPr>
            </w:pPr>
            <w:r>
              <w:rPr>
                <w:rFonts w:hint="eastAsia" w:ascii="仿宋_GB2312" w:hAnsi="Calibri" w:eastAsia="仿宋_GB2312" w:cs="Times New Roman"/>
                <w:color w:val="000000"/>
                <w:sz w:val="21"/>
                <w:szCs w:val="21"/>
              </w:rPr>
              <w:t>全部</w:t>
            </w:r>
          </w:p>
        </w:tc>
        <w:tc>
          <w:tcPr>
            <w:tcW w:w="2387" w:type="dxa"/>
            <w:noWrap w:val="0"/>
            <w:vAlign w:val="center"/>
          </w:tcPr>
          <w:p w14:paraId="523EFA51">
            <w:pPr>
              <w:spacing w:line="280" w:lineRule="exact"/>
              <w:ind w:left="0" w:leftChars="0" w:firstLine="0" w:firstLineChars="0"/>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黄宅、白马、郑宅镇</w:t>
            </w:r>
          </w:p>
        </w:tc>
      </w:tr>
      <w:tr w14:paraId="5972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6" w:type="dxa"/>
            <w:gridSpan w:val="5"/>
            <w:noWrap w:val="0"/>
            <w:vAlign w:val="center"/>
          </w:tcPr>
          <w:p w14:paraId="2EBAADA2">
            <w:pPr>
              <w:spacing w:line="240" w:lineRule="auto"/>
              <w:ind w:firstLine="0" w:firstLineChars="0"/>
              <w:jc w:val="left"/>
              <w:rPr>
                <w:rFonts w:hint="eastAsia" w:ascii="黑体" w:hAnsi="黑体" w:eastAsia="黑体" w:cs="仿宋_GB2312"/>
                <w:b/>
                <w:bCs/>
                <w:spacing w:val="-6"/>
                <w:kern w:val="0"/>
                <w:sz w:val="21"/>
                <w:szCs w:val="21"/>
                <w:lang w:eastAsia="zh-CN" w:bidi="ar"/>
              </w:rPr>
            </w:pPr>
            <w:r>
              <w:rPr>
                <w:rFonts w:hint="eastAsia" w:ascii="黑体" w:hAnsi="黑体" w:eastAsia="黑体" w:cs="仿宋_GB2312"/>
                <w:b/>
                <w:bCs/>
                <w:spacing w:val="-6"/>
                <w:kern w:val="0"/>
                <w:sz w:val="21"/>
                <w:szCs w:val="21"/>
                <w:lang w:eastAsia="zh-CN" w:bidi="ar"/>
              </w:rPr>
              <w:t>七、消防救援（共</w:t>
            </w:r>
            <w:r>
              <w:rPr>
                <w:rFonts w:hint="eastAsia" w:ascii="黑体" w:hAnsi="黑体" w:eastAsia="黑体" w:cs="仿宋_GB2312"/>
                <w:b/>
                <w:bCs/>
                <w:spacing w:val="-6"/>
                <w:kern w:val="0"/>
                <w:sz w:val="21"/>
                <w:szCs w:val="21"/>
                <w:lang w:val="en-US" w:eastAsia="zh-CN" w:bidi="ar"/>
              </w:rPr>
              <w:t>3</w:t>
            </w:r>
            <w:r>
              <w:rPr>
                <w:rFonts w:hint="default" w:ascii="黑体" w:hAnsi="黑体" w:eastAsia="黑体" w:cs="仿宋_GB2312"/>
                <w:b/>
                <w:bCs/>
                <w:spacing w:val="-6"/>
                <w:kern w:val="0"/>
                <w:sz w:val="21"/>
                <w:szCs w:val="21"/>
                <w:lang w:eastAsia="zh-CN" w:bidi="ar"/>
              </w:rPr>
              <w:t>项）</w:t>
            </w:r>
          </w:p>
        </w:tc>
      </w:tr>
      <w:tr w14:paraId="7F83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41246531">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1</w:t>
            </w:r>
          </w:p>
        </w:tc>
        <w:tc>
          <w:tcPr>
            <w:tcW w:w="1531" w:type="dxa"/>
            <w:noWrap w:val="0"/>
            <w:vAlign w:val="center"/>
          </w:tcPr>
          <w:p w14:paraId="67288DE2">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330295034000</w:t>
            </w:r>
          </w:p>
        </w:tc>
        <w:tc>
          <w:tcPr>
            <w:tcW w:w="5430" w:type="dxa"/>
            <w:noWrap w:val="0"/>
            <w:vAlign w:val="center"/>
          </w:tcPr>
          <w:p w14:paraId="6CE60D14">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对用于居住的出租房屋不符合消防安全要求的行政处罚</w:t>
            </w:r>
          </w:p>
        </w:tc>
        <w:tc>
          <w:tcPr>
            <w:tcW w:w="3504" w:type="dxa"/>
            <w:noWrap w:val="0"/>
            <w:vAlign w:val="center"/>
          </w:tcPr>
          <w:p w14:paraId="1FB1725A">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7129C4DB">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2B3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E95CD3E">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2</w:t>
            </w:r>
          </w:p>
        </w:tc>
        <w:tc>
          <w:tcPr>
            <w:tcW w:w="1531" w:type="dxa"/>
            <w:noWrap w:val="0"/>
            <w:vAlign w:val="center"/>
          </w:tcPr>
          <w:p w14:paraId="203EB1AF">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330295015000</w:t>
            </w:r>
          </w:p>
        </w:tc>
        <w:tc>
          <w:tcPr>
            <w:tcW w:w="5430" w:type="dxa"/>
            <w:noWrap w:val="0"/>
            <w:vAlign w:val="center"/>
          </w:tcPr>
          <w:p w14:paraId="6FBC260D">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对承租人违反消防安全要求改变房屋使用功能、结构的行政处罚</w:t>
            </w:r>
          </w:p>
        </w:tc>
        <w:tc>
          <w:tcPr>
            <w:tcW w:w="3504" w:type="dxa"/>
            <w:noWrap w:val="0"/>
            <w:vAlign w:val="center"/>
          </w:tcPr>
          <w:p w14:paraId="6E120A4E">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7CC0E544">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r w14:paraId="565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4" w:type="dxa"/>
            <w:noWrap w:val="0"/>
            <w:vAlign w:val="center"/>
          </w:tcPr>
          <w:p w14:paraId="22D191F2">
            <w:pPr>
              <w:widowControl/>
              <w:spacing w:line="240" w:lineRule="auto"/>
              <w:ind w:firstLine="0" w:firstLineChars="0"/>
              <w:jc w:val="center"/>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w:t>
            </w:r>
          </w:p>
        </w:tc>
        <w:tc>
          <w:tcPr>
            <w:tcW w:w="1531" w:type="dxa"/>
            <w:noWrap w:val="0"/>
            <w:vAlign w:val="center"/>
          </w:tcPr>
          <w:p w14:paraId="798C9BD1">
            <w:pPr>
              <w:widowControl/>
              <w:ind w:left="0" w:leftChars="0" w:firstLine="0" w:firstLineChars="0"/>
              <w:jc w:val="both"/>
              <w:textAlignment w:val="center"/>
              <w:rPr>
                <w:rFonts w:hint="eastAsia"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330295062000</w:t>
            </w:r>
          </w:p>
        </w:tc>
        <w:tc>
          <w:tcPr>
            <w:tcW w:w="5430" w:type="dxa"/>
            <w:noWrap w:val="0"/>
            <w:vAlign w:val="center"/>
          </w:tcPr>
          <w:p w14:paraId="39ACDEFA">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rPr>
              <w:t>对在疏散通道、安全出口、楼梯间停放电动车的行政处罚</w:t>
            </w:r>
          </w:p>
        </w:tc>
        <w:tc>
          <w:tcPr>
            <w:tcW w:w="3504" w:type="dxa"/>
            <w:noWrap w:val="0"/>
            <w:vAlign w:val="center"/>
          </w:tcPr>
          <w:p w14:paraId="15F5FF94">
            <w:pPr>
              <w:spacing w:line="28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全部</w:t>
            </w:r>
          </w:p>
        </w:tc>
        <w:tc>
          <w:tcPr>
            <w:tcW w:w="2387" w:type="dxa"/>
            <w:noWrap w:val="0"/>
            <w:vAlign w:val="center"/>
          </w:tcPr>
          <w:p w14:paraId="2933DCFB">
            <w:pPr>
              <w:spacing w:line="280" w:lineRule="exact"/>
              <w:ind w:left="0" w:leftChars="0" w:firstLine="0" w:firstLineChars="0"/>
              <w:jc w:val="both"/>
              <w:rPr>
                <w:rFonts w:hint="eastAsia" w:ascii="仿宋_GB2312" w:eastAsia="仿宋_GB2312"/>
                <w:color w:val="000000"/>
                <w:sz w:val="21"/>
                <w:szCs w:val="21"/>
              </w:rPr>
            </w:pPr>
            <w:r>
              <w:rPr>
                <w:rFonts w:hint="eastAsia" w:ascii="仿宋_GB2312" w:eastAsia="仿宋_GB2312"/>
                <w:color w:val="000000"/>
                <w:sz w:val="21"/>
                <w:szCs w:val="21"/>
                <w:lang w:eastAsia="zh-CN"/>
              </w:rPr>
              <w:t>黄宅、白马、郑宅镇</w:t>
            </w:r>
          </w:p>
        </w:tc>
      </w:tr>
    </w:tbl>
    <w:p w14:paraId="6BDAD97C"/>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0059BB-A562-42CF-A660-B1A4F6C6B8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66B804-16BD-4FAA-AF5B-5B44D46D15CC}"/>
  </w:font>
  <w:font w:name="仿宋_GB2312">
    <w:altName w:val="仿宋"/>
    <w:panose1 w:val="02010609030101010101"/>
    <w:charset w:val="86"/>
    <w:family w:val="auto"/>
    <w:pitch w:val="default"/>
    <w:sig w:usb0="00000000" w:usb1="00000000" w:usb2="00000000" w:usb3="00000000" w:csb0="00040000" w:csb1="00000000"/>
    <w:embedRegular r:id="rId3" w:fontKey="{F9CD8F6E-D8ED-4129-AED4-D4C8C8739316}"/>
  </w:font>
  <w:font w:name="方正小标宋简体">
    <w:panose1 w:val="02010600010101010101"/>
    <w:charset w:val="86"/>
    <w:family w:val="auto"/>
    <w:pitch w:val="default"/>
    <w:sig w:usb0="00000001" w:usb1="080E0000" w:usb2="00000000" w:usb3="00000000" w:csb0="00040000" w:csb1="00000000"/>
    <w:embedRegular r:id="rId4" w:fontKey="{F5875D33-00E1-4578-A732-59C38E1E1EAF}"/>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2025-06-03T03:26:24Z</dcterms:created>
  <dc:creator>Administrator</dc:creator>
  <cp:lastModifiedBy>Ｍｒ．Ｑ</cp:lastModifiedBy>
  <dcterms:modified xsi:type="dcterms:W3CDTF">2025-06-03T03:26:41Z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eyJoZGlkIjoiYWI4ZWZjYTdjMjM2Y2Q5M2UxMzQ5NzNhMThhZmQxNGIiLCJ1c2VySWQiOiI0MTExOTkyNzgifQ==</vt:lpwstr>
  </property>
  <property fmtid="{D5CDD505-2E9C-101B-9397-08002B2CF9AE}" pid="4" name="ICV">
    <vt:lpwstr>95EB4CE9EB8E4330A30E62C565F15C57_12</vt:lpwstr>
  </property>
</Properties>
</file>