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滨江区促进汽车消费的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活动方案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的制定说明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left"/>
        <w:textAlignment w:val="auto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制定背景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刺激汽车消费，提振行业发展，促进区域经济快速发展，特制定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《滨江区促进汽车消费的活动方案》。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制定思路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根据《推动大规模设备更新和消费品以旧换新行动方案》、《浙江省推动大规模设备更新和消费品以旧换新若干举措》和《杭州市推动大规模设备更新和消费品以旧换新若干措施》等文件精神，我区出台相关促消费活动，帮助消费提质扩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val="en-US" w:eastAsia="zh-CN" w:bidi="ar-SA"/>
        </w:rPr>
        <w:t>容，充分改善社零结构，促进新质生产力培育，加快推动经济社会高质量发展。一是通过发放汽车消费券，刺激汽车消费。二是通过发放置换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补贴，鼓励消费者以旧换新。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三、编制内容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一是明确活动内容与标准。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滨江区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开展第二季度汽车补贴活动，发放2000万元补贴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活动时间2024年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5月1日至6月30日，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消费者（个人）到我区指定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汽车（二手车）经销企业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购买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新能源小汽车和符合国六及以上排放标准的燃油（含油电混合）小客车（含二手车）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，可根据购车价格（不包括相关税费）享受分档补贴，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旧车置换可叠加享受1000元/台的购置补贴，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先到先得，兑完即止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二是明确活动范围。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汽车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经销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企业指在滨江区注册并纳入社零统计、具有独立法人资格的，从事汽车零售业务的企业。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二手车经销企业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指在滨江区注册并纳入社零统计、具有独立法人资格的，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且已在全国汽车流通信息管理网上备案，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从事汽车零售业务的企业。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三是明确申报流程。由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汽车经销企业将消费者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相关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信息提交至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补贴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平台进行申报；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滨江</w:t>
      </w:r>
      <w:r>
        <w:rPr>
          <w:rFonts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区商务局按照申报时间先后顺序确定补贴名额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；经第三方会计师事务所对申领信息进行审核，审核通过后，由“亲清在线”平台将相应补贴资金打入符合条件的消费者银行账户。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eastAsia" w:eastAsia="仿宋_GB2312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50B73"/>
    <w:multiLevelType w:val="singleLevel"/>
    <w:tmpl w:val="CD050B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77BF7"/>
    <w:multiLevelType w:val="singleLevel"/>
    <w:tmpl w:val="DE177B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FF811F7"/>
    <w:rsid w:val="7D9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480" w:lineRule="auto"/>
      <w:ind w:firstLine="420"/>
    </w:pPr>
    <w:rPr>
      <w:rFonts w:eastAsia="宋体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2024-04-30T07:37:40Z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F3E426469FA64004AAF66D16148563E0</vt:lpwstr>
  </property>
</Properties>
</file>