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3BB21">
      <w:pPr>
        <w:spacing w:line="620" w:lineRule="exact"/>
        <w:ind w:firstLine="0" w:firstLineChars="0"/>
        <w:jc w:val="center"/>
        <w:rPr>
          <w:rFonts w:hint="eastAsia" w:ascii="方正小标宋_GBK" w:eastAsia="方正小标宋_GBK"/>
          <w:sz w:val="44"/>
          <w:szCs w:val="44"/>
        </w:rPr>
      </w:pPr>
    </w:p>
    <w:p w14:paraId="3ACF4648">
      <w:pPr>
        <w:spacing w:line="620" w:lineRule="exact"/>
        <w:ind w:firstLine="0" w:firstLineChars="0"/>
        <w:jc w:val="center"/>
        <w:rPr>
          <w:rFonts w:ascii="方正小标宋_GBK" w:eastAsia="方正小标宋_GBK"/>
          <w:sz w:val="44"/>
          <w:szCs w:val="44"/>
        </w:rPr>
      </w:pPr>
      <w:bookmarkStart w:id="0" w:name="_GoBack"/>
      <w:bookmarkEnd w:id="0"/>
      <w:r>
        <w:rPr>
          <w:rFonts w:hint="eastAsia" w:ascii="方正小标宋_GBK" w:eastAsia="方正小标宋_GBK"/>
          <w:sz w:val="44"/>
          <w:szCs w:val="44"/>
        </w:rPr>
        <w:t>关于《浙江省住宅工程质量分户验收管理办法》起草说明</w:t>
      </w:r>
    </w:p>
    <w:p w14:paraId="728908C8">
      <w:pPr>
        <w:spacing w:line="620" w:lineRule="exact"/>
        <w:ind w:firstLine="640"/>
        <w:rPr>
          <w:szCs w:val="32"/>
        </w:rPr>
      </w:pPr>
    </w:p>
    <w:p w14:paraId="41FF1BBD">
      <w:pPr>
        <w:pStyle w:val="2"/>
      </w:pPr>
    </w:p>
    <w:p w14:paraId="09A239D1">
      <w:pPr>
        <w:spacing w:line="620" w:lineRule="exact"/>
        <w:ind w:firstLine="640"/>
        <w:rPr>
          <w:rFonts w:hint="eastAsia" w:cs="宋体"/>
          <w:kern w:val="0"/>
          <w:szCs w:val="32"/>
          <w:lang w:eastAsia="zh-CN"/>
        </w:rPr>
      </w:pPr>
      <w:r>
        <w:rPr>
          <w:rFonts w:hint="eastAsia" w:cs="宋体"/>
          <w:kern w:val="0"/>
          <w:szCs w:val="32"/>
        </w:rPr>
        <w:t>为进一步加强住宅工程质量管理，压实工程参建各方主体责任，保障工程主体结构安全和主要使用功能，减少工程质量常见问题，提高住宅工程质量总体水平，经过前期调研、专家论证、广泛征求意见</w:t>
      </w:r>
      <w:r>
        <w:rPr>
          <w:rFonts w:hint="eastAsia" w:cs="宋体"/>
          <w:kern w:val="0"/>
          <w:szCs w:val="32"/>
          <w:lang w:eastAsia="zh-CN"/>
        </w:rPr>
        <w:t>，</w:t>
      </w:r>
      <w:r>
        <w:rPr>
          <w:rFonts w:hint="eastAsia" w:cs="宋体"/>
          <w:kern w:val="0"/>
          <w:szCs w:val="32"/>
          <w:lang w:val="en-US" w:eastAsia="zh-CN"/>
        </w:rPr>
        <w:t>省建设厅</w:t>
      </w:r>
      <w:r>
        <w:rPr>
          <w:rFonts w:hint="eastAsia" w:cs="宋体"/>
          <w:kern w:val="0"/>
          <w:szCs w:val="32"/>
        </w:rPr>
        <w:t>起草形成了《浙江省住宅工程质量分户验收管理办法》（以下简称《</w:t>
      </w:r>
      <w:r>
        <w:rPr>
          <w:rFonts w:hint="eastAsia" w:cs="宋体"/>
          <w:kern w:val="0"/>
          <w:szCs w:val="32"/>
          <w:lang w:val="en-US" w:eastAsia="zh-CN"/>
        </w:rPr>
        <w:t>办法</w:t>
      </w:r>
      <w:r>
        <w:rPr>
          <w:rFonts w:hint="eastAsia" w:cs="宋体"/>
          <w:kern w:val="0"/>
          <w:szCs w:val="32"/>
        </w:rPr>
        <w:t>》）。现将有关情况说明如下</w:t>
      </w:r>
      <w:r>
        <w:rPr>
          <w:rFonts w:hint="eastAsia" w:cs="宋体"/>
          <w:kern w:val="0"/>
          <w:szCs w:val="32"/>
          <w:lang w:eastAsia="zh-CN"/>
        </w:rPr>
        <w:t>：</w:t>
      </w:r>
    </w:p>
    <w:p w14:paraId="04708197">
      <w:pPr>
        <w:spacing w:line="620" w:lineRule="exact"/>
        <w:ind w:firstLine="640"/>
        <w:outlineLvl w:val="0"/>
        <w:rPr>
          <w:rFonts w:ascii="黑体" w:hAnsi="黑体" w:eastAsia="黑体" w:cs="仿宋_GB2312"/>
          <w:bCs/>
          <w:szCs w:val="32"/>
        </w:rPr>
      </w:pPr>
      <w:r>
        <w:rPr>
          <w:rFonts w:hint="eastAsia" w:ascii="黑体" w:hAnsi="黑体" w:eastAsia="黑体" w:cs="仿宋_GB2312"/>
          <w:bCs/>
          <w:szCs w:val="32"/>
        </w:rPr>
        <w:t>一、制订</w:t>
      </w:r>
      <w:r>
        <w:rPr>
          <w:rFonts w:hint="eastAsia" w:ascii="黑体" w:hAnsi="黑体" w:eastAsia="黑体" w:cs="仿宋_GB2312"/>
          <w:bCs/>
          <w:szCs w:val="32"/>
          <w:lang w:eastAsia="zh-CN"/>
        </w:rPr>
        <w:t>《</w:t>
      </w:r>
      <w:r>
        <w:rPr>
          <w:rFonts w:hint="eastAsia" w:ascii="黑体" w:hAnsi="黑体" w:eastAsia="黑体" w:cs="仿宋_GB2312"/>
          <w:bCs/>
          <w:szCs w:val="32"/>
          <w:lang w:val="en-US" w:eastAsia="zh-CN"/>
        </w:rPr>
        <w:t>办法</w:t>
      </w:r>
      <w:r>
        <w:rPr>
          <w:rFonts w:hint="eastAsia" w:ascii="黑体" w:hAnsi="黑体" w:eastAsia="黑体" w:cs="仿宋_GB2312"/>
          <w:bCs/>
          <w:szCs w:val="32"/>
          <w:lang w:eastAsia="zh-CN"/>
        </w:rPr>
        <w:t>》</w:t>
      </w:r>
      <w:r>
        <w:rPr>
          <w:rFonts w:hint="eastAsia" w:ascii="黑体" w:hAnsi="黑体" w:eastAsia="黑体" w:cs="仿宋_GB2312"/>
          <w:bCs/>
          <w:szCs w:val="32"/>
          <w:lang w:val="en-US" w:eastAsia="zh-CN"/>
        </w:rPr>
        <w:t>的</w:t>
      </w:r>
      <w:r>
        <w:rPr>
          <w:rFonts w:hint="eastAsia" w:ascii="黑体" w:hAnsi="黑体" w:eastAsia="黑体" w:cs="仿宋_GB2312"/>
          <w:bCs/>
          <w:szCs w:val="32"/>
        </w:rPr>
        <w:t>必要性</w:t>
      </w:r>
    </w:p>
    <w:p w14:paraId="359170A6">
      <w:pPr>
        <w:spacing w:line="620" w:lineRule="exact"/>
        <w:ind w:firstLine="640"/>
        <w:rPr>
          <w:rFonts w:hint="eastAsia" w:cs="宋体"/>
          <w:kern w:val="0"/>
          <w:szCs w:val="32"/>
        </w:rPr>
      </w:pPr>
      <w:r>
        <w:rPr>
          <w:rFonts w:hint="eastAsia" w:ascii="仿宋_GB2312" w:hAnsi="仿宋_GB2312" w:cs="仿宋_GB2312"/>
          <w:kern w:val="0"/>
          <w:szCs w:val="32"/>
        </w:rPr>
        <w:t>2008年，</w:t>
      </w:r>
      <w:r>
        <w:rPr>
          <w:rFonts w:hint="eastAsia"/>
          <w:szCs w:val="32"/>
        </w:rPr>
        <w:t>我厅出台了</w:t>
      </w:r>
      <w:r>
        <w:rPr>
          <w:rFonts w:hint="eastAsia" w:cs="宋体"/>
          <w:kern w:val="0"/>
          <w:szCs w:val="32"/>
        </w:rPr>
        <w:t>《关于对住宅工程实施分户质量验收的指导意见》，对住宅工程质量分户验收作出相关规定，有效规范了住宅工程质量验收工作。</w:t>
      </w:r>
    </w:p>
    <w:p w14:paraId="78BB182E">
      <w:pPr>
        <w:keepNext w:val="0"/>
        <w:keepLines w:val="0"/>
        <w:pageBreakBefore w:val="0"/>
        <w:widowControl/>
        <w:kinsoku/>
        <w:wordWrap/>
        <w:overflowPunct/>
        <w:topLinePunct w:val="0"/>
        <w:autoSpaceDE/>
        <w:autoSpaceDN/>
        <w:bidi w:val="0"/>
        <w:adjustRightInd/>
        <w:snapToGrid/>
        <w:spacing w:line="620" w:lineRule="exact"/>
        <w:ind w:firstLine="640"/>
        <w:textAlignment w:val="auto"/>
        <w:rPr>
          <w:rFonts w:hint="eastAsia" w:cs="宋体"/>
          <w:kern w:val="0"/>
          <w:szCs w:val="32"/>
        </w:rPr>
      </w:pPr>
      <w:r>
        <w:rPr>
          <w:rFonts w:hint="eastAsia" w:cs="宋体"/>
          <w:kern w:val="0"/>
          <w:szCs w:val="32"/>
        </w:rPr>
        <w:t>近年来，随着社会经济的发展，人民群众对住房</w:t>
      </w:r>
      <w:r>
        <w:rPr>
          <w:rFonts w:hint="eastAsia" w:cs="宋体"/>
          <w:kern w:val="0"/>
          <w:szCs w:val="32"/>
          <w:lang w:val="en-US" w:eastAsia="zh-CN"/>
        </w:rPr>
        <w:t>的品质要求不断上升，而目前</w:t>
      </w:r>
      <w:r>
        <w:rPr>
          <w:rFonts w:hint="eastAsia" w:cs="宋体"/>
          <w:kern w:val="0"/>
          <w:szCs w:val="32"/>
        </w:rPr>
        <w:t>工程施工质量验收标准</w:t>
      </w:r>
      <w:r>
        <w:rPr>
          <w:rFonts w:hint="eastAsia" w:cs="宋体"/>
          <w:kern w:val="0"/>
          <w:szCs w:val="32"/>
          <w:lang w:val="en-US" w:eastAsia="zh-CN"/>
        </w:rPr>
        <w:t>陆续</w:t>
      </w:r>
      <w:r>
        <w:rPr>
          <w:rFonts w:hint="eastAsia" w:cs="宋体"/>
          <w:kern w:val="0"/>
          <w:szCs w:val="32"/>
        </w:rPr>
        <w:t>更新，验收项目指标</w:t>
      </w:r>
      <w:r>
        <w:rPr>
          <w:rFonts w:hint="eastAsia" w:cs="宋体"/>
          <w:kern w:val="0"/>
          <w:szCs w:val="32"/>
          <w:lang w:val="en-US" w:eastAsia="zh-CN"/>
        </w:rPr>
        <w:t>相应</w:t>
      </w:r>
      <w:r>
        <w:rPr>
          <w:rFonts w:hint="eastAsia" w:cs="宋体"/>
          <w:kern w:val="0"/>
          <w:szCs w:val="32"/>
        </w:rPr>
        <w:t>变化</w:t>
      </w:r>
      <w:r>
        <w:rPr>
          <w:rFonts w:hint="eastAsia" w:cs="宋体"/>
          <w:kern w:val="0"/>
          <w:szCs w:val="32"/>
          <w:lang w:eastAsia="zh-CN"/>
        </w:rPr>
        <w:t>。</w:t>
      </w:r>
      <w:r>
        <w:rPr>
          <w:rFonts w:hint="eastAsia" w:cs="宋体"/>
          <w:kern w:val="0"/>
          <w:szCs w:val="32"/>
        </w:rPr>
        <w:t>同时，近年来，国家和省级层面相继出台的《</w:t>
      </w:r>
      <w:r>
        <w:rPr>
          <w:rFonts w:hint="eastAsia" w:ascii="仿宋_GB2312" w:hAnsi="仿宋_GB2312" w:cs="仿宋_GB2312"/>
          <w:szCs w:val="32"/>
        </w:rPr>
        <w:t>住房和城乡建设部关于落实建设单位工程质量首要责任的通知</w:t>
      </w:r>
      <w:r>
        <w:rPr>
          <w:rFonts w:hint="eastAsia" w:cs="宋体"/>
          <w:kern w:val="0"/>
          <w:szCs w:val="32"/>
        </w:rPr>
        <w:t>》《浙江省人民政府办公厅关于完善质量保障体系提升建筑工程品质的实施意见》等文件，对加强住宅工程质量管理，提升住宅品质提出明确要求。为进一步规范住宅工程质量分户验收管理，推动住宅工程品质全面提升，</w:t>
      </w:r>
      <w:r>
        <w:rPr>
          <w:rFonts w:hint="eastAsia"/>
          <w:szCs w:val="32"/>
        </w:rPr>
        <w:t>亟需</w:t>
      </w:r>
      <w:r>
        <w:rPr>
          <w:szCs w:val="32"/>
        </w:rPr>
        <w:t>重新</w:t>
      </w:r>
      <w:r>
        <w:rPr>
          <w:rFonts w:hint="eastAsia"/>
          <w:szCs w:val="32"/>
        </w:rPr>
        <w:t>制订</w:t>
      </w:r>
      <w:r>
        <w:rPr>
          <w:rFonts w:hint="eastAsia" w:ascii="仿宋_GB2312" w:hAnsi="仿宋_GB2312" w:cs="仿宋_GB2312"/>
          <w:kern w:val="0"/>
          <w:szCs w:val="32"/>
        </w:rPr>
        <w:t>《浙江省住宅工程质量分户验收管理办法》(以下简称《办法》)</w:t>
      </w:r>
      <w:r>
        <w:rPr>
          <w:rFonts w:hint="eastAsia" w:cs="宋体"/>
          <w:kern w:val="0"/>
          <w:szCs w:val="32"/>
        </w:rPr>
        <w:t>。</w:t>
      </w:r>
    </w:p>
    <w:p w14:paraId="2C22A708">
      <w:pPr>
        <w:numPr>
          <w:ilvl w:val="0"/>
          <w:numId w:val="1"/>
        </w:numPr>
        <w:spacing w:line="620" w:lineRule="exact"/>
        <w:ind w:firstLine="640"/>
        <w:outlineLvl w:val="0"/>
        <w:rPr>
          <w:rFonts w:hint="eastAsia" w:ascii="黑体" w:hAnsi="黑体" w:eastAsia="黑体" w:cs="仿宋_GB2312"/>
          <w:bCs/>
          <w:szCs w:val="32"/>
          <w:lang w:val="en-US" w:eastAsia="zh-CN"/>
        </w:rPr>
      </w:pPr>
      <w:r>
        <w:rPr>
          <w:rFonts w:hint="eastAsia" w:ascii="黑体" w:hAnsi="黑体" w:eastAsia="黑体" w:cs="仿宋_GB2312"/>
          <w:bCs/>
          <w:szCs w:val="32"/>
          <w:lang w:eastAsia="zh-CN"/>
        </w:rPr>
        <w:t>《</w:t>
      </w:r>
      <w:r>
        <w:rPr>
          <w:rFonts w:hint="eastAsia" w:ascii="黑体" w:hAnsi="黑体" w:eastAsia="黑体" w:cs="仿宋_GB2312"/>
          <w:bCs/>
          <w:szCs w:val="32"/>
          <w:lang w:val="en-US" w:eastAsia="zh-CN"/>
        </w:rPr>
        <w:t>办法</w:t>
      </w:r>
      <w:r>
        <w:rPr>
          <w:rFonts w:hint="eastAsia" w:ascii="黑体" w:hAnsi="黑体" w:eastAsia="黑体" w:cs="仿宋_GB2312"/>
          <w:bCs/>
          <w:szCs w:val="32"/>
          <w:lang w:eastAsia="zh-CN"/>
        </w:rPr>
        <w:t>》</w:t>
      </w:r>
      <w:r>
        <w:rPr>
          <w:rFonts w:hint="eastAsia" w:ascii="黑体" w:hAnsi="黑体" w:eastAsia="黑体" w:cs="仿宋_GB2312"/>
          <w:bCs/>
          <w:szCs w:val="32"/>
        </w:rPr>
        <w:t>起草</w:t>
      </w:r>
      <w:r>
        <w:rPr>
          <w:rFonts w:hint="eastAsia" w:ascii="黑体" w:hAnsi="黑体" w:eastAsia="黑体" w:cs="仿宋_GB2312"/>
          <w:bCs/>
          <w:szCs w:val="32"/>
          <w:lang w:val="en-US" w:eastAsia="zh-CN"/>
        </w:rPr>
        <w:t>依据与过程</w:t>
      </w:r>
    </w:p>
    <w:p w14:paraId="36372563">
      <w:pPr>
        <w:pStyle w:val="11"/>
        <w:spacing w:before="0" w:beforeAutospacing="0" w:after="0" w:afterAutospacing="0" w:line="62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办法</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的起草依据</w:t>
      </w:r>
    </w:p>
    <w:p w14:paraId="0D28BEE4">
      <w:pPr>
        <w:pStyle w:val="11"/>
        <w:spacing w:before="0" w:beforeAutospacing="0" w:after="0" w:afterAutospacing="0" w:line="6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1.法律法规：</w:t>
      </w:r>
      <w:r>
        <w:rPr>
          <w:rFonts w:hint="eastAsia" w:ascii="仿宋_GB2312" w:hAnsi="仿宋_GB2312" w:eastAsia="仿宋_GB2312" w:cs="仿宋_GB2312"/>
          <w:sz w:val="32"/>
          <w:szCs w:val="32"/>
        </w:rPr>
        <w:t>《中华人民共和国建筑法》《建设工程质量管理条例》等；</w:t>
      </w:r>
    </w:p>
    <w:p w14:paraId="6255B1A8">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2.规范性文件：</w:t>
      </w:r>
      <w:r>
        <w:rPr>
          <w:rFonts w:hint="eastAsia" w:ascii="仿宋_GB2312" w:hAnsi="仿宋_GB2312" w:eastAsia="仿宋_GB2312" w:cs="仿宋_GB2312"/>
          <w:sz w:val="32"/>
          <w:szCs w:val="32"/>
        </w:rPr>
        <w:t>《关于做好住宅工程质量分户验收工作的通知》（建质〔2009〕291号）、《房屋建筑和市政基础设施工程竣工验收规定》（建质〔2013〕171号）、《住房和城乡建设部关于落实建设单位工程质量首要责任的通知》（建质规〔2020〕9号）、《浙江省住房和城乡建设厅关于落实建设单位工程质量首要责任的实施意见》（浙建〔2021〕15号）等;</w:t>
      </w:r>
    </w:p>
    <w:p w14:paraId="4D8AF7FF">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firstLine="643" w:firstLineChars="200"/>
        <w:textAlignment w:val="auto"/>
        <w:rPr>
          <w:rFonts w:hint="eastAsia"/>
          <w:lang w:eastAsia="zh-CN"/>
        </w:rPr>
      </w:pPr>
      <w:r>
        <w:rPr>
          <w:rFonts w:hint="eastAsia" w:ascii="仿宋_GB2312" w:hAnsi="仿宋_GB2312" w:eastAsia="仿宋_GB2312" w:cs="仿宋_GB2312"/>
          <w:b/>
          <w:bCs/>
          <w:sz w:val="32"/>
          <w:szCs w:val="32"/>
          <w:lang w:val="en-US" w:eastAsia="zh-CN"/>
        </w:rPr>
        <w:t>3.地方标准：</w:t>
      </w:r>
      <w:r>
        <w:rPr>
          <w:rFonts w:hint="eastAsia" w:ascii="仿宋_GB2312" w:hAnsi="仿宋_GB2312" w:eastAsia="仿宋_GB2312" w:cs="仿宋_GB2312"/>
          <w:sz w:val="32"/>
          <w:szCs w:val="32"/>
        </w:rPr>
        <w:t>浙江省工程建设标准《住宅工程分户质量检验技术规程》（DB33/T1140）等。</w:t>
      </w:r>
    </w:p>
    <w:p w14:paraId="33AF3364">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firstLine="643" w:firstLineChars="200"/>
        <w:textAlignment w:val="auto"/>
        <w:rPr>
          <w:rFonts w:hint="eastAsia"/>
          <w:lang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办法</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的起草过程</w:t>
      </w:r>
    </w:p>
    <w:p w14:paraId="55731391">
      <w:pPr>
        <w:keepNext w:val="0"/>
        <w:keepLines w:val="0"/>
        <w:pageBreakBefore w:val="0"/>
        <w:widowControl/>
        <w:kinsoku/>
        <w:wordWrap/>
        <w:overflowPunct/>
        <w:topLinePunct w:val="0"/>
        <w:autoSpaceDE/>
        <w:autoSpaceDN/>
        <w:bidi w:val="0"/>
        <w:adjustRightInd w:val="0"/>
        <w:snapToGrid w:val="0"/>
        <w:spacing w:line="620" w:lineRule="exact"/>
        <w:textAlignment w:val="auto"/>
        <w:rPr>
          <w:rFonts w:hint="default" w:ascii="仿宋_GB2312" w:hAnsi="仿宋_GB2312" w:eastAsia="仿宋_GB2312" w:cs="仿宋_GB2312"/>
          <w:b w:val="0"/>
          <w:bCs w:val="0"/>
          <w:kern w:val="0"/>
          <w:sz w:val="32"/>
          <w:szCs w:val="32"/>
          <w:lang w:val="en-US" w:eastAsia="zh-CN" w:bidi="ar-SA"/>
        </w:rPr>
      </w:pPr>
      <w:r>
        <w:rPr>
          <w:szCs w:val="32"/>
        </w:rPr>
        <w:t>根据年度计划，</w:t>
      </w:r>
      <w:r>
        <w:rPr>
          <w:rFonts w:hint="eastAsia"/>
          <w:szCs w:val="32"/>
        </w:rPr>
        <w:t>今年5月，着手开展</w:t>
      </w:r>
      <w:r>
        <w:rPr>
          <w:rFonts w:hint="eastAsia" w:ascii="仿宋_GB2312" w:hAnsi="仿宋_GB2312" w:cs="仿宋_GB2312"/>
          <w:kern w:val="0"/>
          <w:szCs w:val="32"/>
        </w:rPr>
        <w:t>《办法》</w:t>
      </w:r>
      <w:r>
        <w:rPr>
          <w:rFonts w:hint="eastAsia"/>
          <w:szCs w:val="32"/>
        </w:rPr>
        <w:t>调研和起草工作。在前期调研的基础上，充分借鉴和学习其他兄弟省份做法，结合本省实际，提出</w:t>
      </w:r>
      <w:r>
        <w:rPr>
          <w:rFonts w:hint="eastAsia" w:ascii="仿宋_GB2312" w:hAnsi="仿宋_GB2312" w:cs="仿宋_GB2312"/>
          <w:kern w:val="0"/>
          <w:szCs w:val="32"/>
        </w:rPr>
        <w:t>《办法》</w:t>
      </w:r>
      <w:r>
        <w:rPr>
          <w:rFonts w:hint="eastAsia"/>
          <w:szCs w:val="32"/>
        </w:rPr>
        <w:t>草案。</w:t>
      </w:r>
      <w:r>
        <w:rPr>
          <w:rFonts w:hint="eastAsia" w:ascii="仿宋_GB2312" w:hAnsi="仿宋_GB2312" w:cs="仿宋_GB2312"/>
          <w:szCs w:val="32"/>
        </w:rPr>
        <w:t>多次组织召开专题会议进行论证，完成《办法》（初稿）。</w:t>
      </w:r>
      <w:r>
        <w:rPr>
          <w:rFonts w:hint="eastAsia"/>
          <w:szCs w:val="32"/>
        </w:rPr>
        <w:t>7月，征求</w:t>
      </w:r>
      <w:r>
        <w:rPr>
          <w:szCs w:val="32"/>
        </w:rPr>
        <w:t>各地建设主管部门</w:t>
      </w:r>
      <w:r>
        <w:rPr>
          <w:rFonts w:hint="eastAsia"/>
          <w:szCs w:val="32"/>
        </w:rPr>
        <w:t>意见，收到</w:t>
      </w:r>
      <w:r>
        <w:rPr>
          <w:rFonts w:hint="eastAsia" w:ascii="仿宋_GB2312" w:hAnsi="仿宋_GB2312" w:cs="仿宋_GB2312"/>
          <w:szCs w:val="32"/>
        </w:rPr>
        <w:t>反馈意见和建议共</w:t>
      </w:r>
      <w:r>
        <w:rPr>
          <w:rFonts w:hint="eastAsia"/>
          <w:szCs w:val="32"/>
        </w:rPr>
        <w:t>35</w:t>
      </w:r>
      <w:r>
        <w:rPr>
          <w:rFonts w:hint="eastAsia" w:ascii="仿宋_GB2312" w:hAnsi="仿宋_GB2312" w:cs="仿宋_GB2312"/>
          <w:szCs w:val="32"/>
        </w:rPr>
        <w:t>条，</w:t>
      </w:r>
      <w:r>
        <w:rPr>
          <w:rFonts w:hint="eastAsia" w:ascii="仿宋_GB2312" w:hAnsi="Calibri"/>
          <w:szCs w:val="32"/>
        </w:rPr>
        <w:t>经逐条认真梳理，其中采纳</w:t>
      </w:r>
      <w:r>
        <w:rPr>
          <w:szCs w:val="32"/>
        </w:rPr>
        <w:t>1</w:t>
      </w:r>
      <w:r>
        <w:rPr>
          <w:rFonts w:hint="eastAsia" w:eastAsia="楷体_GB2312"/>
          <w:szCs w:val="32"/>
        </w:rPr>
        <w:t>9</w:t>
      </w:r>
      <w:r>
        <w:rPr>
          <w:rFonts w:hint="eastAsia" w:ascii="仿宋_GB2312" w:hAnsi="Calibri"/>
          <w:szCs w:val="32"/>
        </w:rPr>
        <w:t>条，部分采纳</w:t>
      </w:r>
      <w:r>
        <w:rPr>
          <w:rFonts w:hint="eastAsia"/>
          <w:szCs w:val="32"/>
        </w:rPr>
        <w:t>10</w:t>
      </w:r>
      <w:r>
        <w:rPr>
          <w:rFonts w:hint="eastAsia" w:ascii="仿宋_GB2312" w:hAnsi="Calibri"/>
          <w:szCs w:val="32"/>
        </w:rPr>
        <w:t>条，未采纳</w:t>
      </w:r>
      <w:r>
        <w:rPr>
          <w:rFonts w:hint="eastAsia"/>
          <w:szCs w:val="32"/>
        </w:rPr>
        <w:t>6</w:t>
      </w:r>
      <w:r>
        <w:rPr>
          <w:rFonts w:hint="eastAsia" w:ascii="仿宋_GB2312" w:hAnsi="Calibri"/>
          <w:szCs w:val="32"/>
        </w:rPr>
        <w:t>条。经再次修订完善，形成了</w:t>
      </w:r>
      <w:r>
        <w:rPr>
          <w:rFonts w:hint="eastAsia" w:ascii="仿宋_GB2312" w:hAnsi="仿宋_GB2312" w:cs="仿宋_GB2312"/>
          <w:szCs w:val="32"/>
        </w:rPr>
        <w:t>《办法》（征求意见稿）。</w:t>
      </w:r>
    </w:p>
    <w:p w14:paraId="300EEF5F">
      <w:pPr>
        <w:keepNext w:val="0"/>
        <w:keepLines w:val="0"/>
        <w:pageBreakBefore w:val="0"/>
        <w:widowControl/>
        <w:kinsoku/>
        <w:wordWrap/>
        <w:overflowPunct/>
        <w:topLinePunct w:val="0"/>
        <w:autoSpaceDE/>
        <w:autoSpaceDN/>
        <w:bidi w:val="0"/>
        <w:spacing w:line="620" w:lineRule="exact"/>
        <w:ind w:firstLine="640"/>
        <w:textAlignment w:val="auto"/>
        <w:outlineLvl w:val="0"/>
        <w:rPr>
          <w:rFonts w:ascii="黑体" w:hAnsi="黑体" w:eastAsia="黑体" w:cs="仿宋_GB2312"/>
          <w:bCs/>
          <w:szCs w:val="32"/>
        </w:rPr>
      </w:pPr>
      <w:r>
        <w:rPr>
          <w:rFonts w:hint="eastAsia" w:ascii="黑体" w:hAnsi="黑体" w:eastAsia="黑体" w:cs="仿宋_GB2312"/>
          <w:bCs/>
          <w:szCs w:val="32"/>
          <w:lang w:val="en-US" w:eastAsia="zh-CN"/>
        </w:rPr>
        <w:t>三</w:t>
      </w:r>
      <w:r>
        <w:rPr>
          <w:rFonts w:hint="eastAsia" w:ascii="黑体" w:hAnsi="黑体" w:eastAsia="黑体" w:cs="仿宋_GB2312"/>
          <w:bCs/>
          <w:szCs w:val="32"/>
        </w:rPr>
        <w:t>、</w:t>
      </w:r>
      <w:r>
        <w:rPr>
          <w:rFonts w:hint="eastAsia" w:ascii="黑体" w:hAnsi="黑体" w:eastAsia="黑体" w:cs="仿宋_GB2312"/>
          <w:bCs/>
          <w:szCs w:val="32"/>
          <w:lang w:eastAsia="zh-CN"/>
        </w:rPr>
        <w:t>《</w:t>
      </w:r>
      <w:r>
        <w:rPr>
          <w:rFonts w:hint="eastAsia" w:ascii="黑体" w:hAnsi="黑体" w:eastAsia="黑体" w:cs="仿宋_GB2312"/>
          <w:bCs/>
          <w:szCs w:val="32"/>
          <w:lang w:val="en-US" w:eastAsia="zh-CN"/>
        </w:rPr>
        <w:t>办法</w:t>
      </w:r>
      <w:r>
        <w:rPr>
          <w:rFonts w:hint="eastAsia" w:ascii="黑体" w:hAnsi="黑体" w:eastAsia="黑体" w:cs="仿宋_GB2312"/>
          <w:bCs/>
          <w:szCs w:val="32"/>
          <w:lang w:eastAsia="zh-CN"/>
        </w:rPr>
        <w:t>》</w:t>
      </w:r>
      <w:r>
        <w:rPr>
          <w:rFonts w:hint="eastAsia" w:ascii="黑体" w:hAnsi="黑体" w:eastAsia="黑体" w:cs="仿宋_GB2312"/>
          <w:bCs/>
          <w:szCs w:val="32"/>
          <w:lang w:val="en-US" w:eastAsia="zh-CN"/>
        </w:rPr>
        <w:t>的</w:t>
      </w:r>
      <w:r>
        <w:rPr>
          <w:rFonts w:hint="eastAsia" w:ascii="黑体" w:hAnsi="黑体" w:eastAsia="黑体" w:cs="仿宋_GB2312"/>
          <w:bCs/>
          <w:szCs w:val="32"/>
        </w:rPr>
        <w:t>主要内容</w:t>
      </w:r>
    </w:p>
    <w:p w14:paraId="6921F6ED">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firstLine="640" w:firstLineChars="200"/>
        <w:textAlignment w:val="auto"/>
        <w:rPr>
          <w:rFonts w:hint="eastAsia" w:ascii="仿宋_GB2312" w:hAnsi="Calibri" w:eastAsia="仿宋_GB2312" w:cstheme="minorBidi"/>
          <w:b w:val="0"/>
          <w:bCs w:val="0"/>
          <w:kern w:val="2"/>
          <w:sz w:val="32"/>
          <w:szCs w:val="32"/>
          <w:lang w:val="en-US" w:eastAsia="zh-CN" w:bidi="ar-SA"/>
        </w:rPr>
      </w:pPr>
      <w:r>
        <w:rPr>
          <w:rFonts w:hint="eastAsia" w:ascii="仿宋_GB2312" w:hAnsi="仿宋_GB2312" w:eastAsia="仿宋_GB2312" w:cs="仿宋_GB2312"/>
          <w:b w:val="0"/>
          <w:bCs w:val="0"/>
          <w:sz w:val="32"/>
          <w:szCs w:val="32"/>
        </w:rPr>
        <w:t>《办法》</w:t>
      </w:r>
      <w:r>
        <w:rPr>
          <w:rFonts w:hint="eastAsia" w:ascii="仿宋_GB2312" w:hAnsi="仿宋_GB2312" w:eastAsia="仿宋_GB2312" w:cs="仿宋_GB2312"/>
          <w:b w:val="0"/>
          <w:bCs w:val="0"/>
          <w:sz w:val="32"/>
          <w:szCs w:val="32"/>
          <w:lang w:val="en-US" w:eastAsia="zh-CN"/>
        </w:rPr>
        <w:t>共5</w:t>
      </w:r>
      <w:r>
        <w:rPr>
          <w:rFonts w:hint="eastAsia" w:ascii="仿宋_GB2312" w:hAnsi="仿宋_GB2312" w:eastAsia="仿宋_GB2312" w:cs="仿宋_GB2312"/>
          <w:b w:val="0"/>
          <w:bCs w:val="0"/>
          <w:sz w:val="32"/>
          <w:szCs w:val="32"/>
        </w:rPr>
        <w:t>章</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26条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10个附件</w:t>
      </w:r>
      <w:r>
        <w:rPr>
          <w:rFonts w:hint="eastAsia" w:ascii="仿宋_GB2312" w:hAnsi="Calibri" w:eastAsia="仿宋_GB2312" w:cstheme="minorBidi"/>
          <w:b w:val="0"/>
          <w:bCs w:val="0"/>
          <w:kern w:val="2"/>
          <w:sz w:val="32"/>
          <w:szCs w:val="32"/>
          <w:lang w:val="en-US" w:eastAsia="zh-CN" w:bidi="ar-SA"/>
        </w:rPr>
        <w:t>，主要内容如下：</w:t>
      </w:r>
    </w:p>
    <w:p w14:paraId="536B769C">
      <w:pPr>
        <w:keepNext w:val="0"/>
        <w:keepLines w:val="0"/>
        <w:pageBreakBefore w:val="0"/>
        <w:kinsoku/>
        <w:wordWrap/>
        <w:overflowPunct/>
        <w:topLinePunct w:val="0"/>
        <w:autoSpaceDE/>
        <w:autoSpaceDN/>
        <w:bidi w:val="0"/>
        <w:adjustRightInd/>
        <w:snapToGrid/>
        <w:spacing w:line="620" w:lineRule="exact"/>
        <w:ind w:firstLine="643" w:firstLineChars="200"/>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cs="仿宋_GB2312"/>
          <w:b/>
          <w:bCs/>
          <w:kern w:val="0"/>
          <w:sz w:val="32"/>
          <w:szCs w:val="32"/>
          <w:lang w:val="en-US" w:eastAsia="zh-CN" w:bidi="ar-SA"/>
        </w:rPr>
        <w:t>第一章总则，</w:t>
      </w:r>
      <w:r>
        <w:rPr>
          <w:rFonts w:hint="eastAsia" w:ascii="仿宋_GB2312" w:hAnsi="仿宋_GB2312" w:cs="仿宋_GB2312"/>
          <w:b w:val="0"/>
          <w:bCs w:val="0"/>
          <w:kern w:val="0"/>
          <w:sz w:val="32"/>
          <w:szCs w:val="32"/>
          <w:lang w:val="en-US" w:eastAsia="zh-CN" w:bidi="ar-SA"/>
        </w:rPr>
        <w:t>明确了</w:t>
      </w:r>
      <w:r>
        <w:rPr>
          <w:rFonts w:hint="eastAsia" w:ascii="仿宋_GB2312" w:hAnsi="仿宋_GB2312" w:eastAsia="仿宋_GB2312" w:cs="仿宋_GB2312"/>
          <w:b w:val="0"/>
          <w:bCs w:val="0"/>
          <w:kern w:val="0"/>
          <w:sz w:val="32"/>
          <w:szCs w:val="32"/>
          <w:lang w:val="en-US" w:eastAsia="zh-CN" w:bidi="ar-SA"/>
        </w:rPr>
        <w:t>适用范围、</w:t>
      </w:r>
      <w:r>
        <w:rPr>
          <w:rFonts w:hint="eastAsia" w:ascii="仿宋_GB2312" w:hAnsi="仿宋_GB2312" w:cs="仿宋_GB2312"/>
          <w:b w:val="0"/>
          <w:bCs w:val="0"/>
          <w:kern w:val="0"/>
          <w:sz w:val="32"/>
          <w:szCs w:val="32"/>
          <w:lang w:val="en-US" w:eastAsia="zh-CN" w:bidi="ar-SA"/>
        </w:rPr>
        <w:t>监管责任和主体责任等内容，重点强调：</w:t>
      </w:r>
      <w:r>
        <w:rPr>
          <w:rFonts w:hint="eastAsia" w:ascii="仿宋_GB2312" w:hAnsi="仿宋_GB2312" w:cs="仿宋_GB2312"/>
          <w:b/>
          <w:bCs/>
          <w:kern w:val="0"/>
          <w:sz w:val="32"/>
          <w:szCs w:val="32"/>
          <w:lang w:val="en-US" w:eastAsia="zh-CN" w:bidi="ar-SA"/>
        </w:rPr>
        <w:t>一是</w:t>
      </w:r>
      <w:r>
        <w:rPr>
          <w:rFonts w:hint="eastAsia" w:ascii="仿宋_GB2312" w:hAnsi="仿宋_GB2312" w:cs="仿宋_GB2312"/>
          <w:b w:val="0"/>
          <w:bCs w:val="0"/>
          <w:kern w:val="0"/>
          <w:sz w:val="32"/>
          <w:szCs w:val="32"/>
          <w:lang w:val="en-US" w:eastAsia="zh-CN" w:bidi="ar-SA"/>
        </w:rPr>
        <w:t>规定《办法》的适用范围为</w:t>
      </w:r>
      <w:r>
        <w:rPr>
          <w:rFonts w:hint="eastAsia"/>
          <w:szCs w:val="32"/>
        </w:rPr>
        <w:t>新建住宅工程质量分户验收及其监督管理</w:t>
      </w:r>
      <w:r>
        <w:rPr>
          <w:rFonts w:hint="eastAsia"/>
          <w:szCs w:val="32"/>
          <w:lang w:eastAsia="zh-CN"/>
        </w:rPr>
        <w:t>。</w:t>
      </w:r>
      <w:r>
        <w:rPr>
          <w:rFonts w:hint="eastAsia"/>
          <w:b/>
          <w:bCs/>
          <w:szCs w:val="32"/>
          <w:lang w:val="en-US" w:eastAsia="zh-CN"/>
        </w:rPr>
        <w:t>二是</w:t>
      </w:r>
      <w:r>
        <w:rPr>
          <w:rFonts w:hint="eastAsia"/>
          <w:szCs w:val="32"/>
        </w:rPr>
        <w:t>县级以上建设主管部门对本行政区域内分户验收工作实施监督管理，其所属的建设工程质量监督机构</w:t>
      </w:r>
      <w:r>
        <w:rPr>
          <w:rFonts w:hint="eastAsia"/>
          <w:color w:val="auto"/>
          <w:szCs w:val="32"/>
        </w:rPr>
        <w:t>（以下简称监督机构）</w:t>
      </w:r>
      <w:r>
        <w:rPr>
          <w:rFonts w:hint="eastAsia"/>
          <w:szCs w:val="32"/>
        </w:rPr>
        <w:t>负责具体监督管理工作</w:t>
      </w:r>
      <w:r>
        <w:rPr>
          <w:rFonts w:hint="eastAsia"/>
          <w:szCs w:val="32"/>
          <w:lang w:eastAsia="zh-CN"/>
        </w:rPr>
        <w:t>。</w:t>
      </w:r>
      <w:r>
        <w:rPr>
          <w:rFonts w:hint="eastAsia" w:ascii="仿宋_GB2312" w:hAnsi="仿宋_GB2312" w:cs="仿宋_GB2312"/>
          <w:b/>
          <w:bCs/>
          <w:kern w:val="0"/>
          <w:sz w:val="32"/>
          <w:szCs w:val="32"/>
          <w:lang w:val="en-US" w:eastAsia="zh-CN" w:bidi="ar-SA"/>
        </w:rPr>
        <w:t>三是</w:t>
      </w:r>
      <w:r>
        <w:rPr>
          <w:rFonts w:hint="eastAsia"/>
          <w:szCs w:val="32"/>
        </w:rPr>
        <w:t>建设单位作为实施分户验收的第一责任人，对分户验收的组织、实施、成果、整改等承担全面责任。</w:t>
      </w:r>
    </w:p>
    <w:p w14:paraId="05B89FD9">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default" w:ascii="仿宋_GB2312" w:hAnsi="仿宋_GB2312" w:eastAsia="仿宋_GB2312" w:cs="仿宋_GB2312"/>
          <w:color w:val="FF0000"/>
          <w:szCs w:val="32"/>
          <w:lang w:val="en-US" w:eastAsia="zh-CN"/>
        </w:rPr>
      </w:pPr>
      <w:r>
        <w:rPr>
          <w:rFonts w:hint="eastAsia" w:ascii="仿宋_GB2312" w:hAnsi="仿宋_GB2312" w:eastAsia="仿宋_GB2312" w:cs="仿宋_GB2312"/>
          <w:b/>
          <w:bCs/>
          <w:kern w:val="0"/>
          <w:sz w:val="32"/>
          <w:szCs w:val="32"/>
          <w:lang w:val="en-US" w:eastAsia="zh-CN" w:bidi="ar-SA"/>
        </w:rPr>
        <w:t>第二章分户验收程序与内容</w:t>
      </w:r>
      <w:r>
        <w:rPr>
          <w:rFonts w:hint="eastAsia" w:ascii="仿宋_GB2312" w:hAnsi="仿宋_GB2312" w:cs="仿宋_GB2312"/>
          <w:b/>
          <w:bCs/>
          <w:kern w:val="0"/>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明确了分户验收依据、分户验收阶段划分、分户验收程序、分户验收人员组成、分户验收内容、档案管理</w:t>
      </w:r>
      <w:r>
        <w:rPr>
          <w:rFonts w:hint="eastAsia" w:ascii="仿宋_GB2312" w:hAnsi="仿宋_GB2312" w:cs="仿宋_GB2312"/>
          <w:b w:val="0"/>
          <w:bCs w:val="0"/>
          <w:kern w:val="0"/>
          <w:sz w:val="32"/>
          <w:szCs w:val="32"/>
          <w:lang w:val="en-US" w:eastAsia="zh-CN" w:bidi="ar-SA"/>
        </w:rPr>
        <w:t>等内容，重点强调：</w:t>
      </w:r>
      <w:r>
        <w:rPr>
          <w:rFonts w:hint="eastAsia" w:ascii="仿宋_GB2312" w:hAnsi="仿宋_GB2312" w:cs="仿宋_GB2312"/>
          <w:b/>
          <w:bCs/>
          <w:kern w:val="0"/>
          <w:sz w:val="32"/>
          <w:szCs w:val="32"/>
          <w:lang w:val="en-US" w:eastAsia="zh-CN" w:bidi="ar-SA"/>
        </w:rPr>
        <w:t>一是</w:t>
      </w:r>
      <w:r>
        <w:rPr>
          <w:rFonts w:hint="eastAsia" w:ascii="仿宋_GB2312" w:hAnsi="仿宋_GB2312" w:cs="仿宋_GB2312"/>
          <w:b w:val="0"/>
          <w:bCs w:val="0"/>
          <w:kern w:val="0"/>
          <w:sz w:val="32"/>
          <w:szCs w:val="32"/>
          <w:lang w:val="en-US" w:eastAsia="zh-CN" w:bidi="ar-SA"/>
        </w:rPr>
        <w:t>明确</w:t>
      </w:r>
      <w:r>
        <w:rPr>
          <w:rFonts w:hint="eastAsia" w:ascii="仿宋_GB2312" w:hAnsi="仿宋_GB2312" w:eastAsia="仿宋_GB2312" w:cs="仿宋_GB2312"/>
          <w:b w:val="0"/>
          <w:bCs w:val="0"/>
          <w:kern w:val="0"/>
          <w:sz w:val="32"/>
          <w:szCs w:val="32"/>
          <w:lang w:val="en-US" w:eastAsia="zh-CN" w:bidi="ar-SA"/>
        </w:rPr>
        <w:t>分户验收第一阶段在主体结构分部工</w:t>
      </w:r>
      <w:r>
        <w:rPr>
          <w:rFonts w:hint="eastAsia" w:ascii="仿宋_GB2312" w:hAnsi="仿宋_GB2312" w:eastAsia="仿宋_GB2312" w:cs="仿宋_GB2312"/>
          <w:kern w:val="0"/>
          <w:sz w:val="32"/>
          <w:szCs w:val="32"/>
          <w:lang w:val="en-US" w:eastAsia="zh-CN" w:bidi="ar-SA"/>
        </w:rPr>
        <w:t>程验收前，第二阶段在单位（子单位）工程竣工验收前。</w:t>
      </w:r>
      <w:r>
        <w:rPr>
          <w:rFonts w:hint="eastAsia" w:ascii="仿宋_GB2312" w:hAnsi="仿宋_GB2312" w:cs="仿宋_GB2312"/>
          <w:b/>
          <w:bCs/>
          <w:kern w:val="0"/>
          <w:sz w:val="32"/>
          <w:szCs w:val="32"/>
          <w:lang w:val="en-US" w:eastAsia="zh-CN" w:bidi="ar-SA"/>
        </w:rPr>
        <w:t>二是</w:t>
      </w:r>
      <w:r>
        <w:rPr>
          <w:rFonts w:hint="eastAsia" w:ascii="仿宋_GB2312" w:hAnsi="仿宋_GB2312" w:cs="仿宋_GB2312"/>
          <w:b w:val="0"/>
          <w:bCs w:val="0"/>
          <w:kern w:val="0"/>
          <w:sz w:val="32"/>
          <w:szCs w:val="32"/>
          <w:lang w:val="en-US" w:eastAsia="zh-CN" w:bidi="ar-SA"/>
        </w:rPr>
        <w:t>明确</w:t>
      </w:r>
      <w:r>
        <w:rPr>
          <w:rFonts w:hint="eastAsia" w:ascii="仿宋_GB2312" w:hAnsi="仿宋_GB2312" w:eastAsia="仿宋_GB2312" w:cs="仿宋_GB2312"/>
          <w:kern w:val="0"/>
          <w:sz w:val="32"/>
          <w:szCs w:val="32"/>
          <w:lang w:val="en-US" w:eastAsia="zh-CN" w:bidi="ar-SA"/>
        </w:rPr>
        <w:t>在施工总承包单位自检合格后，向建设单位提出分户验收申请，</w:t>
      </w:r>
      <w:r>
        <w:rPr>
          <w:rFonts w:hint="eastAsia" w:ascii="仿宋_GB2312" w:hAnsi="仿宋_GB2312" w:cs="仿宋_GB2312"/>
          <w:kern w:val="0"/>
          <w:sz w:val="32"/>
          <w:szCs w:val="32"/>
          <w:lang w:val="en-US" w:eastAsia="zh-CN" w:bidi="ar-SA"/>
        </w:rPr>
        <w:t>建设单位</w:t>
      </w:r>
      <w:r>
        <w:rPr>
          <w:rFonts w:hint="eastAsia" w:ascii="仿宋_GB2312" w:hAnsi="仿宋_GB2312" w:eastAsia="仿宋_GB2312" w:cs="仿宋_GB2312"/>
          <w:kern w:val="0"/>
          <w:sz w:val="32"/>
          <w:szCs w:val="32"/>
          <w:lang w:val="en-US" w:eastAsia="zh-CN" w:bidi="ar-SA"/>
        </w:rPr>
        <w:t>综合运用观感目测、实体测量、方法手段，逐户、逐间进行验收，形成分户检验情况，</w:t>
      </w:r>
      <w:r>
        <w:rPr>
          <w:rFonts w:hint="eastAsia" w:ascii="仿宋_GB2312" w:hAnsi="仿宋_GB2312" w:cs="仿宋_GB2312"/>
          <w:kern w:val="0"/>
          <w:sz w:val="32"/>
          <w:szCs w:val="32"/>
          <w:lang w:val="en-US" w:eastAsia="zh-CN" w:bidi="ar-SA"/>
        </w:rPr>
        <w:t>并</w:t>
      </w:r>
      <w:r>
        <w:rPr>
          <w:rFonts w:hint="eastAsia" w:ascii="仿宋_GB2312" w:hAnsi="仿宋_GB2312" w:eastAsia="仿宋_GB2312" w:cs="仿宋_GB2312"/>
          <w:kern w:val="0"/>
          <w:sz w:val="32"/>
          <w:szCs w:val="32"/>
          <w:lang w:val="en-US" w:eastAsia="zh-CN" w:bidi="ar-SA"/>
        </w:rPr>
        <w:t>上传“住宅品质保障在线（安心收房）”应用</w:t>
      </w:r>
      <w:r>
        <w:rPr>
          <w:rFonts w:hint="eastAsia" w:ascii="仿宋_GB2312" w:hAnsi="仿宋_GB2312" w:cs="仿宋_GB2312"/>
          <w:kern w:val="0"/>
          <w:sz w:val="32"/>
          <w:szCs w:val="32"/>
          <w:lang w:val="en-US" w:eastAsia="zh-CN" w:bidi="ar-SA"/>
        </w:rPr>
        <w:t>。</w:t>
      </w:r>
      <w:r>
        <w:rPr>
          <w:rFonts w:hint="eastAsia" w:ascii="仿宋_GB2312" w:hAnsi="仿宋_GB2312" w:cs="仿宋_GB2312"/>
          <w:b/>
          <w:bCs/>
          <w:kern w:val="0"/>
          <w:sz w:val="32"/>
          <w:szCs w:val="32"/>
          <w:lang w:val="en-US" w:eastAsia="zh-CN" w:bidi="ar-SA"/>
        </w:rPr>
        <w:t>三是</w:t>
      </w:r>
      <w:r>
        <w:rPr>
          <w:rFonts w:hint="eastAsia" w:ascii="仿宋_GB2312" w:hAnsi="仿宋_GB2312" w:cs="仿宋_GB2312"/>
          <w:kern w:val="0"/>
          <w:szCs w:val="32"/>
        </w:rPr>
        <w:t>建设单位应组织成立以项目负责人为主的分户验收工作小组实施分户验收。</w:t>
      </w:r>
      <w:r>
        <w:rPr>
          <w:rFonts w:hint="eastAsia" w:ascii="仿宋_GB2312" w:hAnsi="仿宋_GB2312" w:cs="仿宋_GB2312"/>
          <w:b/>
          <w:bCs/>
          <w:kern w:val="0"/>
          <w:szCs w:val="32"/>
          <w:lang w:val="en-US" w:eastAsia="zh-CN"/>
        </w:rPr>
        <w:t>四是</w:t>
      </w:r>
      <w:r>
        <w:rPr>
          <w:rFonts w:hint="eastAsia"/>
          <w:szCs w:val="32"/>
        </w:rPr>
        <w:t>分户验收资料应纳入工程质量保证资料管理，及时收集、整理、组卷，确保真实、完整、有效，由建设、施工、监理单位分别归档。存档期限不低于城建档案管理期限且不低于5年。</w:t>
      </w:r>
    </w:p>
    <w:p w14:paraId="4F5DDDF0">
      <w:pPr>
        <w:keepNext w:val="0"/>
        <w:keepLines w:val="0"/>
        <w:pageBreakBefore w:val="0"/>
        <w:widowControl/>
        <w:numPr>
          <w:ilvl w:val="0"/>
          <w:numId w:val="0"/>
        </w:numPr>
        <w:kinsoku/>
        <w:wordWrap/>
        <w:overflowPunct/>
        <w:topLinePunct w:val="0"/>
        <w:autoSpaceDE/>
        <w:autoSpaceDN/>
        <w:bidi w:val="0"/>
        <w:adjustRightInd/>
        <w:snapToGrid/>
        <w:spacing w:line="620" w:lineRule="exact"/>
        <w:ind w:firstLine="643" w:firstLineChars="200"/>
        <w:textAlignment w:val="auto"/>
        <w:outlineLvl w:val="9"/>
        <w:rPr>
          <w:sz w:val="15"/>
          <w:szCs w:val="15"/>
        </w:rPr>
      </w:pPr>
      <w:r>
        <w:rPr>
          <w:rFonts w:hint="eastAsia" w:ascii="仿宋_GB2312" w:hAnsi="仿宋_GB2312" w:eastAsia="仿宋_GB2312" w:cs="仿宋_GB2312"/>
          <w:b/>
          <w:bCs/>
          <w:kern w:val="0"/>
          <w:sz w:val="32"/>
          <w:szCs w:val="32"/>
          <w:lang w:val="en-US" w:eastAsia="zh-CN" w:bidi="ar-SA"/>
        </w:rPr>
        <w:t>第三章业主开放日活动</w:t>
      </w:r>
      <w:r>
        <w:rPr>
          <w:rFonts w:hint="eastAsia" w:ascii="仿宋_GB2312" w:hAnsi="仿宋_GB2312" w:cs="仿宋_GB2312"/>
          <w:b/>
          <w:bCs/>
          <w:kern w:val="0"/>
          <w:sz w:val="32"/>
          <w:szCs w:val="32"/>
          <w:lang w:val="en-US" w:eastAsia="zh-CN" w:bidi="ar-SA"/>
        </w:rPr>
        <w:t>，</w:t>
      </w:r>
      <w:r>
        <w:rPr>
          <w:rFonts w:hint="eastAsia" w:ascii="仿宋_GB2312" w:hAnsi="仿宋_GB2312" w:eastAsia="仿宋_GB2312" w:cs="仿宋_GB2312"/>
          <w:b w:val="0"/>
          <w:bCs w:val="0"/>
          <w:kern w:val="0"/>
          <w:sz w:val="32"/>
          <w:szCs w:val="32"/>
          <w:lang w:val="en-US" w:eastAsia="zh-CN" w:bidi="ar-SA"/>
        </w:rPr>
        <w:t>明确了活动定义、实施方案、处置预控、活动通知、制度规定、查看体验、问题处置、活动报送等</w:t>
      </w:r>
      <w:r>
        <w:rPr>
          <w:rFonts w:hint="eastAsia" w:ascii="仿宋_GB2312" w:hAnsi="仿宋_GB2312" w:cs="仿宋_GB2312"/>
          <w:b w:val="0"/>
          <w:bCs w:val="0"/>
          <w:kern w:val="0"/>
          <w:sz w:val="32"/>
          <w:szCs w:val="32"/>
          <w:lang w:val="en-US" w:eastAsia="zh-CN" w:bidi="ar-SA"/>
        </w:rPr>
        <w:t>内容，重点强调：</w:t>
      </w:r>
      <w:r>
        <w:rPr>
          <w:rFonts w:hint="eastAsia" w:ascii="仿宋_GB2312" w:hAnsi="仿宋_GB2312" w:cs="仿宋_GB2312"/>
          <w:b/>
          <w:bCs/>
          <w:kern w:val="0"/>
          <w:sz w:val="32"/>
          <w:szCs w:val="32"/>
          <w:lang w:val="en-US" w:eastAsia="zh-CN" w:bidi="ar-SA"/>
        </w:rPr>
        <w:t>一是</w:t>
      </w:r>
      <w:r>
        <w:rPr>
          <w:rFonts w:hint="eastAsia" w:ascii="仿宋_GB2312" w:hAnsi="仿宋_GB2312" w:eastAsia="仿宋_GB2312" w:cs="仿宋_GB2312"/>
          <w:kern w:val="0"/>
          <w:sz w:val="32"/>
          <w:szCs w:val="32"/>
          <w:lang w:val="en-US" w:eastAsia="zh-CN" w:bidi="ar-SA"/>
        </w:rPr>
        <w:t>建设单位组织业主对房屋户内和相关公共部位的工程质量和使用功能进行查看体验，并对业主所提的合理质量问题在分户验收监督抽测前完成整改。</w:t>
      </w:r>
      <w:r>
        <w:rPr>
          <w:rFonts w:hint="eastAsia" w:ascii="仿宋_GB2312" w:hAnsi="仿宋_GB2312" w:cs="仿宋_GB2312"/>
          <w:b/>
          <w:bCs/>
          <w:kern w:val="0"/>
          <w:sz w:val="32"/>
          <w:szCs w:val="32"/>
          <w:lang w:val="en-US" w:eastAsia="zh-CN" w:bidi="ar-SA"/>
        </w:rPr>
        <w:t>二是</w:t>
      </w:r>
      <w:r>
        <w:rPr>
          <w:rFonts w:hint="eastAsia" w:ascii="仿宋_GB2312" w:hAnsi="仿宋_GB2312" w:cs="仿宋_GB2312"/>
          <w:b w:val="0"/>
          <w:bCs w:val="0"/>
          <w:kern w:val="0"/>
          <w:sz w:val="32"/>
          <w:szCs w:val="32"/>
          <w:lang w:val="en-US" w:eastAsia="zh-CN" w:bidi="ar-SA"/>
        </w:rPr>
        <w:t>实施</w:t>
      </w:r>
      <w:r>
        <w:rPr>
          <w:szCs w:val="32"/>
        </w:rPr>
        <w:t>方案应经项目负责人、企业主要负责人审核签字并加盖公章</w:t>
      </w:r>
      <w:r>
        <w:rPr>
          <w:rFonts w:hint="eastAsia"/>
          <w:szCs w:val="32"/>
          <w:lang w:eastAsia="zh-CN"/>
        </w:rPr>
        <w:t>。</w:t>
      </w:r>
      <w:r>
        <w:rPr>
          <w:szCs w:val="32"/>
        </w:rPr>
        <w:t>建设单位</w:t>
      </w:r>
      <w:r>
        <w:rPr>
          <w:rFonts w:hint="eastAsia"/>
          <w:szCs w:val="32"/>
          <w:lang w:val="en-US" w:eastAsia="zh-CN"/>
        </w:rPr>
        <w:t>应</w:t>
      </w:r>
      <w:r>
        <w:rPr>
          <w:szCs w:val="32"/>
        </w:rPr>
        <w:t>成立以建设单位企业主要负责人为组长的处置小组，明确人员组织、工作职责、处置程序、处置工作要求。</w:t>
      </w:r>
      <w:r>
        <w:rPr>
          <w:rFonts w:hint="eastAsia" w:ascii="仿宋_GB2312" w:hAnsi="仿宋_GB2312" w:cs="仿宋_GB2312"/>
          <w:b/>
          <w:bCs/>
          <w:kern w:val="0"/>
          <w:sz w:val="32"/>
          <w:szCs w:val="32"/>
          <w:lang w:val="en-US" w:eastAsia="zh-CN" w:bidi="ar-SA"/>
        </w:rPr>
        <w:t>三是</w:t>
      </w:r>
      <w:r>
        <w:rPr>
          <w:rFonts w:hint="eastAsia" w:ascii="仿宋_GB2312" w:hAnsi="仿宋_GB2312" w:eastAsia="仿宋_GB2312" w:cs="仿宋_GB2312"/>
          <w:kern w:val="0"/>
          <w:sz w:val="32"/>
          <w:szCs w:val="32"/>
          <w:lang w:val="en-US" w:eastAsia="zh-CN" w:bidi="ar-SA"/>
        </w:rPr>
        <w:t>在“业主开放日活动”前，建设单位应至少提前7天以邮寄纸质邀请函以及短信、电话等方式将实施方案、注意事项等通知全体业主。</w:t>
      </w:r>
      <w:r>
        <w:rPr>
          <w:rFonts w:hint="eastAsia" w:ascii="仿宋_GB2312" w:hAnsi="仿宋_GB2312" w:cs="仿宋_GB2312"/>
          <w:b/>
          <w:bCs/>
          <w:kern w:val="0"/>
          <w:sz w:val="32"/>
          <w:szCs w:val="32"/>
          <w:lang w:val="en-US" w:eastAsia="zh-CN" w:bidi="ar-SA"/>
        </w:rPr>
        <w:t>四是</w:t>
      </w:r>
      <w:r>
        <w:rPr>
          <w:rFonts w:hint="eastAsia" w:ascii="仿宋_GB2312" w:hAnsi="仿宋_GB2312" w:eastAsia="仿宋_GB2312" w:cs="仿宋_GB2312"/>
          <w:kern w:val="0"/>
          <w:sz w:val="32"/>
          <w:szCs w:val="32"/>
          <w:lang w:val="en-US" w:eastAsia="zh-CN" w:bidi="ar-SA"/>
        </w:rPr>
        <w:t>建设单位及时对业主提出的问题组织设计单位、监理单位、施工单位甄别是否为工程质量问题，处置到位</w:t>
      </w:r>
      <w:r>
        <w:rPr>
          <w:rFonts w:hint="eastAsia" w:ascii="仿宋_GB2312" w:hAnsi="仿宋_GB2312" w:cs="仿宋_GB2312"/>
          <w:kern w:val="0"/>
          <w:sz w:val="32"/>
          <w:szCs w:val="32"/>
          <w:lang w:val="en-US" w:eastAsia="zh-CN" w:bidi="ar-SA"/>
        </w:rPr>
        <w:t>后及时报送</w:t>
      </w:r>
      <w:r>
        <w:rPr>
          <w:szCs w:val="32"/>
        </w:rPr>
        <w:t>监督机构</w:t>
      </w:r>
      <w:r>
        <w:rPr>
          <w:rFonts w:hint="eastAsia" w:ascii="仿宋_GB2312" w:hAnsi="仿宋_GB2312" w:eastAsia="仿宋_GB2312" w:cs="仿宋_GB2312"/>
          <w:kern w:val="0"/>
          <w:sz w:val="32"/>
          <w:szCs w:val="32"/>
          <w:lang w:val="en-US" w:eastAsia="zh-CN" w:bidi="ar-SA"/>
        </w:rPr>
        <w:t>。</w:t>
      </w:r>
    </w:p>
    <w:p w14:paraId="3C65B797">
      <w:pPr>
        <w:keepNext w:val="0"/>
        <w:keepLines w:val="0"/>
        <w:pageBreakBefore w:val="0"/>
        <w:widowControl/>
        <w:numPr>
          <w:ilvl w:val="0"/>
          <w:numId w:val="0"/>
        </w:numPr>
        <w:kinsoku/>
        <w:wordWrap/>
        <w:overflowPunct/>
        <w:topLinePunct w:val="0"/>
        <w:autoSpaceDE/>
        <w:autoSpaceDN/>
        <w:bidi w:val="0"/>
        <w:adjustRightInd/>
        <w:snapToGrid/>
        <w:spacing w:line="620" w:lineRule="exact"/>
        <w:ind w:firstLine="643" w:firstLineChars="200"/>
        <w:textAlignment w:val="auto"/>
        <w:outlineLvl w:val="9"/>
        <w:rPr>
          <w:rFonts w:hint="eastAsia"/>
          <w:szCs w:val="32"/>
        </w:rPr>
      </w:pPr>
      <w:r>
        <w:rPr>
          <w:rFonts w:hint="eastAsia" w:ascii="仿宋_GB2312" w:hAnsi="仿宋_GB2312" w:eastAsia="仿宋_GB2312" w:cs="仿宋_GB2312"/>
          <w:b/>
          <w:bCs/>
          <w:kern w:val="0"/>
          <w:sz w:val="32"/>
          <w:szCs w:val="32"/>
          <w:lang w:val="en-US" w:eastAsia="zh-CN" w:bidi="ar-SA"/>
        </w:rPr>
        <w:t>第四章监督管理</w:t>
      </w:r>
      <w:r>
        <w:rPr>
          <w:rFonts w:hint="eastAsia" w:ascii="仿宋_GB2312" w:hAnsi="仿宋_GB2312" w:cs="仿宋_GB2312"/>
          <w:b/>
          <w:bCs/>
          <w:kern w:val="0"/>
          <w:sz w:val="32"/>
          <w:szCs w:val="32"/>
          <w:lang w:val="en-US" w:eastAsia="zh-CN" w:bidi="ar-SA"/>
        </w:rPr>
        <w:t>，</w:t>
      </w:r>
      <w:r>
        <w:rPr>
          <w:rFonts w:hint="eastAsia" w:ascii="仿宋_GB2312" w:hAnsi="仿宋_GB2312" w:eastAsia="仿宋_GB2312" w:cs="仿宋_GB2312"/>
          <w:kern w:val="0"/>
          <w:sz w:val="32"/>
          <w:szCs w:val="32"/>
          <w:lang w:val="en-US" w:eastAsia="zh-CN" w:bidi="ar-SA"/>
        </w:rPr>
        <w:t>明确了监督抽测、抽测比例、违规处理、诚信管理等内容，</w:t>
      </w:r>
      <w:r>
        <w:rPr>
          <w:rFonts w:hint="eastAsia" w:ascii="仿宋_GB2312" w:hAnsi="仿宋_GB2312" w:cs="仿宋_GB2312"/>
          <w:kern w:val="0"/>
          <w:sz w:val="32"/>
          <w:szCs w:val="32"/>
          <w:lang w:val="en-US" w:eastAsia="zh-CN" w:bidi="ar-SA"/>
        </w:rPr>
        <w:t>重点强调</w:t>
      </w:r>
      <w:r>
        <w:rPr>
          <w:rFonts w:hint="eastAsia" w:ascii="仿宋_GB2312" w:hAnsi="仿宋_GB2312" w:eastAsia="仿宋_GB2312" w:cs="仿宋_GB2312"/>
          <w:kern w:val="0"/>
          <w:sz w:val="32"/>
          <w:szCs w:val="32"/>
          <w:lang w:val="en-US" w:eastAsia="zh-CN" w:bidi="ar-SA"/>
        </w:rPr>
        <w:t>：</w:t>
      </w:r>
      <w:r>
        <w:rPr>
          <w:rFonts w:hint="eastAsia" w:ascii="仿宋_GB2312" w:hAnsi="仿宋_GB2312" w:cs="仿宋_GB2312"/>
          <w:b/>
          <w:bCs/>
          <w:kern w:val="0"/>
          <w:sz w:val="32"/>
          <w:szCs w:val="32"/>
          <w:lang w:val="en-US" w:eastAsia="zh-CN" w:bidi="ar-SA"/>
        </w:rPr>
        <w:t>一是</w:t>
      </w:r>
      <w:r>
        <w:rPr>
          <w:rFonts w:hint="eastAsia" w:ascii="仿宋_GB2312" w:hAnsi="仿宋_GB2312" w:eastAsia="仿宋_GB2312" w:cs="仿宋_GB2312"/>
          <w:kern w:val="0"/>
          <w:sz w:val="32"/>
          <w:szCs w:val="32"/>
          <w:lang w:val="en-US" w:eastAsia="zh-CN" w:bidi="ar-SA"/>
        </w:rPr>
        <w:t>分户验收工作完成后，监督机构应组织开展分户验收监督抽测，对分户验收结果进行比对性复核。</w:t>
      </w:r>
      <w:r>
        <w:rPr>
          <w:rFonts w:hint="eastAsia" w:ascii="仿宋_GB2312" w:hAnsi="仿宋_GB2312" w:cs="仿宋_GB2312"/>
          <w:b/>
          <w:bCs/>
          <w:kern w:val="0"/>
          <w:sz w:val="32"/>
          <w:szCs w:val="32"/>
          <w:lang w:val="en-US" w:eastAsia="zh-CN" w:bidi="ar-SA"/>
        </w:rPr>
        <w:t>二是</w:t>
      </w:r>
      <w:r>
        <w:rPr>
          <w:rFonts w:hint="eastAsia" w:ascii="仿宋_GB2312" w:hAnsi="仿宋_GB2312" w:eastAsia="仿宋_GB2312" w:cs="仿宋_GB2312"/>
          <w:kern w:val="0"/>
          <w:sz w:val="32"/>
          <w:szCs w:val="32"/>
          <w:lang w:val="en-US" w:eastAsia="zh-CN" w:bidi="ar-SA"/>
        </w:rPr>
        <w:t>分户验收监督抽测比例不低于总户数的2%，保障性住宅工程比例不低于总户数的5%。</w:t>
      </w:r>
      <w:r>
        <w:rPr>
          <w:rFonts w:hint="eastAsia" w:ascii="仿宋_GB2312" w:hAnsi="仿宋_GB2312" w:cs="仿宋_GB2312"/>
          <w:b/>
          <w:bCs/>
          <w:kern w:val="0"/>
          <w:sz w:val="32"/>
          <w:szCs w:val="32"/>
          <w:lang w:val="en-US" w:eastAsia="zh-CN" w:bidi="ar-SA"/>
        </w:rPr>
        <w:t>三是</w:t>
      </w:r>
      <w:r>
        <w:rPr>
          <w:rFonts w:hint="eastAsia" w:ascii="仿宋_GB2312" w:hAnsi="仿宋_GB2312" w:cs="仿宋_GB2312"/>
          <w:b w:val="0"/>
          <w:bCs w:val="0"/>
          <w:kern w:val="0"/>
          <w:sz w:val="32"/>
          <w:szCs w:val="32"/>
          <w:lang w:val="en-US" w:eastAsia="zh-CN" w:bidi="ar-SA"/>
        </w:rPr>
        <w:t>对于</w:t>
      </w:r>
      <w:r>
        <w:rPr>
          <w:rFonts w:hint="eastAsia" w:ascii="仿宋_GB2312" w:hAnsi="仿宋_GB2312" w:eastAsia="仿宋_GB2312" w:cs="仿宋_GB2312"/>
          <w:kern w:val="0"/>
          <w:sz w:val="32"/>
          <w:szCs w:val="32"/>
          <w:lang w:val="en-US" w:eastAsia="zh-CN" w:bidi="ar-SA"/>
        </w:rPr>
        <w:t>重新组织分户验收的情况，应实施“提级验收”，由项目建设、施工、监理等单位上一级分管技术质量的负责人参加分户验收或现场驻点督导。</w:t>
      </w:r>
      <w:r>
        <w:rPr>
          <w:rFonts w:hint="eastAsia" w:ascii="仿宋_GB2312" w:hAnsi="仿宋_GB2312" w:cs="仿宋_GB2312"/>
          <w:b/>
          <w:bCs/>
          <w:kern w:val="0"/>
          <w:sz w:val="32"/>
          <w:szCs w:val="32"/>
          <w:lang w:val="en-US" w:eastAsia="zh-CN" w:bidi="ar-SA"/>
        </w:rPr>
        <w:t>四是</w:t>
      </w:r>
      <w:r>
        <w:rPr>
          <w:rFonts w:hint="eastAsia" w:ascii="仿宋_GB2312" w:hAnsi="仿宋_GB2312" w:cs="仿宋_GB2312"/>
          <w:b w:val="0"/>
          <w:bCs w:val="0"/>
          <w:kern w:val="0"/>
          <w:sz w:val="32"/>
          <w:szCs w:val="32"/>
          <w:lang w:val="en-US" w:eastAsia="zh-CN" w:bidi="ar-SA"/>
        </w:rPr>
        <w:t>将</w:t>
      </w:r>
      <w:r>
        <w:rPr>
          <w:rFonts w:hint="eastAsia"/>
          <w:szCs w:val="32"/>
        </w:rPr>
        <w:t>分户验收工作纳入企业和个人诚信监管体系。</w:t>
      </w:r>
    </w:p>
    <w:p w14:paraId="434F6EED">
      <w:pPr>
        <w:keepNext w:val="0"/>
        <w:keepLines w:val="0"/>
        <w:pageBreakBefore w:val="0"/>
        <w:widowControl/>
        <w:numPr>
          <w:ilvl w:val="0"/>
          <w:numId w:val="0"/>
        </w:numPr>
        <w:kinsoku/>
        <w:wordWrap/>
        <w:overflowPunct/>
        <w:topLinePunct w:val="0"/>
        <w:autoSpaceDE/>
        <w:autoSpaceDN/>
        <w:bidi w:val="0"/>
        <w:adjustRightInd/>
        <w:snapToGrid/>
        <w:spacing w:line="620" w:lineRule="exact"/>
        <w:ind w:leftChars="200"/>
        <w:textAlignment w:val="auto"/>
        <w:outlineLvl w:val="9"/>
        <w:rPr>
          <w:rFonts w:hint="eastAsia"/>
          <w:szCs w:val="32"/>
          <w:lang w:val="en-US" w:eastAsia="zh-CN"/>
        </w:rPr>
      </w:pPr>
      <w:r>
        <w:rPr>
          <w:rFonts w:hint="eastAsia"/>
          <w:b/>
          <w:bCs/>
          <w:szCs w:val="32"/>
          <w:lang w:val="en-US" w:eastAsia="zh-CN"/>
        </w:rPr>
        <w:t>第五章附则，</w:t>
      </w:r>
      <w:r>
        <w:rPr>
          <w:rFonts w:hint="eastAsia"/>
          <w:szCs w:val="32"/>
          <w:lang w:val="en-US" w:eastAsia="zh-CN"/>
        </w:rPr>
        <w:t>明确了质量责任、信息化监管、地方实施细</w:t>
      </w:r>
    </w:p>
    <w:p w14:paraId="2267D90B">
      <w:pPr>
        <w:keepNext w:val="0"/>
        <w:keepLines w:val="0"/>
        <w:pageBreakBefore w:val="0"/>
        <w:widowControl/>
        <w:numPr>
          <w:ilvl w:val="0"/>
          <w:numId w:val="0"/>
        </w:numPr>
        <w:kinsoku/>
        <w:wordWrap/>
        <w:overflowPunct/>
        <w:topLinePunct w:val="0"/>
        <w:autoSpaceDE/>
        <w:autoSpaceDN/>
        <w:bidi w:val="0"/>
        <w:adjustRightInd/>
        <w:snapToGrid/>
        <w:spacing w:line="620" w:lineRule="exact"/>
        <w:textAlignment w:val="auto"/>
        <w:outlineLvl w:val="9"/>
        <w:rPr>
          <w:rFonts w:hint="default" w:eastAsia="黑体"/>
          <w:szCs w:val="32"/>
          <w:lang w:val="en-US"/>
        </w:rPr>
      </w:pPr>
      <w:r>
        <w:rPr>
          <w:rFonts w:hint="eastAsia"/>
          <w:szCs w:val="32"/>
          <w:lang w:val="en-US" w:eastAsia="zh-CN"/>
        </w:rPr>
        <w:t>则、解释及施行等内容，重点强调：</w:t>
      </w:r>
      <w:r>
        <w:rPr>
          <w:rFonts w:hint="eastAsia" w:ascii="仿宋_GB2312" w:hAnsi="仿宋_GB2312" w:cs="仿宋_GB2312"/>
          <w:b/>
          <w:bCs/>
          <w:color w:val="000000" w:themeColor="text1"/>
          <w:sz w:val="32"/>
          <w:szCs w:val="32"/>
          <w:lang w:val="en-US" w:eastAsia="zh-CN"/>
          <w14:textFill>
            <w14:solidFill>
              <w14:schemeClr w14:val="tx1"/>
            </w14:solidFill>
          </w14:textFill>
        </w:rPr>
        <w:t>一是</w:t>
      </w:r>
      <w:r>
        <w:rPr>
          <w:szCs w:val="32"/>
        </w:rPr>
        <w:t>分户验收不免除各方参建责任主体应承担的质量责任和保修义务。</w:t>
      </w:r>
      <w:r>
        <w:rPr>
          <w:rFonts w:hint="eastAsia"/>
          <w:b/>
          <w:bCs/>
          <w:szCs w:val="32"/>
          <w:lang w:val="en-US" w:eastAsia="zh-CN"/>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要求积极依托“浙里建”平台建立统一的住宅品质保障在线（安心收房）应用对业主开放日活动和分户验收进行监管。</w:t>
      </w:r>
      <w:r>
        <w:rPr>
          <w:rFonts w:hint="eastAsia" w:ascii="仿宋_GB2312" w:hAnsi="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各地市可根据实际情况，制定本地区住宅工程分户验收实施细则。</w:t>
      </w:r>
      <w:r>
        <w:rPr>
          <w:rFonts w:hint="eastAsia" w:ascii="仿宋_GB2312" w:hAnsi="仿宋_GB2312" w:cs="仿宋_GB2312"/>
          <w:b/>
          <w:bCs/>
          <w:color w:val="000000" w:themeColor="text1"/>
          <w:sz w:val="32"/>
          <w:szCs w:val="32"/>
          <w:lang w:val="en-US" w:eastAsia="zh-CN"/>
          <w14:textFill>
            <w14:solidFill>
              <w14:schemeClr w14:val="tx1"/>
            </w14:solidFill>
          </w14:textFill>
        </w:rPr>
        <w:t>四是</w:t>
      </w:r>
      <w:r>
        <w:rPr>
          <w:szCs w:val="32"/>
        </w:rPr>
        <w:t>本办法由浙江省住房和城乡建设厅负责解释</w:t>
      </w:r>
      <w:r>
        <w:rPr>
          <w:rFonts w:hint="eastAsia"/>
          <w:szCs w:val="32"/>
        </w:rPr>
        <w:t>，</w:t>
      </w:r>
      <w:r>
        <w:rPr>
          <w:rFonts w:hint="eastAsia"/>
          <w:szCs w:val="32"/>
          <w:lang w:val="en-US" w:eastAsia="zh-CN"/>
        </w:rPr>
        <w:t>实施</w:t>
      </w:r>
      <w:r>
        <w:rPr>
          <w:rFonts w:hint="eastAsia"/>
          <w:szCs w:val="32"/>
        </w:rPr>
        <w:t>有效期</w:t>
      </w:r>
      <w:r>
        <w:rPr>
          <w:rFonts w:hint="eastAsia"/>
          <w:szCs w:val="32"/>
          <w:lang w:val="en-US" w:eastAsia="zh-CN"/>
        </w:rPr>
        <w:t>为</w:t>
      </w:r>
      <w:r>
        <w:rPr>
          <w:rFonts w:hint="eastAsia"/>
          <w:szCs w:val="32"/>
        </w:rPr>
        <w:t>5年</w:t>
      </w:r>
      <w:r>
        <w:rPr>
          <w:szCs w:val="32"/>
        </w:rPr>
        <w:t>。</w:t>
      </w:r>
    </w:p>
    <w:p w14:paraId="03C9F1FE">
      <w:pPr>
        <w:pStyle w:val="11"/>
        <w:spacing w:before="0" w:beforeAutospacing="0" w:after="0" w:afterAutospacing="0" w:line="620" w:lineRule="exact"/>
        <w:ind w:firstLine="640" w:firstLineChars="200"/>
        <w:rPr>
          <w:rFonts w:hint="eastAsia" w:ascii="仿宋_GB2312" w:hAnsi="仿宋_GB2312" w:eastAsia="仿宋_GB2312" w:cs="仿宋_GB2312"/>
          <w:color w:val="FF0000"/>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644" w:right="1644" w:bottom="1644" w:left="1644"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E4E960-4245-4A19-95C3-166031B89D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EF64B89-93E6-4579-A1AC-9224D3635CB3}"/>
  </w:font>
  <w:font w:name="仿宋_GB2312">
    <w:panose1 w:val="02010609030101010101"/>
    <w:charset w:val="86"/>
    <w:family w:val="modern"/>
    <w:pitch w:val="default"/>
    <w:sig w:usb0="00000001" w:usb1="080E0000" w:usb2="00000000" w:usb3="00000000" w:csb0="00040000" w:csb1="00000000"/>
    <w:embedRegular r:id="rId3" w:fontKey="{228B09E9-B29B-467F-910F-94C37F1E63E2}"/>
  </w:font>
  <w:font w:name="方正小标宋简体">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4" w:fontKey="{26B725FF-9812-466F-95BF-74F5DD97C717}"/>
  </w:font>
  <w:font w:name="楷体_GB2312">
    <w:panose1 w:val="02010609030101010101"/>
    <w:charset w:val="86"/>
    <w:family w:val="modern"/>
    <w:pitch w:val="default"/>
    <w:sig w:usb0="00000001" w:usb1="080E0000" w:usb2="00000000" w:usb3="00000000" w:csb0="00040000" w:csb1="00000000"/>
    <w:embedRegular r:id="rId5" w:fontKey="{13CAC148-CBD7-4CB7-B8FC-B0386025A8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C53BD">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1EB69">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598AD">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461AA">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EC3E3">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AB3A3">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FEDF1"/>
    <w:multiLevelType w:val="singleLevel"/>
    <w:tmpl w:val="0BEFEDF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ZDdkYWZmZWJhMjc2MWFlYjIyZDJkYjZkZGI1NTUifQ=="/>
  </w:docVars>
  <w:rsids>
    <w:rsidRoot w:val="006B50D7"/>
    <w:rsid w:val="00000B6E"/>
    <w:rsid w:val="00001144"/>
    <w:rsid w:val="000070D3"/>
    <w:rsid w:val="00020849"/>
    <w:rsid w:val="00024C65"/>
    <w:rsid w:val="000326B4"/>
    <w:rsid w:val="000372CC"/>
    <w:rsid w:val="00047B02"/>
    <w:rsid w:val="000612D2"/>
    <w:rsid w:val="000711FD"/>
    <w:rsid w:val="00074500"/>
    <w:rsid w:val="00083EF3"/>
    <w:rsid w:val="00084707"/>
    <w:rsid w:val="000A039D"/>
    <w:rsid w:val="000B4CE9"/>
    <w:rsid w:val="000B61C3"/>
    <w:rsid w:val="000D6922"/>
    <w:rsid w:val="00104C9A"/>
    <w:rsid w:val="00116321"/>
    <w:rsid w:val="00124509"/>
    <w:rsid w:val="00135B89"/>
    <w:rsid w:val="001502F0"/>
    <w:rsid w:val="00157A37"/>
    <w:rsid w:val="00161475"/>
    <w:rsid w:val="00185E2B"/>
    <w:rsid w:val="001A1F0A"/>
    <w:rsid w:val="001A3EBF"/>
    <w:rsid w:val="001B5190"/>
    <w:rsid w:val="001C185F"/>
    <w:rsid w:val="001D4E11"/>
    <w:rsid w:val="001E6637"/>
    <w:rsid w:val="002126F0"/>
    <w:rsid w:val="0023172A"/>
    <w:rsid w:val="00231873"/>
    <w:rsid w:val="002514CB"/>
    <w:rsid w:val="00252070"/>
    <w:rsid w:val="002645A4"/>
    <w:rsid w:val="002772FC"/>
    <w:rsid w:val="00281AC3"/>
    <w:rsid w:val="00281BB3"/>
    <w:rsid w:val="002838A2"/>
    <w:rsid w:val="002961F1"/>
    <w:rsid w:val="00296D6E"/>
    <w:rsid w:val="002A0271"/>
    <w:rsid w:val="002A2FD5"/>
    <w:rsid w:val="002A3B57"/>
    <w:rsid w:val="002B1143"/>
    <w:rsid w:val="002C0CF6"/>
    <w:rsid w:val="002C267E"/>
    <w:rsid w:val="002C79ED"/>
    <w:rsid w:val="002D64FB"/>
    <w:rsid w:val="002F4577"/>
    <w:rsid w:val="00302BB0"/>
    <w:rsid w:val="003039EB"/>
    <w:rsid w:val="003249B7"/>
    <w:rsid w:val="003316AD"/>
    <w:rsid w:val="003425BA"/>
    <w:rsid w:val="00357856"/>
    <w:rsid w:val="003604BF"/>
    <w:rsid w:val="00360F37"/>
    <w:rsid w:val="003635C4"/>
    <w:rsid w:val="00363F12"/>
    <w:rsid w:val="003703A1"/>
    <w:rsid w:val="0038023B"/>
    <w:rsid w:val="003A4D42"/>
    <w:rsid w:val="003A4DDE"/>
    <w:rsid w:val="003A79D1"/>
    <w:rsid w:val="003B3E6B"/>
    <w:rsid w:val="003C393A"/>
    <w:rsid w:val="003C58E0"/>
    <w:rsid w:val="003D7482"/>
    <w:rsid w:val="003D7E99"/>
    <w:rsid w:val="003F0FA1"/>
    <w:rsid w:val="003F2FD7"/>
    <w:rsid w:val="003F34A1"/>
    <w:rsid w:val="003F7877"/>
    <w:rsid w:val="004008B9"/>
    <w:rsid w:val="00415894"/>
    <w:rsid w:val="004208E2"/>
    <w:rsid w:val="004238EC"/>
    <w:rsid w:val="00433E70"/>
    <w:rsid w:val="00433FE1"/>
    <w:rsid w:val="00437B8F"/>
    <w:rsid w:val="0044040B"/>
    <w:rsid w:val="0045055A"/>
    <w:rsid w:val="004672A6"/>
    <w:rsid w:val="00471C71"/>
    <w:rsid w:val="0047332D"/>
    <w:rsid w:val="00475327"/>
    <w:rsid w:val="00486847"/>
    <w:rsid w:val="004A0C5C"/>
    <w:rsid w:val="004A4A1A"/>
    <w:rsid w:val="004B4961"/>
    <w:rsid w:val="004C709F"/>
    <w:rsid w:val="004C726B"/>
    <w:rsid w:val="004C72B8"/>
    <w:rsid w:val="004E7B81"/>
    <w:rsid w:val="004F1AF0"/>
    <w:rsid w:val="004F30B9"/>
    <w:rsid w:val="00500BC8"/>
    <w:rsid w:val="0053193C"/>
    <w:rsid w:val="00542F62"/>
    <w:rsid w:val="0055530A"/>
    <w:rsid w:val="00556BC5"/>
    <w:rsid w:val="00564360"/>
    <w:rsid w:val="00576CF6"/>
    <w:rsid w:val="00586D8B"/>
    <w:rsid w:val="0059420B"/>
    <w:rsid w:val="005A20FA"/>
    <w:rsid w:val="005A235D"/>
    <w:rsid w:val="005A4291"/>
    <w:rsid w:val="005B4A1B"/>
    <w:rsid w:val="005C5210"/>
    <w:rsid w:val="005C64A2"/>
    <w:rsid w:val="005D7572"/>
    <w:rsid w:val="005D7ED4"/>
    <w:rsid w:val="005E1832"/>
    <w:rsid w:val="005E2601"/>
    <w:rsid w:val="005E4F25"/>
    <w:rsid w:val="005F6FC6"/>
    <w:rsid w:val="00600AD2"/>
    <w:rsid w:val="006038EB"/>
    <w:rsid w:val="00610303"/>
    <w:rsid w:val="00612D81"/>
    <w:rsid w:val="00626051"/>
    <w:rsid w:val="00634663"/>
    <w:rsid w:val="006420F7"/>
    <w:rsid w:val="00650B6B"/>
    <w:rsid w:val="006679B7"/>
    <w:rsid w:val="0067396D"/>
    <w:rsid w:val="006746CC"/>
    <w:rsid w:val="006827CE"/>
    <w:rsid w:val="006922C3"/>
    <w:rsid w:val="006942CA"/>
    <w:rsid w:val="006A0D81"/>
    <w:rsid w:val="006A22A3"/>
    <w:rsid w:val="006B50D7"/>
    <w:rsid w:val="006D2B23"/>
    <w:rsid w:val="006D5CAE"/>
    <w:rsid w:val="006D6B5A"/>
    <w:rsid w:val="006F7465"/>
    <w:rsid w:val="007052AB"/>
    <w:rsid w:val="00711CE1"/>
    <w:rsid w:val="00721F83"/>
    <w:rsid w:val="00735A2E"/>
    <w:rsid w:val="00735B34"/>
    <w:rsid w:val="00743A80"/>
    <w:rsid w:val="00745A01"/>
    <w:rsid w:val="00747C73"/>
    <w:rsid w:val="00753A9C"/>
    <w:rsid w:val="00757802"/>
    <w:rsid w:val="00757FAF"/>
    <w:rsid w:val="007612CF"/>
    <w:rsid w:val="00765052"/>
    <w:rsid w:val="00774745"/>
    <w:rsid w:val="007A1066"/>
    <w:rsid w:val="007A283E"/>
    <w:rsid w:val="007B124E"/>
    <w:rsid w:val="007B7FD9"/>
    <w:rsid w:val="007C2862"/>
    <w:rsid w:val="007C64B4"/>
    <w:rsid w:val="007C7620"/>
    <w:rsid w:val="007D1A49"/>
    <w:rsid w:val="007E3239"/>
    <w:rsid w:val="007F5F0C"/>
    <w:rsid w:val="00807E69"/>
    <w:rsid w:val="008138D7"/>
    <w:rsid w:val="00822F54"/>
    <w:rsid w:val="00846CDE"/>
    <w:rsid w:val="008567A8"/>
    <w:rsid w:val="00861928"/>
    <w:rsid w:val="008666AF"/>
    <w:rsid w:val="008674DD"/>
    <w:rsid w:val="00874C28"/>
    <w:rsid w:val="00886483"/>
    <w:rsid w:val="00892EB8"/>
    <w:rsid w:val="008A133A"/>
    <w:rsid w:val="008A3E8A"/>
    <w:rsid w:val="008D6353"/>
    <w:rsid w:val="008E54A3"/>
    <w:rsid w:val="008E6903"/>
    <w:rsid w:val="008F2ACE"/>
    <w:rsid w:val="00921867"/>
    <w:rsid w:val="00931ABC"/>
    <w:rsid w:val="00934D3A"/>
    <w:rsid w:val="009451B5"/>
    <w:rsid w:val="009455C1"/>
    <w:rsid w:val="00960BA3"/>
    <w:rsid w:val="00970346"/>
    <w:rsid w:val="00974CF3"/>
    <w:rsid w:val="00980B14"/>
    <w:rsid w:val="0099486B"/>
    <w:rsid w:val="009C1554"/>
    <w:rsid w:val="009C1B0D"/>
    <w:rsid w:val="009C4A43"/>
    <w:rsid w:val="009E36E6"/>
    <w:rsid w:val="009E5264"/>
    <w:rsid w:val="00A253F0"/>
    <w:rsid w:val="00A254BD"/>
    <w:rsid w:val="00A349E2"/>
    <w:rsid w:val="00A3519A"/>
    <w:rsid w:val="00A43963"/>
    <w:rsid w:val="00A444B3"/>
    <w:rsid w:val="00A46CB4"/>
    <w:rsid w:val="00A5062F"/>
    <w:rsid w:val="00A56AC9"/>
    <w:rsid w:val="00A61904"/>
    <w:rsid w:val="00A70731"/>
    <w:rsid w:val="00A75291"/>
    <w:rsid w:val="00A846A1"/>
    <w:rsid w:val="00A87B7F"/>
    <w:rsid w:val="00AA12B6"/>
    <w:rsid w:val="00AB507F"/>
    <w:rsid w:val="00AB6D0C"/>
    <w:rsid w:val="00AC4C16"/>
    <w:rsid w:val="00AD6F47"/>
    <w:rsid w:val="00AE4B0D"/>
    <w:rsid w:val="00AF6DD3"/>
    <w:rsid w:val="00B10A67"/>
    <w:rsid w:val="00B30A58"/>
    <w:rsid w:val="00B32FA8"/>
    <w:rsid w:val="00B41E3A"/>
    <w:rsid w:val="00B43894"/>
    <w:rsid w:val="00B514AD"/>
    <w:rsid w:val="00B77A85"/>
    <w:rsid w:val="00B8209F"/>
    <w:rsid w:val="00B86AA9"/>
    <w:rsid w:val="00B90B76"/>
    <w:rsid w:val="00B969EF"/>
    <w:rsid w:val="00BA6BC3"/>
    <w:rsid w:val="00BB1944"/>
    <w:rsid w:val="00BB24B0"/>
    <w:rsid w:val="00BC4E68"/>
    <w:rsid w:val="00BD52C7"/>
    <w:rsid w:val="00BD64D2"/>
    <w:rsid w:val="00BE1B01"/>
    <w:rsid w:val="00C06D26"/>
    <w:rsid w:val="00C10CC5"/>
    <w:rsid w:val="00C11720"/>
    <w:rsid w:val="00C120CF"/>
    <w:rsid w:val="00C126AC"/>
    <w:rsid w:val="00C25F8A"/>
    <w:rsid w:val="00C265CB"/>
    <w:rsid w:val="00C336D1"/>
    <w:rsid w:val="00C35919"/>
    <w:rsid w:val="00C548A6"/>
    <w:rsid w:val="00C60576"/>
    <w:rsid w:val="00C62961"/>
    <w:rsid w:val="00C72BB1"/>
    <w:rsid w:val="00C7578F"/>
    <w:rsid w:val="00C8045A"/>
    <w:rsid w:val="00C8695A"/>
    <w:rsid w:val="00C86C93"/>
    <w:rsid w:val="00C925FB"/>
    <w:rsid w:val="00C94EDE"/>
    <w:rsid w:val="00CA5DBD"/>
    <w:rsid w:val="00CB5A19"/>
    <w:rsid w:val="00CC0B51"/>
    <w:rsid w:val="00CC1A69"/>
    <w:rsid w:val="00CC6312"/>
    <w:rsid w:val="00CF0A4A"/>
    <w:rsid w:val="00CF45C2"/>
    <w:rsid w:val="00D11AE9"/>
    <w:rsid w:val="00D2407D"/>
    <w:rsid w:val="00D25AE3"/>
    <w:rsid w:val="00D2791A"/>
    <w:rsid w:val="00D30A8E"/>
    <w:rsid w:val="00D30FF9"/>
    <w:rsid w:val="00D539DA"/>
    <w:rsid w:val="00D65A14"/>
    <w:rsid w:val="00D6734F"/>
    <w:rsid w:val="00D8003A"/>
    <w:rsid w:val="00D84A2D"/>
    <w:rsid w:val="00DA0343"/>
    <w:rsid w:val="00DA2335"/>
    <w:rsid w:val="00DA412D"/>
    <w:rsid w:val="00DA58BC"/>
    <w:rsid w:val="00DA5D2D"/>
    <w:rsid w:val="00DA7EE9"/>
    <w:rsid w:val="00DB1A42"/>
    <w:rsid w:val="00DB3EF2"/>
    <w:rsid w:val="00DB58C0"/>
    <w:rsid w:val="00DB682D"/>
    <w:rsid w:val="00DC08EC"/>
    <w:rsid w:val="00DD7CDE"/>
    <w:rsid w:val="00DE1EF7"/>
    <w:rsid w:val="00DE34EB"/>
    <w:rsid w:val="00DE74E6"/>
    <w:rsid w:val="00DF4C0D"/>
    <w:rsid w:val="00E075EE"/>
    <w:rsid w:val="00E4282A"/>
    <w:rsid w:val="00E44587"/>
    <w:rsid w:val="00E726E9"/>
    <w:rsid w:val="00E81F68"/>
    <w:rsid w:val="00EB48D4"/>
    <w:rsid w:val="00EC32AA"/>
    <w:rsid w:val="00EC63A3"/>
    <w:rsid w:val="00EC63A9"/>
    <w:rsid w:val="00ED5580"/>
    <w:rsid w:val="00EE19EB"/>
    <w:rsid w:val="00F07F9B"/>
    <w:rsid w:val="00F17372"/>
    <w:rsid w:val="00F329D1"/>
    <w:rsid w:val="00F3777A"/>
    <w:rsid w:val="00F44524"/>
    <w:rsid w:val="00F5562C"/>
    <w:rsid w:val="00F777AF"/>
    <w:rsid w:val="00F80413"/>
    <w:rsid w:val="00F8240D"/>
    <w:rsid w:val="00FA00F4"/>
    <w:rsid w:val="00FA3274"/>
    <w:rsid w:val="00FC320D"/>
    <w:rsid w:val="00FC40A9"/>
    <w:rsid w:val="00FC5FFD"/>
    <w:rsid w:val="00FD0961"/>
    <w:rsid w:val="00FD31E4"/>
    <w:rsid w:val="00FD4510"/>
    <w:rsid w:val="00FE7762"/>
    <w:rsid w:val="01CD2E2C"/>
    <w:rsid w:val="04FA68C4"/>
    <w:rsid w:val="09A233BC"/>
    <w:rsid w:val="13E51B36"/>
    <w:rsid w:val="14864845"/>
    <w:rsid w:val="158E5532"/>
    <w:rsid w:val="16BA314F"/>
    <w:rsid w:val="176F3141"/>
    <w:rsid w:val="17FBC04C"/>
    <w:rsid w:val="1A7793A0"/>
    <w:rsid w:val="1B7BC61A"/>
    <w:rsid w:val="1DF58F71"/>
    <w:rsid w:val="1EFBE7E4"/>
    <w:rsid w:val="1FF72DE0"/>
    <w:rsid w:val="24912949"/>
    <w:rsid w:val="250A44A9"/>
    <w:rsid w:val="256242E5"/>
    <w:rsid w:val="257FE369"/>
    <w:rsid w:val="25FFB697"/>
    <w:rsid w:val="2B204497"/>
    <w:rsid w:val="2D7352E2"/>
    <w:rsid w:val="2E5BC2CD"/>
    <w:rsid w:val="2F6C023B"/>
    <w:rsid w:val="2FBF9366"/>
    <w:rsid w:val="2FF7C86F"/>
    <w:rsid w:val="30144128"/>
    <w:rsid w:val="32F11DBD"/>
    <w:rsid w:val="33EF31E8"/>
    <w:rsid w:val="35364E13"/>
    <w:rsid w:val="37836223"/>
    <w:rsid w:val="378378B0"/>
    <w:rsid w:val="37BE3440"/>
    <w:rsid w:val="37FE20AF"/>
    <w:rsid w:val="39C66799"/>
    <w:rsid w:val="3A770134"/>
    <w:rsid w:val="3BBEB826"/>
    <w:rsid w:val="3BE7D89C"/>
    <w:rsid w:val="3CEA2E7D"/>
    <w:rsid w:val="3D016893"/>
    <w:rsid w:val="3DFF1303"/>
    <w:rsid w:val="3E9FD1F2"/>
    <w:rsid w:val="3EDD89C8"/>
    <w:rsid w:val="3F4D61B3"/>
    <w:rsid w:val="3F753BCF"/>
    <w:rsid w:val="3FF60D8C"/>
    <w:rsid w:val="3FFAA97C"/>
    <w:rsid w:val="3FFCA167"/>
    <w:rsid w:val="436C03B1"/>
    <w:rsid w:val="450149E2"/>
    <w:rsid w:val="45CA1F5C"/>
    <w:rsid w:val="45EE1552"/>
    <w:rsid w:val="474C180C"/>
    <w:rsid w:val="47F76104"/>
    <w:rsid w:val="49CF3448"/>
    <w:rsid w:val="49FDDF5F"/>
    <w:rsid w:val="4BF6AE99"/>
    <w:rsid w:val="4C117BE3"/>
    <w:rsid w:val="4ED73C52"/>
    <w:rsid w:val="52951AB7"/>
    <w:rsid w:val="53CD6885"/>
    <w:rsid w:val="55B76A7F"/>
    <w:rsid w:val="577B25F3"/>
    <w:rsid w:val="57937C8C"/>
    <w:rsid w:val="5BBF6582"/>
    <w:rsid w:val="5BEDCB1E"/>
    <w:rsid w:val="5CC91F79"/>
    <w:rsid w:val="5F2D39C6"/>
    <w:rsid w:val="5FDD4339"/>
    <w:rsid w:val="5FDF74F4"/>
    <w:rsid w:val="5FF739AA"/>
    <w:rsid w:val="60957A23"/>
    <w:rsid w:val="63DE9D91"/>
    <w:rsid w:val="65E64613"/>
    <w:rsid w:val="673F89C5"/>
    <w:rsid w:val="677F1411"/>
    <w:rsid w:val="67F75E8F"/>
    <w:rsid w:val="67FBA3B2"/>
    <w:rsid w:val="67FFDEA0"/>
    <w:rsid w:val="69D2755C"/>
    <w:rsid w:val="6B364C7D"/>
    <w:rsid w:val="6CB19F4E"/>
    <w:rsid w:val="6DBF610A"/>
    <w:rsid w:val="6DFBB454"/>
    <w:rsid w:val="6FBB2CA5"/>
    <w:rsid w:val="6FF621A6"/>
    <w:rsid w:val="6FFC8189"/>
    <w:rsid w:val="71E13469"/>
    <w:rsid w:val="72B77140"/>
    <w:rsid w:val="72EEA0A0"/>
    <w:rsid w:val="75DF1601"/>
    <w:rsid w:val="75FF4EBC"/>
    <w:rsid w:val="763533DF"/>
    <w:rsid w:val="76CFBD89"/>
    <w:rsid w:val="776FF45D"/>
    <w:rsid w:val="77967A64"/>
    <w:rsid w:val="77B787CC"/>
    <w:rsid w:val="79FDB2D6"/>
    <w:rsid w:val="79FF10A0"/>
    <w:rsid w:val="7A4F128D"/>
    <w:rsid w:val="7AED09F0"/>
    <w:rsid w:val="7B77616C"/>
    <w:rsid w:val="7BAB515E"/>
    <w:rsid w:val="7BDF7B25"/>
    <w:rsid w:val="7BF4B92F"/>
    <w:rsid w:val="7D5D7DF7"/>
    <w:rsid w:val="7D7E1694"/>
    <w:rsid w:val="7E7FA97E"/>
    <w:rsid w:val="7EF7B58E"/>
    <w:rsid w:val="7F7F4719"/>
    <w:rsid w:val="7FBFACC5"/>
    <w:rsid w:val="7FF78C2C"/>
    <w:rsid w:val="7FFC1DBA"/>
    <w:rsid w:val="7FFD41E2"/>
    <w:rsid w:val="7FFF4F34"/>
    <w:rsid w:val="7FFF7680"/>
    <w:rsid w:val="8DFF7703"/>
    <w:rsid w:val="9AA713F6"/>
    <w:rsid w:val="9F7F0057"/>
    <w:rsid w:val="9FBF337D"/>
    <w:rsid w:val="A7BCC719"/>
    <w:rsid w:val="ACFBEBE3"/>
    <w:rsid w:val="AD95F215"/>
    <w:rsid w:val="AEC16DD9"/>
    <w:rsid w:val="AF3DC8C9"/>
    <w:rsid w:val="AF6FDC42"/>
    <w:rsid w:val="AFAF2D2D"/>
    <w:rsid w:val="AFB540F7"/>
    <w:rsid w:val="B1FFDBF9"/>
    <w:rsid w:val="B3CEB492"/>
    <w:rsid w:val="B75D8CF5"/>
    <w:rsid w:val="B7F003E1"/>
    <w:rsid w:val="B7FF10C0"/>
    <w:rsid w:val="BA9A85ED"/>
    <w:rsid w:val="BAB58F89"/>
    <w:rsid w:val="BBBF5BAA"/>
    <w:rsid w:val="BDCF7258"/>
    <w:rsid w:val="BDEE2E37"/>
    <w:rsid w:val="BF7BC831"/>
    <w:rsid w:val="BFA7693C"/>
    <w:rsid w:val="BFBF13E8"/>
    <w:rsid w:val="BFEB0304"/>
    <w:rsid w:val="BFED2DBC"/>
    <w:rsid w:val="BFFF06A8"/>
    <w:rsid w:val="C3BE0851"/>
    <w:rsid w:val="CB7F2DF5"/>
    <w:rsid w:val="CDF61574"/>
    <w:rsid w:val="CEF9B313"/>
    <w:rsid w:val="CFFD8A97"/>
    <w:rsid w:val="D36BC0A4"/>
    <w:rsid w:val="D7B43EA7"/>
    <w:rsid w:val="DBEF697F"/>
    <w:rsid w:val="DDAA7EB5"/>
    <w:rsid w:val="DDDFCC5D"/>
    <w:rsid w:val="DDF78EF0"/>
    <w:rsid w:val="DE97FFAF"/>
    <w:rsid w:val="DEDF6178"/>
    <w:rsid w:val="DEFF8E9C"/>
    <w:rsid w:val="DF5FCEDC"/>
    <w:rsid w:val="DF964E1E"/>
    <w:rsid w:val="DFEF99FB"/>
    <w:rsid w:val="DFEF9B8A"/>
    <w:rsid w:val="DFF376B0"/>
    <w:rsid w:val="DFF78AB7"/>
    <w:rsid w:val="DFF9D02C"/>
    <w:rsid w:val="E77EBEAE"/>
    <w:rsid w:val="E7F78C29"/>
    <w:rsid w:val="EA95C637"/>
    <w:rsid w:val="EB4B5E78"/>
    <w:rsid w:val="EBB3E694"/>
    <w:rsid w:val="EBFD3ED5"/>
    <w:rsid w:val="ED2EDFF6"/>
    <w:rsid w:val="EE7F4EFD"/>
    <w:rsid w:val="EFF1CA35"/>
    <w:rsid w:val="F34EF189"/>
    <w:rsid w:val="F3ABD7F1"/>
    <w:rsid w:val="F5C76421"/>
    <w:rsid w:val="F5DF4DFB"/>
    <w:rsid w:val="F69C9663"/>
    <w:rsid w:val="F7B540E7"/>
    <w:rsid w:val="F7BB8317"/>
    <w:rsid w:val="F7DEE530"/>
    <w:rsid w:val="F7F90B58"/>
    <w:rsid w:val="F9E177CB"/>
    <w:rsid w:val="F9FD9C77"/>
    <w:rsid w:val="FAD5EBA9"/>
    <w:rsid w:val="FB375F50"/>
    <w:rsid w:val="FB672E4C"/>
    <w:rsid w:val="FBB34298"/>
    <w:rsid w:val="FBBF601F"/>
    <w:rsid w:val="FBD750D3"/>
    <w:rsid w:val="FD2F89A0"/>
    <w:rsid w:val="FD6DACF7"/>
    <w:rsid w:val="FD6EA032"/>
    <w:rsid w:val="FD7F93EA"/>
    <w:rsid w:val="FDC773EA"/>
    <w:rsid w:val="FDDB8507"/>
    <w:rsid w:val="FDFA9B26"/>
    <w:rsid w:val="FE5BC7DF"/>
    <w:rsid w:val="FE9FF8D6"/>
    <w:rsid w:val="FEBD1AB5"/>
    <w:rsid w:val="FF5DF5D6"/>
    <w:rsid w:val="FF79F606"/>
    <w:rsid w:val="FF8F945E"/>
    <w:rsid w:val="FFEECE9C"/>
    <w:rsid w:val="FFF78A11"/>
    <w:rsid w:val="FFFB137B"/>
    <w:rsid w:val="FFFDB7EF"/>
    <w:rsid w:val="FFFDC3BB"/>
    <w:rsid w:val="FFFDD62C"/>
    <w:rsid w:val="FFFE789A"/>
    <w:rsid w:val="FFFF71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200" w:firstLineChars="200"/>
      <w:jc w:val="both"/>
    </w:pPr>
    <w:rPr>
      <w:rFonts w:ascii="Times New Roman" w:hAnsi="Times New Roman" w:eastAsia="仿宋_GB2312" w:cstheme="minorBidi"/>
      <w:kern w:val="2"/>
      <w:sz w:val="32"/>
      <w:szCs w:val="22"/>
      <w:lang w:val="en-US" w:eastAsia="zh-CN" w:bidi="ar-SA"/>
    </w:rPr>
  </w:style>
  <w:style w:type="paragraph" w:styleId="3">
    <w:name w:val="heading 2"/>
    <w:basedOn w:val="1"/>
    <w:next w:val="1"/>
    <w:link w:val="17"/>
    <w:qFormat/>
    <w:uiPriority w:val="9"/>
    <w:pPr>
      <w:spacing w:before="100" w:beforeAutospacing="1" w:after="100" w:afterAutospacing="1"/>
      <w:ind w:firstLine="0" w:firstLineChars="0"/>
      <w:jc w:val="left"/>
      <w:outlineLvl w:val="1"/>
    </w:pPr>
    <w:rPr>
      <w:rFonts w:ascii="宋体" w:hAnsi="宋体" w:eastAsia="宋体" w:cs="宋体"/>
      <w:b/>
      <w:bCs/>
      <w:kern w:val="0"/>
      <w:sz w:val="36"/>
      <w:szCs w:val="36"/>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5">
    <w:name w:val="Normal Indent"/>
    <w:basedOn w:val="1"/>
    <w:qFormat/>
    <w:uiPriority w:val="99"/>
    <w:pPr>
      <w:ind w:firstLine="567"/>
    </w:pPr>
    <w:rPr>
      <w:sz w:val="28"/>
      <w:szCs w:val="20"/>
    </w:rPr>
  </w:style>
  <w:style w:type="paragraph" w:styleId="6">
    <w:name w:val="annotation text"/>
    <w:basedOn w:val="1"/>
    <w:link w:val="21"/>
    <w:semiHidden/>
    <w:unhideWhenUsed/>
    <w:qFormat/>
    <w:uiPriority w:val="99"/>
    <w:pPr>
      <w:jc w:val="left"/>
    </w:pPr>
  </w:style>
  <w:style w:type="paragraph" w:styleId="7">
    <w:name w:val="Body Text Indent"/>
    <w:basedOn w:val="1"/>
    <w:next w:val="5"/>
    <w:qFormat/>
    <w:uiPriority w:val="0"/>
    <w:pPr>
      <w:spacing w:before="120"/>
      <w:ind w:firstLine="629"/>
    </w:pPr>
    <w:rPr>
      <w:szCs w:val="20"/>
    </w:rPr>
  </w:style>
  <w:style w:type="paragraph" w:styleId="8">
    <w:name w:val="Balloon Text"/>
    <w:basedOn w:val="1"/>
    <w:link w:val="22"/>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spacing w:before="100" w:beforeAutospacing="1" w:after="100" w:afterAutospacing="1"/>
      <w:ind w:firstLine="0" w:firstLineChars="0"/>
      <w:jc w:val="left"/>
    </w:pPr>
    <w:rPr>
      <w:rFonts w:ascii="宋体" w:hAnsi="宋体" w:eastAsia="宋体" w:cs="宋体"/>
      <w:kern w:val="0"/>
      <w:sz w:val="24"/>
      <w:szCs w:val="24"/>
    </w:rPr>
  </w:style>
  <w:style w:type="paragraph" w:styleId="12">
    <w:name w:val="Body Text First Indent 2"/>
    <w:basedOn w:val="7"/>
    <w:qFormat/>
    <w:uiPriority w:val="0"/>
    <w:pPr>
      <w:ind w:firstLine="420"/>
    </w:pPr>
  </w:style>
  <w:style w:type="character" w:styleId="15">
    <w:name w:val="Strong"/>
    <w:basedOn w:val="14"/>
    <w:qFormat/>
    <w:uiPriority w:val="22"/>
    <w:rPr>
      <w:b/>
    </w:rPr>
  </w:style>
  <w:style w:type="character" w:styleId="16">
    <w:name w:val="annotation reference"/>
    <w:basedOn w:val="14"/>
    <w:semiHidden/>
    <w:unhideWhenUsed/>
    <w:qFormat/>
    <w:uiPriority w:val="99"/>
    <w:rPr>
      <w:sz w:val="21"/>
      <w:szCs w:val="21"/>
    </w:rPr>
  </w:style>
  <w:style w:type="character" w:customStyle="1" w:styleId="17">
    <w:name w:val="标题 2 Char"/>
    <w:basedOn w:val="14"/>
    <w:link w:val="3"/>
    <w:qFormat/>
    <w:uiPriority w:val="9"/>
    <w:rPr>
      <w:rFonts w:ascii="宋体" w:hAnsi="宋体" w:eastAsia="宋体" w:cs="宋体"/>
      <w:b/>
      <w:bCs/>
      <w:kern w:val="0"/>
      <w:sz w:val="36"/>
      <w:szCs w:val="36"/>
    </w:rPr>
  </w:style>
  <w:style w:type="character" w:customStyle="1" w:styleId="18">
    <w:name w:val="bjh-p"/>
    <w:basedOn w:val="14"/>
    <w:qFormat/>
    <w:uiPriority w:val="0"/>
  </w:style>
  <w:style w:type="character" w:customStyle="1" w:styleId="19">
    <w:name w:val="页眉 Char"/>
    <w:basedOn w:val="14"/>
    <w:link w:val="10"/>
    <w:qFormat/>
    <w:uiPriority w:val="99"/>
    <w:rPr>
      <w:sz w:val="18"/>
      <w:szCs w:val="18"/>
    </w:rPr>
  </w:style>
  <w:style w:type="character" w:customStyle="1" w:styleId="20">
    <w:name w:val="页脚 Char"/>
    <w:basedOn w:val="14"/>
    <w:link w:val="9"/>
    <w:qFormat/>
    <w:uiPriority w:val="99"/>
    <w:rPr>
      <w:sz w:val="18"/>
      <w:szCs w:val="18"/>
    </w:rPr>
  </w:style>
  <w:style w:type="character" w:customStyle="1" w:styleId="21">
    <w:name w:val="批注文字 Char"/>
    <w:basedOn w:val="14"/>
    <w:link w:val="6"/>
    <w:semiHidden/>
    <w:qFormat/>
    <w:uiPriority w:val="99"/>
  </w:style>
  <w:style w:type="character" w:customStyle="1" w:styleId="22">
    <w:name w:val="批注框文本 Char"/>
    <w:basedOn w:val="14"/>
    <w:link w:val="8"/>
    <w:semiHidden/>
    <w:qFormat/>
    <w:uiPriority w:val="99"/>
    <w:rPr>
      <w:sz w:val="18"/>
      <w:szCs w:val="18"/>
    </w:rPr>
  </w:style>
  <w:style w:type="paragraph" w:styleId="2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浙江省监狱中心医院</Company>
  <Pages>5</Pages>
  <Words>2184</Words>
  <Characters>2223</Characters>
  <Lines>12</Lines>
  <Paragraphs>3</Paragraphs>
  <TotalTime>23</TotalTime>
  <ScaleCrop>false</ScaleCrop>
  <LinksUpToDate>false</LinksUpToDate>
  <CharactersWithSpaces>2223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2021-07-31T19:11:00Z</dcterms:created>
  <dc:creator>柴翔翔</dc:creator>
  <cp:lastModifiedBy>chen</cp:lastModifiedBy>
  <cp:lastPrinted>2024-07-11T12:58:00Z</cp:lastPrinted>
  <dcterms:modified xsi:type="dcterms:W3CDTF">2024-09-05T01:19:55Z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B13EC9B0062549CD8D14E8BC86AE1DC5_12</vt:lpwstr>
  </property>
</Properties>
</file>