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lang w:eastAsia="zh-CN"/>
        </w:rPr>
        <w:t>松阳</w:t>
      </w:r>
      <w:r>
        <w:rPr>
          <w:rFonts w:hint="eastAsia"/>
          <w:b/>
          <w:bCs/>
          <w:sz w:val="44"/>
          <w:szCs w:val="44"/>
        </w:rPr>
        <w:t>县</w:t>
      </w:r>
      <w:r>
        <w:rPr>
          <w:rFonts w:hint="eastAsia"/>
          <w:b/>
          <w:bCs/>
          <w:sz w:val="44"/>
          <w:szCs w:val="44"/>
          <w:lang w:eastAsia="zh-CN"/>
        </w:rPr>
        <w:t>全县域</w:t>
      </w:r>
      <w:r>
        <w:rPr>
          <w:rFonts w:hint="eastAsia"/>
          <w:b/>
          <w:bCs/>
          <w:sz w:val="44"/>
          <w:szCs w:val="44"/>
        </w:rPr>
        <w:t>老年助餐服务实施方案</w:t>
      </w:r>
    </w:p>
    <w:p>
      <w:pPr>
        <w:jc w:val="center"/>
        <w:rPr>
          <w:rFonts w:hint="eastAsia"/>
        </w:rPr>
      </w:pPr>
      <w:r>
        <w:rPr>
          <w:rFonts w:hint="eastAsia"/>
          <w:b/>
          <w:bCs/>
          <w:sz w:val="44"/>
          <w:szCs w:val="44"/>
        </w:rPr>
        <w:t>（</w:t>
      </w:r>
      <w:r>
        <w:rPr>
          <w:rFonts w:hint="default"/>
          <w:b/>
          <w:bCs/>
          <w:sz w:val="44"/>
          <w:szCs w:val="44"/>
          <w:woUserID w:val="1"/>
        </w:rPr>
        <w:t>征求意见</w:t>
      </w:r>
      <w:r>
        <w:rPr>
          <w:rFonts w:hint="eastAsia"/>
          <w:b/>
          <w:bCs/>
          <w:sz w:val="44"/>
          <w:szCs w:val="44"/>
        </w:rPr>
        <w:t>稿）</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根据浙江省民政厅等12部门《浙江省发展老年助餐服务行动实施方案》（浙民养〔2024〕97号）文件精神，聚焦我县老年人就餐实际需求，坚持政府统筹、保障基本，因地制宜、精准施策，积极构建覆盖城乡、布局合理、共建共享的老年助餐服务网络，探索“政府支持、市场化运作、爱心人士参与”的老年助餐服务新路子，推动老年助餐服务方便可及、经济实惠、安全可靠、持续发展。现结合我县实际，制定本实施方案。</w:t>
      </w:r>
    </w:p>
    <w:p>
      <w:pPr>
        <w:ind w:firstLine="601" w:firstLineChars="200"/>
        <w:rPr>
          <w:rFonts w:hint="eastAsia" w:ascii="仿宋" w:hAnsi="仿宋" w:eastAsia="仿宋" w:cs="仿宋"/>
          <w:b/>
          <w:bCs/>
          <w:sz w:val="30"/>
          <w:szCs w:val="30"/>
        </w:rPr>
      </w:pPr>
      <w:r>
        <w:rPr>
          <w:rFonts w:hint="eastAsia" w:ascii="仿宋" w:hAnsi="仿宋" w:eastAsia="仿宋" w:cs="仿宋"/>
          <w:b/>
          <w:bCs/>
          <w:sz w:val="30"/>
          <w:szCs w:val="30"/>
        </w:rPr>
        <w:t>一、工作目标</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到2025年底，全县助餐服务网络基本形成，服务对象有效扩面。到202</w:t>
      </w:r>
      <w:r>
        <w:rPr>
          <w:rFonts w:hint="eastAsia" w:ascii="仿宋" w:hAnsi="仿宋" w:eastAsia="仿宋" w:cs="仿宋"/>
          <w:sz w:val="30"/>
          <w:szCs w:val="30"/>
          <w:lang w:val="en-US" w:eastAsia="zh-CN"/>
        </w:rPr>
        <w:t>6</w:t>
      </w:r>
      <w:r>
        <w:rPr>
          <w:rFonts w:hint="eastAsia" w:ascii="仿宋" w:hAnsi="仿宋" w:eastAsia="仿宋" w:cs="仿宋"/>
          <w:sz w:val="30"/>
          <w:szCs w:val="30"/>
        </w:rPr>
        <w:t>年底，老年助餐多元供给、可持续发展能力得到巩固，老年人就餐便利度、满意度明显提升。</w:t>
      </w:r>
    </w:p>
    <w:p>
      <w:pPr>
        <w:ind w:firstLine="601" w:firstLineChars="200"/>
        <w:rPr>
          <w:rFonts w:hint="eastAsia" w:ascii="仿宋" w:hAnsi="仿宋" w:eastAsia="仿宋" w:cs="仿宋"/>
          <w:b/>
          <w:bCs/>
          <w:sz w:val="30"/>
          <w:szCs w:val="30"/>
        </w:rPr>
      </w:pPr>
      <w:r>
        <w:rPr>
          <w:rFonts w:hint="eastAsia" w:ascii="仿宋" w:hAnsi="仿宋" w:eastAsia="仿宋" w:cs="仿宋"/>
          <w:b/>
          <w:bCs/>
          <w:sz w:val="30"/>
          <w:szCs w:val="30"/>
        </w:rPr>
        <w:t>二、服务内容</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坚持“保基本、兜底线”，优先满足“不能烧、不敢烧、不会烧”三类老年群体，即无法自主做饭的失能老年人、做饭存在较高风险的高龄老年人、不会做饭的独居老年人等困难老年人就餐刚性需求。重点提供午餐、晚餐服务，有条件的可提供早餐服务，鼓励为行动不便的老年人提供送餐上门服务。</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各乡镇（街道）要以村（社）为单元，做好老年人需求摸底，在保障刚需人群基础上为其他老年人提供便利服务。有条件的可以面向其他年龄群体提供服务。</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支持助餐服务机构在满足助餐服务需求的基础上，在非就餐时间提供其他助老服务。鼓励节假日期间照常营业，保持助餐服务的连续性、稳定性。根据老年人年龄、失能等级等情况，采取打折、餐补、限价等让利方式，实行差异化优惠。不提倡多重让利，不提倡以免费或者超低价格形式提供服务。</w:t>
      </w:r>
    </w:p>
    <w:p>
      <w:pPr>
        <w:ind w:firstLine="601" w:firstLineChars="200"/>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三、助餐模式</w:t>
      </w:r>
    </w:p>
    <w:p>
      <w:pPr>
        <w:spacing w:beforeLines="0" w:afterLines="0"/>
        <w:ind w:firstLine="600" w:firstLineChars="200"/>
        <w:jc w:val="both"/>
        <w:rPr>
          <w:rFonts w:hint="eastAsia" w:ascii="FangSong_GB2312" w:hAnsi="FangSong_GB2312" w:eastAsia="FangSong_GB2312"/>
          <w:sz w:val="32"/>
          <w:szCs w:val="24"/>
        </w:rPr>
      </w:pPr>
      <w:r>
        <w:rPr>
          <w:rFonts w:hint="eastAsia" w:ascii="仿宋" w:hAnsi="仿宋" w:eastAsia="仿宋" w:cs="仿宋"/>
          <w:sz w:val="30"/>
          <w:szCs w:val="30"/>
        </w:rPr>
        <w:t>针对山区、平原乡镇差异，综合考虑区域老年人规模、用餐需求、服务半径等因素，依托乡镇（街道）级居家养老服务中心、村</w:t>
      </w:r>
      <w:r>
        <w:rPr>
          <w:rFonts w:hint="eastAsia" w:ascii="仿宋" w:hAnsi="仿宋" w:eastAsia="仿宋" w:cs="仿宋"/>
          <w:sz w:val="30"/>
          <w:szCs w:val="30"/>
          <w:lang w:eastAsia="zh-CN"/>
        </w:rPr>
        <w:t>（社区）居家养老服务</w:t>
      </w:r>
      <w:r>
        <w:rPr>
          <w:rFonts w:hint="eastAsia" w:ascii="仿宋" w:hAnsi="仿宋" w:eastAsia="仿宋" w:cs="仿宋"/>
          <w:sz w:val="30"/>
          <w:szCs w:val="30"/>
        </w:rPr>
        <w:t>照料中心等居家养老服务体系，建立以县级配送餐中心为核心，乡镇（街道）级配送中心站为枢纽，村级配送服务点为网</w:t>
      </w:r>
      <w:r>
        <w:rPr>
          <w:rFonts w:hint="default" w:ascii="仿宋" w:hAnsi="仿宋" w:eastAsia="仿宋" w:cs="仿宋"/>
          <w:sz w:val="30"/>
          <w:szCs w:val="30"/>
          <w:woUserID w:val="1"/>
        </w:rPr>
        <w:t>点</w:t>
      </w:r>
      <w:r>
        <w:rPr>
          <w:rFonts w:hint="eastAsia" w:ascii="仿宋" w:hAnsi="仿宋" w:eastAsia="仿宋" w:cs="仿宋"/>
          <w:sz w:val="30"/>
          <w:szCs w:val="30"/>
        </w:rPr>
        <w:t>的“1+X+N”全县域助餐服务模式；针对交通不便的村，引导乡镇（街道）级居家养老服务中心、村</w:t>
      </w:r>
      <w:r>
        <w:rPr>
          <w:rFonts w:hint="eastAsia" w:ascii="仿宋" w:hAnsi="仿宋" w:eastAsia="仿宋" w:cs="仿宋"/>
          <w:sz w:val="30"/>
          <w:szCs w:val="30"/>
          <w:lang w:eastAsia="zh-CN"/>
        </w:rPr>
        <w:t>（社区）居家养老服务</w:t>
      </w:r>
      <w:r>
        <w:rPr>
          <w:rFonts w:hint="eastAsia" w:ascii="仿宋" w:hAnsi="仿宋" w:eastAsia="仿宋" w:cs="仿宋"/>
          <w:sz w:val="30"/>
          <w:szCs w:val="30"/>
        </w:rPr>
        <w:t>照料中心通过提升改造开展助餐、配送餐服务。</w:t>
      </w:r>
    </w:p>
    <w:p>
      <w:pPr>
        <w:numPr>
          <w:ilvl w:val="0"/>
          <w:numId w:val="1"/>
        </w:numPr>
        <w:ind w:firstLine="601" w:firstLineChars="200"/>
        <w:rPr>
          <w:rFonts w:hint="eastAsia" w:ascii="仿宋" w:hAnsi="仿宋" w:eastAsia="仿宋" w:cs="仿宋"/>
          <w:b/>
          <w:bCs/>
          <w:sz w:val="30"/>
          <w:szCs w:val="30"/>
        </w:rPr>
      </w:pPr>
      <w:r>
        <w:rPr>
          <w:rFonts w:hint="eastAsia" w:ascii="仿宋" w:hAnsi="仿宋" w:eastAsia="仿宋" w:cs="仿宋"/>
          <w:b/>
          <w:bCs/>
          <w:sz w:val="30"/>
          <w:szCs w:val="30"/>
        </w:rPr>
        <w:t>设施投入补助</w:t>
      </w:r>
    </w:p>
    <w:p>
      <w:pPr>
        <w:numPr>
          <w:ilvl w:val="0"/>
          <w:numId w:val="0"/>
        </w:numPr>
        <w:ind w:firstLine="600" w:firstLineChars="200"/>
        <w:jc w:val="both"/>
        <w:rPr>
          <w:rFonts w:hint="eastAsia" w:ascii="仿宋" w:hAnsi="仿宋" w:eastAsia="仿宋" w:cs="仿宋"/>
          <w:sz w:val="30"/>
          <w:szCs w:val="30"/>
          <w:lang w:eastAsia="zh-CN"/>
        </w:rPr>
      </w:pPr>
      <w:r>
        <w:rPr>
          <w:rFonts w:hint="eastAsia" w:ascii="仿宋" w:hAnsi="仿宋" w:eastAsia="仿宋" w:cs="仿宋"/>
          <w:color w:val="000000" w:themeColor="text1"/>
          <w:sz w:val="30"/>
          <w:szCs w:val="30"/>
          <w14:textFill>
            <w14:solidFill>
              <w14:schemeClr w14:val="tx1"/>
            </w14:solidFill>
          </w14:textFill>
        </w:rPr>
        <w:t>对乡镇（街道）</w:t>
      </w:r>
      <w:r>
        <w:rPr>
          <w:rFonts w:hint="default" w:ascii="仿宋" w:hAnsi="仿宋" w:eastAsia="仿宋" w:cs="仿宋"/>
          <w:color w:val="000000" w:themeColor="text1"/>
          <w:sz w:val="30"/>
          <w:szCs w:val="30"/>
          <w14:textFill>
            <w14:solidFill>
              <w14:schemeClr w14:val="tx1"/>
            </w14:solidFill>
          </w14:textFill>
          <w:woUserID w:val="2"/>
        </w:rPr>
        <w:t>级</w:t>
      </w:r>
      <w:bookmarkStart w:id="0" w:name="_GoBack"/>
      <w:bookmarkEnd w:id="0"/>
      <w:r>
        <w:rPr>
          <w:rFonts w:hint="eastAsia" w:ascii="仿宋" w:hAnsi="仿宋" w:eastAsia="仿宋" w:cs="仿宋"/>
          <w:color w:val="000000" w:themeColor="text1"/>
          <w:sz w:val="30"/>
          <w:szCs w:val="30"/>
          <w14:textFill>
            <w14:solidFill>
              <w14:schemeClr w14:val="tx1"/>
            </w14:solidFill>
          </w14:textFill>
        </w:rPr>
        <w:t>居家养老服务中心、</w:t>
      </w:r>
      <w:r>
        <w:rPr>
          <w:rFonts w:hint="eastAsia" w:ascii="仿宋" w:hAnsi="仿宋" w:eastAsia="仿宋" w:cs="仿宋"/>
          <w:sz w:val="30"/>
          <w:szCs w:val="30"/>
        </w:rPr>
        <w:t>村</w:t>
      </w:r>
      <w:r>
        <w:rPr>
          <w:rFonts w:hint="eastAsia" w:ascii="仿宋" w:hAnsi="仿宋" w:eastAsia="仿宋" w:cs="仿宋"/>
          <w:sz w:val="30"/>
          <w:szCs w:val="30"/>
          <w:lang w:eastAsia="zh-CN"/>
        </w:rPr>
        <w:t>（社区）居家养老服务</w:t>
      </w:r>
      <w:r>
        <w:rPr>
          <w:rFonts w:hint="eastAsia" w:ascii="仿宋" w:hAnsi="仿宋" w:eastAsia="仿宋" w:cs="仿宋"/>
          <w:sz w:val="30"/>
          <w:szCs w:val="30"/>
        </w:rPr>
        <w:t>照料中心</w:t>
      </w:r>
      <w:r>
        <w:rPr>
          <w:rFonts w:hint="eastAsia" w:ascii="仿宋" w:hAnsi="仿宋" w:eastAsia="仿宋" w:cs="仿宋"/>
          <w:color w:val="000000" w:themeColor="text1"/>
          <w:sz w:val="30"/>
          <w:szCs w:val="30"/>
          <w14:textFill>
            <w14:solidFill>
              <w14:schemeClr w14:val="tx1"/>
            </w14:solidFill>
          </w14:textFill>
        </w:rPr>
        <w:t>通过提升改造建设助餐服务中心（服务点）的，采取“以奖代补”形式给予一次性建设提升资金奖励，含设计、装修、设施改造（电梯、厨房、消防等）、设备购置等建设项目，相关提升改造需经村(社区)、乡镇（街道）提出申请，县民政局同意后实施。补助金额以县民政局委托第三方专业机构出具审计报告为准。积极探索乡镇级配送餐中心站政府投资改造建设，委托第三方社会组织运营的公建民营模式。具体补助标准按《松阳县民政局松阳县财政局关于印发松阳县居家养老服务资金补助政策的通知》（松民〔2024〕41 号）文件执行。</w:t>
      </w:r>
      <w:r>
        <w:rPr>
          <w:rFonts w:hint="eastAsia" w:ascii="仿宋" w:hAnsi="仿宋" w:eastAsia="仿宋" w:cs="仿宋"/>
          <w:color w:val="000000" w:themeColor="text1"/>
          <w:sz w:val="30"/>
          <w:szCs w:val="30"/>
          <w:lang w:eastAsia="zh-CN"/>
          <w14:textFill>
            <w14:solidFill>
              <w14:schemeClr w14:val="tx1"/>
            </w14:solidFill>
          </w14:textFill>
        </w:rPr>
        <w:t>鼓励配送餐运营机构开发智能设备配送新场景应用以减轻运营成本，</w:t>
      </w:r>
      <w:r>
        <w:rPr>
          <w:rFonts w:hint="eastAsia" w:ascii="仿宋" w:hAnsi="仿宋" w:eastAsia="仿宋" w:cs="仿宋"/>
          <w:i w:val="0"/>
          <w:caps w:val="0"/>
          <w:color w:val="000000" w:themeColor="text1"/>
          <w:spacing w:val="0"/>
          <w:sz w:val="30"/>
          <w:szCs w:val="30"/>
          <w:shd w:val="clear" w:fill="auto"/>
          <w14:textFill>
            <w14:solidFill>
              <w14:schemeClr w14:val="tx1"/>
            </w14:solidFill>
          </w14:textFill>
        </w:rPr>
        <w:t>对于购置</w:t>
      </w:r>
      <w:r>
        <w:rPr>
          <w:rFonts w:hint="eastAsia" w:ascii="仿宋" w:hAnsi="仿宋" w:eastAsia="仿宋" w:cs="仿宋"/>
          <w:i w:val="0"/>
          <w:caps w:val="0"/>
          <w:color w:val="000000" w:themeColor="text1"/>
          <w:spacing w:val="0"/>
          <w:sz w:val="30"/>
          <w:szCs w:val="30"/>
          <w:shd w:val="clear" w:fill="auto"/>
          <w:lang w:eastAsia="zh-CN"/>
          <w14:textFill>
            <w14:solidFill>
              <w14:schemeClr w14:val="tx1"/>
            </w14:solidFill>
          </w14:textFill>
        </w:rPr>
        <w:t>无人车、无人机用于配送餐服务的</w:t>
      </w:r>
      <w:r>
        <w:rPr>
          <w:rFonts w:hint="eastAsia" w:ascii="仿宋" w:hAnsi="仿宋" w:eastAsia="仿宋" w:cs="仿宋"/>
          <w:color w:val="000000" w:themeColor="text1"/>
          <w:sz w:val="30"/>
          <w:szCs w:val="30"/>
          <w:lang w:eastAsia="zh-CN"/>
          <w14:textFill>
            <w14:solidFill>
              <w14:schemeClr w14:val="tx1"/>
            </w14:solidFill>
          </w14:textFill>
        </w:rPr>
        <w:t>配送餐运营机构</w:t>
      </w:r>
      <w:r>
        <w:rPr>
          <w:rFonts w:hint="eastAsia" w:ascii="仿宋" w:hAnsi="仿宋" w:eastAsia="仿宋" w:cs="仿宋"/>
          <w:i w:val="0"/>
          <w:caps w:val="0"/>
          <w:color w:val="000000" w:themeColor="text1"/>
          <w:spacing w:val="0"/>
          <w:sz w:val="30"/>
          <w:szCs w:val="30"/>
          <w:shd w:val="clear" w:fill="auto"/>
          <w14:textFill>
            <w14:solidFill>
              <w14:schemeClr w14:val="tx1"/>
            </w14:solidFill>
          </w14:textFill>
        </w:rPr>
        <w:t>，凭购车</w:t>
      </w:r>
      <w:r>
        <w:rPr>
          <w:rFonts w:hint="eastAsia" w:ascii="仿宋" w:hAnsi="仿宋" w:eastAsia="仿宋" w:cs="仿宋"/>
          <w:i w:val="0"/>
          <w:caps w:val="0"/>
          <w:color w:val="000000" w:themeColor="text1"/>
          <w:spacing w:val="0"/>
          <w:sz w:val="30"/>
          <w:szCs w:val="30"/>
          <w:shd w:val="clear" w:fill="auto"/>
          <w:lang w:eastAsia="zh-CN"/>
          <w14:textFill>
            <w14:solidFill>
              <w14:schemeClr w14:val="tx1"/>
            </w14:solidFill>
          </w14:textFill>
        </w:rPr>
        <w:t>、购机</w:t>
      </w:r>
      <w:r>
        <w:rPr>
          <w:rFonts w:hint="eastAsia" w:ascii="仿宋" w:hAnsi="仿宋" w:eastAsia="仿宋" w:cs="仿宋"/>
          <w:i w:val="0"/>
          <w:caps w:val="0"/>
          <w:color w:val="000000" w:themeColor="text1"/>
          <w:spacing w:val="0"/>
          <w:sz w:val="30"/>
          <w:szCs w:val="30"/>
          <w:shd w:val="clear" w:fill="auto"/>
          <w14:textFill>
            <w14:solidFill>
              <w14:schemeClr w14:val="tx1"/>
            </w14:solidFill>
          </w14:textFill>
        </w:rPr>
        <w:t>发票</w:t>
      </w:r>
      <w:r>
        <w:rPr>
          <w:rFonts w:hint="eastAsia" w:ascii="仿宋" w:hAnsi="仿宋" w:eastAsia="仿宋" w:cs="仿宋"/>
          <w:i w:val="0"/>
          <w:caps w:val="0"/>
          <w:color w:val="000000" w:themeColor="text1"/>
          <w:spacing w:val="0"/>
          <w:sz w:val="30"/>
          <w:szCs w:val="30"/>
          <w:shd w:val="clear" w:fill="auto"/>
          <w:lang w:eastAsia="zh-CN"/>
          <w14:textFill>
            <w14:solidFill>
              <w14:schemeClr w14:val="tx1"/>
            </w14:solidFill>
          </w14:textFill>
        </w:rPr>
        <w:t>，</w:t>
      </w:r>
      <w:r>
        <w:rPr>
          <w:rFonts w:hint="eastAsia" w:ascii="仿宋" w:hAnsi="仿宋" w:eastAsia="仿宋" w:cs="仿宋"/>
          <w:i w:val="0"/>
          <w:caps w:val="0"/>
          <w:color w:val="000000" w:themeColor="text1"/>
          <w:spacing w:val="0"/>
          <w:sz w:val="30"/>
          <w:szCs w:val="30"/>
          <w:shd w:val="clear" w:fill="auto"/>
          <w14:textFill>
            <w14:solidFill>
              <w14:schemeClr w14:val="tx1"/>
            </w14:solidFill>
          </w14:textFill>
        </w:rPr>
        <w:t>县财政给予每辆</w:t>
      </w:r>
      <w:r>
        <w:rPr>
          <w:rFonts w:hint="eastAsia" w:ascii="仿宋" w:hAnsi="仿宋" w:eastAsia="仿宋" w:cs="仿宋"/>
          <w:i w:val="0"/>
          <w:caps w:val="0"/>
          <w:color w:val="000000" w:themeColor="text1"/>
          <w:spacing w:val="0"/>
          <w:sz w:val="30"/>
          <w:szCs w:val="30"/>
          <w:shd w:val="clear" w:fill="auto"/>
          <w:lang w:eastAsia="zh-CN"/>
          <w14:textFill>
            <w14:solidFill>
              <w14:schemeClr w14:val="tx1"/>
            </w14:solidFill>
          </w14:textFill>
        </w:rPr>
        <w:t>（台）</w:t>
      </w:r>
      <w:r>
        <w:rPr>
          <w:rFonts w:hint="eastAsia" w:ascii="仿宋" w:hAnsi="仿宋" w:eastAsia="仿宋" w:cs="仿宋"/>
          <w:i w:val="0"/>
          <w:caps w:val="0"/>
          <w:color w:val="000000" w:themeColor="text1"/>
          <w:spacing w:val="0"/>
          <w:sz w:val="30"/>
          <w:szCs w:val="30"/>
          <w:shd w:val="clear" w:fill="auto"/>
          <w:lang w:val="en-US" w:eastAsia="zh-CN"/>
          <w14:textFill>
            <w14:solidFill>
              <w14:schemeClr w14:val="tx1"/>
            </w14:solidFill>
          </w14:textFill>
        </w:rPr>
        <w:t>50</w:t>
      </w:r>
      <w:r>
        <w:rPr>
          <w:rFonts w:hint="eastAsia" w:ascii="仿宋" w:hAnsi="仿宋" w:eastAsia="仿宋" w:cs="仿宋"/>
          <w:i w:val="0"/>
          <w:caps w:val="0"/>
          <w:color w:val="000000" w:themeColor="text1"/>
          <w:spacing w:val="0"/>
          <w:sz w:val="30"/>
          <w:szCs w:val="30"/>
          <w:shd w:val="clear" w:fill="auto"/>
          <w14:textFill>
            <w14:solidFill>
              <w14:schemeClr w14:val="tx1"/>
            </w14:solidFill>
          </w14:textFill>
        </w:rPr>
        <w:t>%的补助</w:t>
      </w:r>
      <w:r>
        <w:rPr>
          <w:rFonts w:hint="eastAsia" w:ascii="仿宋" w:hAnsi="仿宋" w:eastAsia="仿宋" w:cs="仿宋"/>
          <w:i w:val="0"/>
          <w:caps w:val="0"/>
          <w:color w:val="000000" w:themeColor="text1"/>
          <w:spacing w:val="0"/>
          <w:sz w:val="30"/>
          <w:szCs w:val="30"/>
          <w:shd w:val="clear" w:fill="auto"/>
          <w:lang w:eastAsia="zh-CN"/>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分两年补助，每年补助</w:t>
      </w:r>
      <w:r>
        <w:rPr>
          <w:rFonts w:hint="eastAsia" w:ascii="仿宋" w:hAnsi="仿宋" w:eastAsia="仿宋" w:cs="仿宋"/>
          <w:color w:val="000000" w:themeColor="text1"/>
          <w:sz w:val="30"/>
          <w:szCs w:val="30"/>
          <w:lang w:val="en-US" w:eastAsia="zh-CN"/>
          <w14:textFill>
            <w14:solidFill>
              <w14:schemeClr w14:val="tx1"/>
            </w14:solidFill>
          </w14:textFill>
        </w:rPr>
        <w:t>25%</w:t>
      </w:r>
      <w:r>
        <w:rPr>
          <w:rFonts w:hint="eastAsia" w:ascii="仿宋" w:hAnsi="仿宋" w:eastAsia="仿宋" w:cs="仿宋"/>
          <w:i w:val="0"/>
          <w:caps w:val="0"/>
          <w:color w:val="000000" w:themeColor="text1"/>
          <w:spacing w:val="0"/>
          <w:sz w:val="30"/>
          <w:szCs w:val="30"/>
          <w:shd w:val="clear" w:fill="auto"/>
          <w:lang w:eastAsia="zh-CN"/>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每家配送餐运营机构最</w:t>
      </w:r>
      <w:r>
        <w:rPr>
          <w:rFonts w:hint="eastAsia" w:ascii="仿宋" w:hAnsi="仿宋" w:eastAsia="仿宋" w:cs="仿宋"/>
          <w:color w:val="000000" w:themeColor="text1"/>
          <w:sz w:val="30"/>
          <w:szCs w:val="30"/>
          <w14:textFill>
            <w14:solidFill>
              <w14:schemeClr w14:val="tx1"/>
            </w14:solidFill>
          </w14:textFill>
        </w:rPr>
        <w:t>高补助</w:t>
      </w:r>
      <w:r>
        <w:rPr>
          <w:rFonts w:hint="eastAsia" w:ascii="仿宋" w:hAnsi="仿宋" w:eastAsia="仿宋" w:cs="仿宋"/>
          <w:color w:val="000000" w:themeColor="text1"/>
          <w:sz w:val="30"/>
          <w:szCs w:val="30"/>
          <w:lang w:eastAsia="zh-CN"/>
          <w14:textFill>
            <w14:solidFill>
              <w14:schemeClr w14:val="tx1"/>
            </w14:solidFill>
          </w14:textFill>
        </w:rPr>
        <w:t>总数</w:t>
      </w:r>
      <w:r>
        <w:rPr>
          <w:rFonts w:hint="eastAsia" w:ascii="仿宋" w:hAnsi="仿宋" w:eastAsia="仿宋" w:cs="仿宋"/>
          <w:color w:val="000000" w:themeColor="text1"/>
          <w:sz w:val="30"/>
          <w:szCs w:val="30"/>
          <w14:textFill>
            <w14:solidFill>
              <w14:schemeClr w14:val="tx1"/>
            </w14:solidFill>
          </w14:textFill>
        </w:rPr>
        <w:t>不超过6</w:t>
      </w:r>
      <w:r>
        <w:rPr>
          <w:rFonts w:hint="eastAsia" w:ascii="仿宋" w:hAnsi="仿宋" w:eastAsia="仿宋" w:cs="仿宋"/>
          <w:color w:val="000000" w:themeColor="text1"/>
          <w:sz w:val="30"/>
          <w:szCs w:val="30"/>
          <w:lang w:val="en-US" w:eastAsia="zh-CN"/>
          <w14:textFill>
            <w14:solidFill>
              <w14:schemeClr w14:val="tx1"/>
            </w14:solidFill>
          </w14:textFill>
        </w:rPr>
        <w:t>0</w:t>
      </w:r>
      <w:r>
        <w:rPr>
          <w:rFonts w:hint="eastAsia" w:ascii="仿宋" w:hAnsi="仿宋" w:eastAsia="仿宋" w:cs="仿宋"/>
          <w:color w:val="000000" w:themeColor="text1"/>
          <w:sz w:val="30"/>
          <w:szCs w:val="30"/>
          <w14:textFill>
            <w14:solidFill>
              <w14:schemeClr w14:val="tx1"/>
            </w14:solidFill>
          </w14:textFill>
        </w:rPr>
        <w:t>万元。</w:t>
      </w:r>
      <w:r>
        <w:rPr>
          <w:rFonts w:hint="eastAsia" w:ascii="仿宋" w:hAnsi="仿宋" w:eastAsia="仿宋" w:cs="仿宋"/>
          <w:sz w:val="30"/>
          <w:szCs w:val="30"/>
        </w:rPr>
        <w:t>对符合条件的老年助餐服务机构，按</w:t>
      </w:r>
      <w:r>
        <w:rPr>
          <w:rFonts w:hint="eastAsia" w:ascii="仿宋" w:hAnsi="仿宋" w:eastAsia="仿宋" w:cs="仿宋"/>
          <w:sz w:val="30"/>
          <w:szCs w:val="30"/>
          <w:lang w:eastAsia="zh-CN"/>
        </w:rPr>
        <w:t>规定</w:t>
      </w:r>
      <w:r>
        <w:rPr>
          <w:rFonts w:hint="eastAsia" w:ascii="仿宋" w:hAnsi="仿宋" w:eastAsia="仿宋" w:cs="仿宋"/>
          <w:sz w:val="30"/>
          <w:szCs w:val="30"/>
        </w:rPr>
        <w:t>落实税费减免政策，用水、用电、用气、用热按规定执行居民生活类价格</w:t>
      </w:r>
      <w:r>
        <w:rPr>
          <w:rFonts w:hint="eastAsia" w:ascii="仿宋" w:hAnsi="仿宋" w:eastAsia="仿宋" w:cs="仿宋"/>
          <w:sz w:val="30"/>
          <w:szCs w:val="30"/>
          <w:lang w:eastAsia="zh-CN"/>
        </w:rPr>
        <w:t>。</w:t>
      </w:r>
    </w:p>
    <w:p>
      <w:pPr>
        <w:ind w:firstLine="601" w:firstLineChars="200"/>
        <w:rPr>
          <w:rFonts w:hint="eastAsia" w:ascii="仿宋" w:hAnsi="仿宋" w:eastAsia="仿宋" w:cs="仿宋"/>
          <w:b/>
          <w:bCs/>
          <w:sz w:val="30"/>
          <w:szCs w:val="30"/>
        </w:rPr>
      </w:pPr>
      <w:r>
        <w:rPr>
          <w:rFonts w:hint="eastAsia" w:ascii="仿宋" w:hAnsi="仿宋" w:eastAsia="仿宋" w:cs="仿宋"/>
          <w:b/>
          <w:bCs/>
          <w:sz w:val="30"/>
          <w:szCs w:val="30"/>
        </w:rPr>
        <w:t>五、运营补助</w:t>
      </w:r>
    </w:p>
    <w:p>
      <w:pPr>
        <w:spacing w:beforeLines="0" w:afterLines="0"/>
        <w:ind w:firstLine="601" w:firstLineChars="200"/>
        <w:jc w:val="both"/>
        <w:rPr>
          <w:rFonts w:hint="eastAsia" w:ascii="仿宋" w:hAnsi="仿宋" w:eastAsia="仿宋" w:cs="仿宋"/>
          <w:sz w:val="30"/>
          <w:szCs w:val="30"/>
        </w:rPr>
      </w:pPr>
      <w:r>
        <w:rPr>
          <w:rFonts w:hint="eastAsia" w:ascii="仿宋" w:hAnsi="仿宋" w:eastAsia="仿宋" w:cs="仿宋"/>
          <w:b/>
          <w:bCs/>
          <w:sz w:val="30"/>
          <w:szCs w:val="30"/>
        </w:rPr>
        <w:t>（一）老年人用餐补贴。</w:t>
      </w:r>
      <w:r>
        <w:rPr>
          <w:rFonts w:hint="eastAsia" w:ascii="仿宋" w:hAnsi="仿宋" w:eastAsia="仿宋" w:cs="仿宋"/>
          <w:sz w:val="30"/>
          <w:szCs w:val="30"/>
        </w:rPr>
        <w:t>由配送机构送餐的，给予80 周岁及以上老人就餐每人每餐1 元补助，早餐不予补助</w:t>
      </w:r>
      <w:r>
        <w:rPr>
          <w:rFonts w:hint="eastAsia" w:ascii="仿宋" w:hAnsi="仿宋" w:eastAsia="仿宋" w:cs="仿宋"/>
          <w:sz w:val="30"/>
          <w:szCs w:val="30"/>
          <w:lang w:eastAsia="zh-CN"/>
        </w:rPr>
        <w:t>。</w:t>
      </w:r>
      <w:r>
        <w:rPr>
          <w:rFonts w:hint="eastAsia" w:ascii="仿宋" w:hAnsi="仿宋" w:eastAsia="仿宋" w:cs="仿宋"/>
          <w:sz w:val="30"/>
          <w:szCs w:val="30"/>
        </w:rPr>
        <w:t>此项</w:t>
      </w:r>
      <w:r>
        <w:rPr>
          <w:rFonts w:hint="eastAsia" w:ascii="仿宋" w:hAnsi="仿宋" w:eastAsia="仿宋" w:cs="仿宋"/>
          <w:sz w:val="30"/>
          <w:szCs w:val="30"/>
          <w:lang w:eastAsia="zh-CN"/>
        </w:rPr>
        <w:t>用餐</w:t>
      </w:r>
      <w:r>
        <w:rPr>
          <w:rFonts w:hint="eastAsia" w:ascii="仿宋" w:hAnsi="仿宋" w:eastAsia="仿宋" w:cs="仿宋"/>
          <w:sz w:val="30"/>
          <w:szCs w:val="30"/>
        </w:rPr>
        <w:t>补助用于老年人就餐时直接扣减，助餐服务机构按季向县民政局进行结算。</w:t>
      </w:r>
    </w:p>
    <w:p>
      <w:pPr>
        <w:ind w:firstLine="601" w:firstLineChars="200"/>
        <w:rPr>
          <w:rFonts w:hint="eastAsia" w:ascii="仿宋" w:hAnsi="仿宋" w:eastAsia="仿宋" w:cs="仿宋"/>
          <w:sz w:val="30"/>
          <w:szCs w:val="30"/>
          <w:lang w:eastAsia="zh-CN"/>
        </w:rPr>
      </w:pPr>
      <w:r>
        <w:rPr>
          <w:rFonts w:hint="eastAsia" w:ascii="仿宋" w:hAnsi="仿宋" w:eastAsia="仿宋" w:cs="仿宋"/>
          <w:b/>
          <w:bCs/>
          <w:sz w:val="30"/>
          <w:szCs w:val="30"/>
        </w:rPr>
        <w:t>（二）送餐服务点运行补助</w:t>
      </w:r>
      <w:r>
        <w:rPr>
          <w:rFonts w:hint="eastAsia" w:ascii="仿宋" w:hAnsi="仿宋" w:eastAsia="仿宋" w:cs="仿宋"/>
          <w:b/>
          <w:bCs/>
          <w:sz w:val="30"/>
          <w:szCs w:val="30"/>
          <w:lang w:eastAsia="zh-CN"/>
        </w:rPr>
        <w:t>。</w:t>
      </w:r>
      <w:r>
        <w:rPr>
          <w:rFonts w:hint="eastAsia" w:ascii="仿宋" w:hAnsi="仿宋" w:eastAsia="仿宋" w:cs="仿宋"/>
          <w:sz w:val="30"/>
          <w:szCs w:val="30"/>
          <w:lang w:eastAsia="zh-CN"/>
        </w:rPr>
        <w:t>由配送餐中心或乡镇（街道）级居家养老服务中心统一配送餐服务的，全年送餐天数达到300 天及以上（因不可抗力等原因造成天数不足的，可根据实际影响天数给予递减），配送餐服务费按照就餐人数分四档给予补助：第一档年平均就餐人数1—5人的，给予每年补助配送费1万元； 第二档年平均就餐人数6—10人的，给予每年补助配送费1.5万元；第三档年平均就餐人数11—15人的，给予每年补助配送费2.5万元；第四档年平均就餐人数16—39人的，给予每年补助配送费3.5万元；超过40人及以上的，每超过1人，再给予每人每月60元的标准补助。</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山区乡镇（象溪镇、玉岩镇、大东坝镇、裕溪乡、板桥乡、枫坪乡、安民乡、</w:t>
      </w:r>
      <w:r>
        <w:rPr>
          <w:rFonts w:hint="eastAsia" w:ascii="仿宋" w:hAnsi="仿宋" w:eastAsia="仿宋" w:cs="仿宋"/>
          <w:color w:val="auto"/>
          <w:sz w:val="30"/>
          <w:szCs w:val="30"/>
          <w:lang w:eastAsia="zh-CN"/>
        </w:rPr>
        <w:t>竹源乡</w:t>
      </w:r>
      <w:r>
        <w:rPr>
          <w:rFonts w:hint="eastAsia" w:ascii="仿宋" w:hAnsi="仿宋" w:eastAsia="仿宋" w:cs="仿宋"/>
          <w:sz w:val="30"/>
          <w:szCs w:val="30"/>
          <w:lang w:eastAsia="zh-CN"/>
        </w:rPr>
        <w:t>）和偏远区域（新兴镇新处片区、新兴镇谢村片区）开展配送餐服务的，每个送餐服务点的补助按年平均就餐人数提高一档予以补助，最高不得超过第四档补助标准。</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对开展周日送餐服务的服务点，在上述补助基础上，上浮15%给予补助。配送餐天数达不到300天及以上的，按照实际送餐天数给予补助。</w:t>
      </w:r>
    </w:p>
    <w:p>
      <w:pPr>
        <w:ind w:firstLine="601" w:firstLineChars="200"/>
        <w:rPr>
          <w:rFonts w:hint="eastAsia" w:ascii="仿宋" w:hAnsi="仿宋" w:eastAsia="仿宋" w:cs="仿宋"/>
          <w:sz w:val="30"/>
          <w:szCs w:val="30"/>
        </w:rPr>
      </w:pPr>
      <w:r>
        <w:rPr>
          <w:rFonts w:hint="eastAsia" w:ascii="仿宋" w:hAnsi="仿宋" w:eastAsia="仿宋" w:cs="仿宋"/>
          <w:b/>
          <w:bCs/>
          <w:sz w:val="30"/>
          <w:szCs w:val="30"/>
        </w:rPr>
        <w:t>（三）老年食堂（银发助餐点）运营补助</w:t>
      </w:r>
      <w:r>
        <w:rPr>
          <w:rFonts w:hint="eastAsia" w:ascii="仿宋" w:hAnsi="仿宋" w:eastAsia="仿宋" w:cs="仿宋"/>
          <w:b/>
          <w:bCs/>
          <w:sz w:val="30"/>
          <w:szCs w:val="30"/>
          <w:lang w:eastAsia="zh-CN"/>
        </w:rPr>
        <w:t>。</w:t>
      </w:r>
      <w:r>
        <w:rPr>
          <w:rFonts w:hint="eastAsia" w:ascii="仿宋" w:hAnsi="仿宋" w:eastAsia="仿宋" w:cs="仿宋"/>
          <w:sz w:val="30"/>
          <w:szCs w:val="30"/>
        </w:rPr>
        <w:t>村</w:t>
      </w:r>
      <w:r>
        <w:rPr>
          <w:rFonts w:hint="eastAsia" w:ascii="仿宋" w:hAnsi="仿宋" w:eastAsia="仿宋" w:cs="仿宋"/>
          <w:sz w:val="30"/>
          <w:szCs w:val="30"/>
          <w:lang w:eastAsia="zh-CN"/>
        </w:rPr>
        <w:t>（社区）居家养老服务</w:t>
      </w:r>
      <w:r>
        <w:rPr>
          <w:rFonts w:hint="eastAsia" w:ascii="仿宋" w:hAnsi="仿宋" w:eastAsia="仿宋" w:cs="仿宋"/>
          <w:sz w:val="30"/>
          <w:szCs w:val="30"/>
        </w:rPr>
        <w:t>照料中心开设老年食堂且全年运营10个月以上，用餐老年人日均人数在1—5人的，给予年运行补助3万元；6—9人的，给予年运行补助4万元；10—19的，给予年运行补助5万元；20—29人的，给予年运行补助6万元；30—39人的，给予年运行补助7万元；超过40人及以上的，每超过1人，再给予每人每月60元的标准补助。当年新办的按照实际运行月份数给予补助。全年运营不满10个月的，按实际运营月份数给予补助。社区银发助餐点参照此项标准执行。</w:t>
      </w:r>
    </w:p>
    <w:p>
      <w:pPr>
        <w:ind w:firstLine="601" w:firstLineChars="200"/>
        <w:rPr>
          <w:rFonts w:hint="default" w:ascii="仿宋" w:hAnsi="仿宋" w:eastAsia="仿宋" w:cs="仿宋"/>
          <w:b w:val="0"/>
          <w:bCs w:val="0"/>
          <w:sz w:val="30"/>
          <w:szCs w:val="30"/>
          <w:lang w:val="en-US" w:eastAsia="zh-CN"/>
        </w:rPr>
      </w:pPr>
      <w:r>
        <w:rPr>
          <w:rFonts w:hint="eastAsia" w:ascii="仿宋" w:hAnsi="仿宋" w:eastAsia="仿宋" w:cs="仿宋"/>
          <w:b/>
          <w:bCs/>
          <w:sz w:val="30"/>
          <w:szCs w:val="30"/>
          <w:lang w:eastAsia="zh-CN"/>
        </w:rPr>
        <w:t>（四）送餐服务点管理补助。</w:t>
      </w:r>
      <w:r>
        <w:rPr>
          <w:rFonts w:hint="eastAsia" w:ascii="仿宋" w:hAnsi="仿宋" w:eastAsia="仿宋" w:cs="仿宋"/>
          <w:b w:val="0"/>
          <w:bCs w:val="0"/>
          <w:sz w:val="30"/>
          <w:szCs w:val="30"/>
          <w:lang w:eastAsia="zh-CN"/>
        </w:rPr>
        <w:t>各送餐服务点的管理人员由村（社区）安排专人负责。送餐服务点的管理人员按照就餐人数分三档给予补助：第一档就餐人数20人及以下的按200元/个/月给予补助；第二档就餐人数在21—40人的按400元/个/月给予补助；第三档就餐人数在41人以上的按600元/个/月给予补助。各乡镇（街道）或村委会可以根据本地配送实际情况，另外给予送餐服务点管理人员一定的补助，推动向自然村、有困难老年人延伸送餐服务。</w:t>
      </w:r>
    </w:p>
    <w:p>
      <w:pPr>
        <w:ind w:firstLine="601" w:firstLineChars="200"/>
        <w:rPr>
          <w:rFonts w:hint="eastAsia" w:ascii="仿宋" w:hAnsi="仿宋" w:eastAsia="仿宋" w:cs="仿宋"/>
          <w:b/>
          <w:bCs/>
          <w:color w:val="FF0000"/>
          <w:sz w:val="30"/>
          <w:szCs w:val="30"/>
          <w:lang w:eastAsia="zh-CN"/>
        </w:rPr>
      </w:pPr>
      <w:r>
        <w:rPr>
          <w:rFonts w:hint="eastAsia" w:ascii="仿宋" w:hAnsi="仿宋" w:eastAsia="仿宋" w:cs="仿宋"/>
          <w:b/>
          <w:bCs/>
          <w:sz w:val="30"/>
          <w:szCs w:val="30"/>
          <w:lang w:eastAsia="zh-CN"/>
        </w:rPr>
        <w:t>（五）保险补助。</w:t>
      </w:r>
      <w:r>
        <w:rPr>
          <w:rFonts w:hint="default" w:ascii="仿宋" w:hAnsi="仿宋" w:eastAsia="仿宋" w:cs="仿宋"/>
          <w:b w:val="0"/>
          <w:bCs w:val="0"/>
          <w:sz w:val="30"/>
          <w:szCs w:val="30"/>
          <w:lang w:eastAsia="zh-CN"/>
        </w:rPr>
        <w:t>为</w:t>
      </w:r>
      <w:r>
        <w:rPr>
          <w:rFonts w:hint="eastAsia" w:ascii="仿宋" w:hAnsi="仿宋" w:eastAsia="仿宋" w:cs="仿宋"/>
          <w:b w:val="0"/>
          <w:bCs w:val="0"/>
          <w:sz w:val="30"/>
          <w:szCs w:val="30"/>
          <w:highlight w:val="none"/>
          <w:lang w:eastAsia="zh-CN"/>
        </w:rPr>
        <w:t>降低配送餐</w:t>
      </w:r>
      <w:r>
        <w:rPr>
          <w:rFonts w:hint="default" w:ascii="仿宋" w:hAnsi="仿宋" w:eastAsia="仿宋" w:cs="仿宋"/>
          <w:b w:val="0"/>
          <w:bCs w:val="0"/>
          <w:sz w:val="30"/>
          <w:szCs w:val="30"/>
          <w:highlight w:val="none"/>
          <w:lang w:eastAsia="zh-CN"/>
        </w:rPr>
        <w:t>服务过程中的</w:t>
      </w:r>
      <w:r>
        <w:rPr>
          <w:rFonts w:hint="eastAsia" w:ascii="仿宋" w:hAnsi="仿宋" w:eastAsia="仿宋" w:cs="仿宋"/>
          <w:b w:val="0"/>
          <w:bCs w:val="0"/>
          <w:sz w:val="30"/>
          <w:szCs w:val="30"/>
          <w:highlight w:val="none"/>
          <w:lang w:eastAsia="zh-CN"/>
        </w:rPr>
        <w:t>运营风险</w:t>
      </w:r>
      <w:r>
        <w:rPr>
          <w:rFonts w:hint="default" w:ascii="仿宋" w:hAnsi="仿宋" w:eastAsia="仿宋" w:cs="仿宋"/>
          <w:b w:val="0"/>
          <w:bCs w:val="0"/>
          <w:sz w:val="30"/>
          <w:szCs w:val="30"/>
          <w:highlight w:val="none"/>
          <w:lang w:eastAsia="zh-CN"/>
        </w:rPr>
        <w:t>，保障老年人用餐安全，</w:t>
      </w:r>
      <w:r>
        <w:rPr>
          <w:rFonts w:hint="eastAsia" w:ascii="仿宋" w:hAnsi="仿宋" w:eastAsia="仿宋" w:cs="仿宋"/>
          <w:b w:val="0"/>
          <w:bCs w:val="0"/>
          <w:sz w:val="30"/>
          <w:szCs w:val="30"/>
          <w:lang w:eastAsia="zh-CN"/>
        </w:rPr>
        <w:t>对配送餐企业投保费用（包含送餐车辆保险、驾驶员意外保险、食品安全责任保险），县财政给予</w:t>
      </w: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lang w:eastAsia="zh-CN"/>
        </w:rPr>
        <w:t>0%补助</w:t>
      </w:r>
      <w:r>
        <w:rPr>
          <w:rFonts w:hint="default" w:ascii="仿宋" w:hAnsi="仿宋" w:eastAsia="仿宋" w:cs="仿宋"/>
          <w:b w:val="0"/>
          <w:bCs w:val="0"/>
          <w:sz w:val="30"/>
          <w:szCs w:val="30"/>
          <w:lang w:eastAsia="zh-CN"/>
          <w:woUserID w:val="1"/>
        </w:rPr>
        <w:t>，最高每家企业补助不超过5万元</w:t>
      </w:r>
      <w:r>
        <w:rPr>
          <w:rFonts w:hint="eastAsia" w:ascii="仿宋" w:hAnsi="仿宋" w:eastAsia="仿宋" w:cs="仿宋"/>
          <w:b w:val="0"/>
          <w:bCs w:val="0"/>
          <w:color w:val="000000" w:themeColor="text1"/>
          <w:sz w:val="30"/>
          <w:szCs w:val="30"/>
          <w:lang w:eastAsia="zh-CN"/>
          <w14:textFill>
            <w14:solidFill>
              <w14:schemeClr w14:val="tx1"/>
            </w14:solidFill>
          </w14:textFill>
        </w:rPr>
        <w:t>。</w:t>
      </w:r>
    </w:p>
    <w:p>
      <w:pPr>
        <w:ind w:firstLine="601" w:firstLineChars="200"/>
        <w:rPr>
          <w:rFonts w:hint="eastAsia" w:ascii="仿宋" w:hAnsi="仿宋" w:eastAsia="仿宋" w:cs="仿宋"/>
          <w:b/>
          <w:bCs/>
          <w:sz w:val="30"/>
          <w:szCs w:val="30"/>
        </w:rPr>
      </w:pPr>
      <w:r>
        <w:rPr>
          <w:rFonts w:hint="eastAsia" w:ascii="仿宋" w:hAnsi="仿宋" w:eastAsia="仿宋" w:cs="仿宋"/>
          <w:b/>
          <w:bCs/>
          <w:sz w:val="30"/>
          <w:szCs w:val="30"/>
        </w:rPr>
        <w:t>六、运营补助资金拨付</w:t>
      </w:r>
    </w:p>
    <w:p>
      <w:pPr>
        <w:ind w:firstLine="600" w:firstLineChars="200"/>
        <w:rPr>
          <w:rFonts w:hint="eastAsia" w:ascii="仿宋" w:hAnsi="仿宋" w:eastAsia="仿宋" w:cs="仿宋"/>
          <w:b w:val="0"/>
          <w:bCs w:val="0"/>
          <w:sz w:val="30"/>
          <w:szCs w:val="30"/>
          <w:lang w:eastAsia="zh-CN"/>
        </w:rPr>
      </w:pPr>
      <w:r>
        <w:rPr>
          <w:rFonts w:hint="eastAsia" w:ascii="仿宋" w:hAnsi="仿宋" w:eastAsia="仿宋" w:cs="仿宋"/>
          <w:color w:val="000000" w:themeColor="text1"/>
          <w:sz w:val="30"/>
          <w:szCs w:val="30"/>
          <w14:textFill>
            <w14:solidFill>
              <w14:schemeClr w14:val="tx1"/>
            </w14:solidFill>
          </w14:textFill>
        </w:rPr>
        <w:t>送餐服务点运行补助资金每季度结算一次</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b w:val="0"/>
          <w:bCs w:val="0"/>
          <w:sz w:val="30"/>
          <w:szCs w:val="30"/>
          <w:lang w:eastAsia="zh-CN"/>
        </w:rPr>
        <w:t>送餐服务点管理人员补助采取社会化发放形式每季度补助一次；老年食堂（银发助餐点）运营补助资金每半年补助一次。</w:t>
      </w:r>
    </w:p>
    <w:p>
      <w:pPr>
        <w:ind w:firstLine="600" w:firstLineChars="200"/>
        <w:rPr>
          <w:rFonts w:hint="eastAsia" w:ascii="仿宋" w:hAnsi="仿宋" w:eastAsia="仿宋" w:cs="仿宋"/>
          <w:b/>
          <w:bCs/>
          <w:color w:val="auto"/>
          <w:sz w:val="30"/>
          <w:szCs w:val="30"/>
        </w:rPr>
      </w:pPr>
      <w:r>
        <w:rPr>
          <w:rFonts w:hint="eastAsia" w:ascii="仿宋" w:hAnsi="仿宋" w:eastAsia="仿宋" w:cs="仿宋"/>
          <w:b w:val="0"/>
          <w:bCs w:val="0"/>
          <w:sz w:val="30"/>
          <w:szCs w:val="30"/>
          <w:lang w:eastAsia="zh-CN"/>
        </w:rPr>
        <w:t>补助资金</w:t>
      </w:r>
      <w:r>
        <w:rPr>
          <w:rFonts w:hint="eastAsia" w:ascii="仿宋" w:hAnsi="仿宋" w:eastAsia="仿宋" w:cs="仿宋"/>
          <w:color w:val="auto"/>
          <w:sz w:val="30"/>
          <w:szCs w:val="30"/>
          <w:lang w:eastAsia="zh-CN"/>
        </w:rPr>
        <w:t>根据各</w:t>
      </w:r>
      <w:r>
        <w:rPr>
          <w:rFonts w:hint="eastAsia" w:ascii="仿宋" w:hAnsi="仿宋" w:eastAsia="仿宋" w:cs="仿宋"/>
          <w:color w:val="auto"/>
          <w:sz w:val="30"/>
          <w:szCs w:val="30"/>
        </w:rPr>
        <w:t>乡镇（街道）审核结果，由县民政局会同县财政局下拨给</w:t>
      </w:r>
      <w:r>
        <w:rPr>
          <w:rFonts w:hint="eastAsia" w:ascii="仿宋" w:hAnsi="仿宋" w:eastAsia="仿宋" w:cs="仿宋"/>
          <w:color w:val="auto"/>
          <w:sz w:val="30"/>
          <w:szCs w:val="30"/>
          <w:lang w:eastAsia="zh-CN"/>
        </w:rPr>
        <w:t>各乡镇（街道），再由各乡镇（街道）拨付给助餐服务机构</w:t>
      </w:r>
      <w:r>
        <w:rPr>
          <w:rFonts w:hint="eastAsia" w:ascii="仿宋" w:hAnsi="仿宋" w:eastAsia="仿宋" w:cs="仿宋"/>
          <w:color w:val="auto"/>
          <w:sz w:val="30"/>
          <w:szCs w:val="30"/>
        </w:rPr>
        <w:t>。</w:t>
      </w:r>
    </w:p>
    <w:p>
      <w:pPr>
        <w:ind w:firstLine="601" w:firstLineChars="200"/>
        <w:rPr>
          <w:rFonts w:hint="eastAsia" w:ascii="仿宋" w:hAnsi="仿宋" w:eastAsia="仿宋" w:cs="仿宋"/>
          <w:b/>
          <w:bCs/>
          <w:color w:val="auto"/>
          <w:sz w:val="30"/>
          <w:szCs w:val="30"/>
        </w:rPr>
      </w:pPr>
      <w:r>
        <w:rPr>
          <w:rFonts w:hint="eastAsia" w:ascii="仿宋" w:hAnsi="仿宋" w:eastAsia="仿宋" w:cs="仿宋"/>
          <w:b/>
          <w:bCs/>
          <w:color w:val="auto"/>
          <w:sz w:val="30"/>
          <w:szCs w:val="30"/>
        </w:rPr>
        <w:t>七、工作要求</w:t>
      </w:r>
    </w:p>
    <w:p>
      <w:pPr>
        <w:ind w:firstLine="601" w:firstLineChars="200"/>
        <w:rPr>
          <w:rFonts w:hint="eastAsia" w:ascii="仿宋" w:hAnsi="仿宋" w:eastAsia="仿宋" w:cs="仿宋"/>
          <w:color w:val="auto"/>
          <w:sz w:val="30"/>
          <w:szCs w:val="30"/>
          <w:highlight w:val="none"/>
          <w:lang w:eastAsia="zh-CN"/>
        </w:rPr>
      </w:pPr>
      <w:r>
        <w:rPr>
          <w:rFonts w:hint="eastAsia" w:ascii="仿宋" w:hAnsi="仿宋" w:eastAsia="仿宋" w:cs="仿宋"/>
          <w:b/>
          <w:bCs/>
          <w:color w:val="auto"/>
          <w:sz w:val="30"/>
          <w:szCs w:val="30"/>
        </w:rPr>
        <w:t>（一）</w:t>
      </w:r>
      <w:r>
        <w:rPr>
          <w:rFonts w:hint="eastAsia" w:ascii="仿宋" w:hAnsi="仿宋" w:eastAsia="仿宋" w:cs="仿宋"/>
          <w:b/>
          <w:bCs/>
          <w:color w:val="auto"/>
          <w:sz w:val="30"/>
          <w:szCs w:val="30"/>
          <w:lang w:eastAsia="zh-CN"/>
        </w:rPr>
        <w:t>加强</w:t>
      </w:r>
      <w:r>
        <w:rPr>
          <w:rFonts w:hint="eastAsia" w:ascii="仿宋" w:hAnsi="仿宋" w:eastAsia="仿宋" w:cs="仿宋"/>
          <w:b/>
          <w:bCs/>
          <w:color w:val="auto"/>
          <w:sz w:val="30"/>
          <w:szCs w:val="30"/>
        </w:rPr>
        <w:t>资源整合</w:t>
      </w:r>
      <w:r>
        <w:rPr>
          <w:rFonts w:hint="eastAsia" w:ascii="仿宋" w:hAnsi="仿宋" w:eastAsia="仿宋" w:cs="仿宋"/>
          <w:b/>
          <w:bCs/>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深化市场运行机制，进一步整合资源，按规范程序将区域内乡镇（街道）级居家养老服务中心、</w:t>
      </w:r>
      <w:r>
        <w:rPr>
          <w:rFonts w:hint="eastAsia" w:ascii="仿宋" w:hAnsi="仿宋" w:eastAsia="仿宋" w:cs="仿宋"/>
          <w:sz w:val="30"/>
          <w:szCs w:val="30"/>
        </w:rPr>
        <w:t>村</w:t>
      </w:r>
      <w:r>
        <w:rPr>
          <w:rFonts w:hint="eastAsia" w:ascii="仿宋" w:hAnsi="仿宋" w:eastAsia="仿宋" w:cs="仿宋"/>
          <w:sz w:val="30"/>
          <w:szCs w:val="30"/>
          <w:lang w:eastAsia="zh-CN"/>
        </w:rPr>
        <w:t>（社区）居家养老服务</w:t>
      </w:r>
      <w:r>
        <w:rPr>
          <w:rFonts w:hint="eastAsia" w:ascii="仿宋" w:hAnsi="仿宋" w:eastAsia="仿宋" w:cs="仿宋"/>
          <w:sz w:val="30"/>
          <w:szCs w:val="30"/>
        </w:rPr>
        <w:t>照料中心</w:t>
      </w:r>
      <w:r>
        <w:rPr>
          <w:rFonts w:hint="eastAsia" w:ascii="仿宋" w:hAnsi="仿宋" w:eastAsia="仿宋" w:cs="仿宋"/>
          <w:color w:val="000000" w:themeColor="text1"/>
          <w:sz w:val="30"/>
          <w:szCs w:val="30"/>
          <w:lang w:eastAsia="zh-CN"/>
          <w14:textFill>
            <w14:solidFill>
              <w14:schemeClr w14:val="tx1"/>
            </w14:solidFill>
          </w14:textFill>
        </w:rPr>
        <w:t>等养老服务和配送餐服务统一委托第三方专业机构运营，确保老年助餐服务可持续。</w:t>
      </w:r>
    </w:p>
    <w:p>
      <w:pPr>
        <w:numPr>
          <w:ilvl w:val="0"/>
          <w:numId w:val="0"/>
        </w:numPr>
        <w:ind w:firstLine="601" w:firstLineChars="200"/>
        <w:rPr>
          <w:rFonts w:hint="eastAsia" w:ascii="仿宋" w:hAnsi="仿宋" w:eastAsia="仿宋" w:cs="仿宋"/>
          <w:color w:val="auto"/>
          <w:sz w:val="30"/>
          <w:szCs w:val="30"/>
        </w:rPr>
      </w:pPr>
      <w:r>
        <w:rPr>
          <w:rFonts w:hint="eastAsia" w:ascii="仿宋" w:hAnsi="仿宋" w:eastAsia="仿宋" w:cs="仿宋"/>
          <w:b/>
          <w:bCs/>
          <w:color w:val="auto"/>
          <w:sz w:val="30"/>
          <w:szCs w:val="30"/>
          <w:lang w:eastAsia="zh-CN"/>
        </w:rPr>
        <w:t>（二）引导</w:t>
      </w:r>
      <w:r>
        <w:rPr>
          <w:rFonts w:hint="eastAsia" w:ascii="仿宋" w:hAnsi="仿宋" w:eastAsia="仿宋" w:cs="仿宋"/>
          <w:b/>
          <w:bCs/>
          <w:color w:val="auto"/>
          <w:sz w:val="30"/>
          <w:szCs w:val="30"/>
        </w:rPr>
        <w:t>社会</w:t>
      </w:r>
      <w:r>
        <w:rPr>
          <w:rFonts w:hint="eastAsia" w:ascii="仿宋" w:hAnsi="仿宋" w:eastAsia="仿宋" w:cs="仿宋"/>
          <w:b/>
          <w:bCs/>
          <w:color w:val="auto"/>
          <w:sz w:val="30"/>
          <w:szCs w:val="30"/>
          <w:lang w:eastAsia="zh-CN"/>
        </w:rPr>
        <w:t>参与。</w:t>
      </w:r>
      <w:r>
        <w:rPr>
          <w:rFonts w:hint="eastAsia" w:ascii="仿宋" w:hAnsi="仿宋" w:eastAsia="仿宋" w:cs="仿宋"/>
          <w:color w:val="auto"/>
          <w:sz w:val="30"/>
          <w:szCs w:val="30"/>
        </w:rPr>
        <w:t>支持慈善组织、公益组织、爱心企业、爱心人士等群体以捐助等方式参与助餐服务。发挥农村基层党组织作用，</w:t>
      </w:r>
      <w:r>
        <w:rPr>
          <w:rFonts w:hint="eastAsia" w:ascii="仿宋" w:hAnsi="仿宋" w:eastAsia="仿宋" w:cs="仿宋"/>
          <w:color w:val="auto"/>
          <w:sz w:val="30"/>
          <w:szCs w:val="30"/>
          <w:lang w:eastAsia="zh-CN"/>
        </w:rPr>
        <w:t>将自然村送餐</w:t>
      </w:r>
      <w:r>
        <w:rPr>
          <w:rFonts w:hint="eastAsia" w:ascii="仿宋" w:hAnsi="仿宋" w:eastAsia="仿宋" w:cs="仿宋"/>
          <w:color w:val="auto"/>
          <w:sz w:val="30"/>
          <w:szCs w:val="30"/>
        </w:rPr>
        <w:t>服务</w:t>
      </w:r>
      <w:r>
        <w:rPr>
          <w:rFonts w:hint="eastAsia" w:ascii="仿宋" w:hAnsi="仿宋" w:eastAsia="仿宋" w:cs="仿宋"/>
          <w:color w:val="auto"/>
          <w:sz w:val="30"/>
          <w:szCs w:val="30"/>
          <w:lang w:eastAsia="zh-CN"/>
        </w:rPr>
        <w:t>、失能失智等困难老年人送餐上门</w:t>
      </w:r>
      <w:r>
        <w:rPr>
          <w:rFonts w:hint="eastAsia" w:ascii="仿宋" w:hAnsi="仿宋" w:eastAsia="仿宋" w:cs="仿宋"/>
          <w:color w:val="auto"/>
          <w:sz w:val="30"/>
          <w:szCs w:val="30"/>
        </w:rPr>
        <w:t>纳入村级保障范围。有条件的村集体经济组织经民主议事程序决定，可使用集体经济收入支持老年助餐服务。</w:t>
      </w:r>
    </w:p>
    <w:p>
      <w:pPr>
        <w:ind w:firstLine="601" w:firstLineChars="200"/>
        <w:rPr>
          <w:rFonts w:hint="default" w:ascii="仿宋" w:hAnsi="仿宋" w:eastAsia="仿宋" w:cs="仿宋"/>
          <w:color w:val="auto"/>
          <w:sz w:val="30"/>
          <w:szCs w:val="30"/>
          <w:highlight w:val="none"/>
        </w:rPr>
      </w:pPr>
      <w:r>
        <w:rPr>
          <w:rFonts w:hint="eastAsia" w:ascii="仿宋" w:hAnsi="仿宋" w:eastAsia="仿宋" w:cs="仿宋"/>
          <w:b/>
          <w:bCs/>
          <w:color w:val="auto"/>
          <w:sz w:val="30"/>
          <w:szCs w:val="30"/>
        </w:rPr>
        <w:t>（</w:t>
      </w:r>
      <w:r>
        <w:rPr>
          <w:rFonts w:hint="eastAsia" w:ascii="仿宋" w:hAnsi="仿宋" w:eastAsia="仿宋" w:cs="仿宋"/>
          <w:b/>
          <w:bCs/>
          <w:color w:val="auto"/>
          <w:sz w:val="30"/>
          <w:szCs w:val="30"/>
          <w:lang w:eastAsia="zh-CN"/>
        </w:rPr>
        <w:t>三</w:t>
      </w:r>
      <w:r>
        <w:rPr>
          <w:rFonts w:hint="eastAsia" w:ascii="仿宋" w:hAnsi="仿宋" w:eastAsia="仿宋" w:cs="仿宋"/>
          <w:b/>
          <w:bCs/>
          <w:color w:val="auto"/>
          <w:sz w:val="30"/>
          <w:szCs w:val="30"/>
        </w:rPr>
        <w:t>）加强服务监管。</w:t>
      </w:r>
      <w:r>
        <w:rPr>
          <w:rFonts w:hint="eastAsia" w:ascii="仿宋" w:hAnsi="仿宋" w:eastAsia="仿宋" w:cs="仿宋"/>
          <w:color w:val="auto"/>
          <w:sz w:val="30"/>
          <w:szCs w:val="30"/>
          <w:highlight w:val="none"/>
        </w:rPr>
        <w:t>县市场监管局承担对老年助餐服务的食品安全监管工作。各乡镇（街道）要压实属地管理责任，抓好助餐服务场所安全生产工作。县财政局</w:t>
      </w:r>
      <w:r>
        <w:rPr>
          <w:rFonts w:hint="eastAsia" w:ascii="仿宋" w:hAnsi="仿宋" w:eastAsia="仿宋" w:cs="仿宋"/>
          <w:color w:val="auto"/>
          <w:sz w:val="30"/>
          <w:szCs w:val="30"/>
          <w:highlight w:val="none"/>
          <w:lang w:eastAsia="zh-CN"/>
        </w:rPr>
        <w:t>负责做好</w:t>
      </w:r>
      <w:r>
        <w:rPr>
          <w:rFonts w:hint="eastAsia" w:ascii="仿宋" w:hAnsi="仿宋" w:eastAsia="仿宋" w:cs="仿宋"/>
          <w:color w:val="auto"/>
          <w:sz w:val="30"/>
          <w:szCs w:val="30"/>
          <w:highlight w:val="none"/>
        </w:rPr>
        <w:t>资金保障</w:t>
      </w:r>
      <w:r>
        <w:rPr>
          <w:rFonts w:hint="eastAsia" w:ascii="仿宋" w:hAnsi="仿宋" w:eastAsia="仿宋" w:cs="仿宋"/>
          <w:color w:val="auto"/>
          <w:sz w:val="30"/>
          <w:szCs w:val="30"/>
          <w:highlight w:val="none"/>
          <w:lang w:eastAsia="zh-CN"/>
        </w:rPr>
        <w:t>工作，</w:t>
      </w:r>
      <w:r>
        <w:rPr>
          <w:rFonts w:hint="eastAsia" w:ascii="仿宋" w:hAnsi="仿宋" w:eastAsia="仿宋" w:cs="仿宋"/>
          <w:color w:val="auto"/>
          <w:sz w:val="30"/>
          <w:szCs w:val="30"/>
          <w:highlight w:val="none"/>
        </w:rPr>
        <w:t>县民政局加强对补助资金的管理，不定期开展老年人助餐情况抽查，提高资金使用绩效。</w:t>
      </w:r>
    </w:p>
    <w:p>
      <w:pPr>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本文件自202</w:t>
      </w: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日施行。</w:t>
      </w:r>
      <w:r>
        <w:rPr>
          <w:rFonts w:hint="eastAsia" w:ascii="仿宋" w:hAnsi="仿宋" w:eastAsia="仿宋" w:cs="仿宋"/>
          <w:color w:val="auto"/>
          <w:sz w:val="30"/>
          <w:szCs w:val="30"/>
          <w:lang w:eastAsia="zh-CN"/>
        </w:rPr>
        <w:t>原《松阳县民政局松阳县财政局关于印发松阳县城乡社区居家养老服务照料中心（送餐服务点）运行补助政策的通知》（松民〔2022〕13号）、《松阳县民政局关于印发松阳县全县域老年助餐服务实施方案的通知》（松民〔2024〕44 号）</w:t>
      </w:r>
      <w:r>
        <w:rPr>
          <w:rFonts w:hint="default" w:ascii="仿宋" w:hAnsi="仿宋" w:eastAsia="仿宋" w:cs="仿宋"/>
          <w:color w:val="auto"/>
          <w:sz w:val="30"/>
          <w:szCs w:val="30"/>
          <w:lang w:eastAsia="zh-CN"/>
          <w:woUserID w:val="1"/>
        </w:rPr>
        <w:t>同时废止。</w:t>
      </w:r>
      <w:r>
        <w:rPr>
          <w:rFonts w:hint="eastAsia" w:ascii="仿宋" w:hAnsi="仿宋" w:eastAsia="仿宋" w:cs="仿宋"/>
          <w:color w:val="auto"/>
          <w:sz w:val="30"/>
          <w:szCs w:val="30"/>
        </w:rPr>
        <w:t>县级原有规定与本文件规定不一致的，以本文件为准。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汉仪仿宋KW"/>
    <w:panose1 w:val="02010609060101010101"/>
    <w:charset w:val="86"/>
    <w:family w:val="auto"/>
    <w:pitch w:val="default"/>
    <w:sig w:usb0="00000000" w:usb1="00000000" w:usb2="00000016" w:usb3="00000000" w:csb0="00040001" w:csb1="00000000"/>
  </w:font>
  <w:font w:name="FangSong_GB2312">
    <w:altName w:val="汉仪仿宋KW"/>
    <w:panose1 w:val="00000000000000000000"/>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CD9F3"/>
    <w:multiLevelType w:val="singleLevel"/>
    <w:tmpl w:val="384CD9F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542FFF"/>
    <w:rsid w:val="07E33EB8"/>
    <w:rsid w:val="0C1C22EB"/>
    <w:rsid w:val="0E2F630D"/>
    <w:rsid w:val="16F961F0"/>
    <w:rsid w:val="1AEA3C7B"/>
    <w:rsid w:val="2B620D90"/>
    <w:rsid w:val="2CF10120"/>
    <w:rsid w:val="2F403A69"/>
    <w:rsid w:val="30183A01"/>
    <w:rsid w:val="38F702BD"/>
    <w:rsid w:val="3ED73E15"/>
    <w:rsid w:val="3F733821"/>
    <w:rsid w:val="419146D6"/>
    <w:rsid w:val="49A65849"/>
    <w:rsid w:val="56D24CD1"/>
    <w:rsid w:val="58BA6066"/>
    <w:rsid w:val="61BB0B93"/>
    <w:rsid w:val="694805A6"/>
    <w:rsid w:val="6B6222D2"/>
    <w:rsid w:val="73668BA3"/>
    <w:rsid w:val="7C832E57"/>
    <w:rsid w:val="BF0105B9"/>
    <w:rsid w:val="EBEE46ED"/>
    <w:rsid w:val="FB3B9F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Plain Text1"/>
    <w:basedOn w:val="1"/>
    <w:qFormat/>
    <w:uiPriority w:val="0"/>
    <w:rPr>
      <w:rFonts w:ascii="宋体" w:hAnsi="Courier New" w:cs="Times New Roman"/>
      <w:sz w:val="3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2025-03-05T19:43:00Z</dcterms:created>
  <dc:creator>鲍关根</dc:creator>
  <cp:lastModifiedBy>鲍关根</cp:lastModifiedBy>
  <cp:lastPrinted>2025-03-06T17:42:00Z</cp:lastPrinted>
  <dcterms:modified xsi:type="dcterms:W3CDTF">2025-03-10T15:17:09Z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7EC1187589B040DE8315A8540D150E4E</vt:lpwstr>
  </property>
</Properties>
</file>