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80" w:lineRule="exact"/>
        <w:jc w:val="both"/>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附件1</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firstLine="0" w:firstLineChars="0"/>
        <w:jc w:val="center"/>
        <w:textAlignment w:val="auto"/>
        <w:rPr>
          <w:rFonts w:hint="eastAsia" w:ascii="微软雅黑" w:hAnsi="微软雅黑" w:eastAsia="微软雅黑" w:cs="微软雅黑"/>
          <w:color w:val="auto"/>
          <w:kern w:val="0"/>
          <w:sz w:val="44"/>
          <w:szCs w:val="44"/>
          <w:lang w:val="en-US" w:eastAsia="zh-CN"/>
        </w:rPr>
      </w:pPr>
      <w:r>
        <w:rPr>
          <w:rFonts w:hint="eastAsia" w:ascii="微软雅黑" w:hAnsi="微软雅黑" w:eastAsia="微软雅黑" w:cs="微软雅黑"/>
          <w:color w:val="auto"/>
          <w:kern w:val="0"/>
          <w:sz w:val="44"/>
          <w:szCs w:val="44"/>
          <w:lang w:val="en-US" w:eastAsia="zh-CN"/>
        </w:rPr>
        <w:t>金华市推动</w:t>
      </w:r>
      <w:r>
        <w:rPr>
          <w:rFonts w:hint="eastAsia" w:ascii="微软雅黑" w:hAnsi="微软雅黑" w:eastAsia="微软雅黑" w:cs="微软雅黑"/>
          <w:color w:val="auto"/>
          <w:kern w:val="0"/>
          <w:sz w:val="44"/>
          <w:szCs w:val="44"/>
          <w:lang w:eastAsia="zh-CN"/>
        </w:rPr>
        <w:t>降低全社会物流成本</w:t>
      </w:r>
      <w:r>
        <w:rPr>
          <w:rFonts w:hint="eastAsia" w:ascii="微软雅黑" w:hAnsi="微软雅黑" w:eastAsia="微软雅黑" w:cs="微软雅黑"/>
          <w:color w:val="auto"/>
          <w:kern w:val="0"/>
          <w:sz w:val="44"/>
          <w:szCs w:val="44"/>
        </w:rPr>
        <w:t>行动</w:t>
      </w:r>
      <w:r>
        <w:rPr>
          <w:rFonts w:hint="eastAsia" w:ascii="微软雅黑" w:hAnsi="微软雅黑" w:eastAsia="微软雅黑" w:cs="微软雅黑"/>
          <w:color w:val="auto"/>
          <w:kern w:val="0"/>
          <w:sz w:val="44"/>
          <w:szCs w:val="44"/>
          <w:lang w:val="en-US" w:eastAsia="zh-CN"/>
        </w:rPr>
        <w:t>方案</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征求意见稿）</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为深入贯彻落实</w:t>
      </w:r>
      <w:r>
        <w:rPr>
          <w:rFonts w:hint="eastAsia" w:ascii="Times New Roman" w:hAnsi="Times New Roman" w:eastAsia="仿宋_GB2312" w:cs="Times New Roman"/>
          <w:color w:val="auto"/>
          <w:kern w:val="0"/>
          <w:sz w:val="32"/>
          <w:szCs w:val="32"/>
          <w:lang w:eastAsia="zh-CN"/>
        </w:rPr>
        <w:t>党中央、国务院和省委、省政府关于有效降低全社会物流成本决策部署，全面落实交通运输部、省交通运输厅有关交通物流降本提质增效</w:t>
      </w:r>
      <w:r>
        <w:rPr>
          <w:rFonts w:hint="eastAsia" w:ascii="Times New Roman" w:hAnsi="Times New Roman" w:eastAsia="仿宋_GB2312" w:cs="Times New Roman"/>
          <w:color w:val="auto"/>
          <w:kern w:val="0"/>
          <w:sz w:val="32"/>
          <w:szCs w:val="32"/>
          <w:lang w:val="en-US" w:eastAsia="zh-CN"/>
        </w:rPr>
        <w:t>的</w:t>
      </w:r>
      <w:r>
        <w:rPr>
          <w:rFonts w:hint="eastAsia" w:ascii="Times New Roman" w:hAnsi="Times New Roman" w:eastAsia="仿宋_GB2312" w:cs="Times New Roman"/>
          <w:color w:val="auto"/>
          <w:kern w:val="0"/>
          <w:sz w:val="32"/>
          <w:szCs w:val="32"/>
          <w:lang w:eastAsia="zh-CN"/>
        </w:rPr>
        <w:t>要求，</w:t>
      </w:r>
      <w:r>
        <w:rPr>
          <w:rFonts w:hint="eastAsia" w:ascii="Times New Roman" w:hAnsi="Times New Roman" w:eastAsia="仿宋_GB2312" w:cs="Times New Roman"/>
          <w:color w:val="auto"/>
          <w:kern w:val="0"/>
          <w:sz w:val="32"/>
          <w:szCs w:val="32"/>
          <w:lang w:val="en-US" w:eastAsia="zh-CN"/>
        </w:rPr>
        <w:t>发挥金华国际陆港枢纽、中欧班列集结中心的战略优势，推动降低全市全社会物流成本，特</w:t>
      </w:r>
      <w:r>
        <w:rPr>
          <w:rFonts w:hint="default" w:ascii="Times New Roman" w:hAnsi="Times New Roman" w:eastAsia="仿宋_GB2312" w:cs="Times New Roman"/>
          <w:color w:val="auto"/>
          <w:kern w:val="0"/>
          <w:sz w:val="32"/>
          <w:szCs w:val="32"/>
        </w:rPr>
        <w:t>制定本行动</w:t>
      </w:r>
      <w:r>
        <w:rPr>
          <w:rFonts w:hint="default" w:ascii="Times New Roman" w:hAnsi="Times New Roman" w:eastAsia="仿宋_GB2312" w:cs="Times New Roman"/>
          <w:color w:val="auto"/>
          <w:kern w:val="0"/>
          <w:sz w:val="32"/>
          <w:szCs w:val="32"/>
          <w:lang w:val="en-US" w:eastAsia="zh-CN"/>
        </w:rPr>
        <w:t>方案。</w:t>
      </w:r>
    </w:p>
    <w:p>
      <w:pPr>
        <w:keepNext w:val="0"/>
        <w:keepLines w:val="0"/>
        <w:pageBreakBefore w:val="0"/>
        <w:widowControl w:val="0"/>
        <w:numPr>
          <w:ilvl w:val="0"/>
          <w:numId w:val="1"/>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总体要求</w:t>
      </w:r>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到</w:t>
      </w:r>
      <w:r>
        <w:rPr>
          <w:rFonts w:hint="eastAsia" w:ascii="仿宋_GB2312" w:hAnsi="仿宋_GB2312" w:eastAsia="仿宋_GB2312" w:cs="仿宋_GB2312"/>
          <w:color w:val="auto"/>
          <w:kern w:val="0"/>
          <w:sz w:val="32"/>
          <w:szCs w:val="32"/>
          <w:lang w:val="en-US" w:eastAsia="zh-CN"/>
        </w:rPr>
        <w:t>2027年，</w:t>
      </w:r>
      <w:r>
        <w:rPr>
          <w:rFonts w:hint="eastAsia" w:ascii="仿宋_GB2312" w:hAnsi="仿宋_GB2312" w:eastAsia="仿宋_GB2312" w:cs="仿宋_GB2312"/>
          <w:color w:val="auto"/>
          <w:kern w:val="0"/>
          <w:sz w:val="32"/>
          <w:szCs w:val="32"/>
        </w:rPr>
        <w:t>全市社会物流总费用占GDP</w:t>
      </w:r>
      <w:r>
        <w:rPr>
          <w:rFonts w:hint="eastAsia" w:ascii="仿宋_GB2312" w:hAnsi="仿宋_GB2312" w:eastAsia="仿宋_GB2312" w:cs="仿宋_GB2312"/>
          <w:color w:val="auto"/>
          <w:kern w:val="0"/>
          <w:sz w:val="32"/>
          <w:szCs w:val="32"/>
          <w:lang w:eastAsia="zh-CN"/>
        </w:rPr>
        <w:t>比率</w:t>
      </w:r>
      <w:r>
        <w:rPr>
          <w:rFonts w:hint="eastAsia" w:ascii="仿宋_GB2312" w:hAnsi="仿宋_GB2312" w:eastAsia="仿宋_GB2312" w:cs="仿宋_GB2312"/>
          <w:color w:val="auto"/>
          <w:kern w:val="0"/>
          <w:sz w:val="32"/>
          <w:szCs w:val="32"/>
          <w:lang w:val="en-US" w:eastAsia="zh-CN"/>
        </w:rPr>
        <w:t>力争</w:t>
      </w:r>
      <w:r>
        <w:rPr>
          <w:rFonts w:hint="eastAsia" w:ascii="仿宋_GB2312" w:hAnsi="仿宋_GB2312" w:eastAsia="仿宋_GB2312" w:cs="仿宋_GB2312"/>
          <w:color w:val="auto"/>
          <w:kern w:val="0"/>
          <w:sz w:val="32"/>
          <w:szCs w:val="32"/>
          <w:lang w:eastAsia="zh-CN"/>
        </w:rPr>
        <w:t>降至</w:t>
      </w:r>
      <w:r>
        <w:rPr>
          <w:rFonts w:hint="eastAsia" w:ascii="仿宋_GB2312" w:hAnsi="仿宋_GB2312" w:eastAsia="仿宋_GB2312" w:cs="仿宋_GB2312"/>
          <w:color w:val="auto"/>
          <w:kern w:val="0"/>
          <w:sz w:val="32"/>
          <w:szCs w:val="32"/>
          <w:highlight w:val="none"/>
          <w:lang w:val="en-US" w:eastAsia="zh-CN"/>
        </w:rPr>
        <w:t>12.8%左右</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rPr>
        <w:t>推动“公转铁”、“公转水”，实现</w:t>
      </w:r>
      <w:r>
        <w:rPr>
          <w:rFonts w:hint="eastAsia" w:ascii="仿宋_GB2312" w:hAnsi="仿宋_GB2312" w:eastAsia="仿宋_GB2312" w:cs="仿宋_GB2312"/>
          <w:color w:val="auto"/>
          <w:kern w:val="0"/>
          <w:sz w:val="32"/>
          <w:szCs w:val="32"/>
          <w:lang w:val="en-US" w:eastAsia="zh-CN"/>
        </w:rPr>
        <w:t>铁路货物运输量增长超过9%</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中欧班列</w:t>
      </w:r>
      <w:r>
        <w:rPr>
          <w:rFonts w:hint="eastAsia" w:ascii="仿宋_GB2312" w:hAnsi="仿宋_GB2312" w:eastAsia="仿宋_GB2312" w:cs="仿宋_GB2312"/>
          <w:color w:val="auto"/>
          <w:kern w:val="0"/>
          <w:sz w:val="32"/>
          <w:szCs w:val="32"/>
          <w:lang w:val="en-US" w:eastAsia="zh-CN"/>
        </w:rPr>
        <w:t>开行力争达到3500</w:t>
      </w:r>
      <w:r>
        <w:rPr>
          <w:rFonts w:hint="eastAsia" w:ascii="仿宋_GB2312" w:hAnsi="仿宋_GB2312" w:eastAsia="仿宋_GB2312" w:cs="仿宋_GB2312"/>
          <w:color w:val="auto"/>
          <w:kern w:val="0"/>
          <w:sz w:val="32"/>
          <w:szCs w:val="32"/>
        </w:rPr>
        <w:t>列</w:t>
      </w:r>
      <w:r>
        <w:rPr>
          <w:rFonts w:hint="eastAsia" w:ascii="仿宋_GB2312" w:hAnsi="仿宋_GB2312" w:eastAsia="仿宋_GB2312" w:cs="仿宋_GB2312"/>
          <w:color w:val="auto"/>
          <w:kern w:val="0"/>
          <w:sz w:val="32"/>
          <w:szCs w:val="32"/>
          <w:lang w:val="en-US" w:eastAsia="zh-CN"/>
        </w:rPr>
        <w:t>，海铁联运集装箱发运量突破50万标箱，公海联运集装箱发运量突破180万标箱。内河货物运输吞吐量争取突破700万吨。快递业务量200亿件。新增仓储物流用地6000亩以上。</w:t>
      </w:r>
      <w:r>
        <w:rPr>
          <w:rFonts w:hint="eastAsia" w:ascii="仿宋_GB2312" w:hAnsi="仿宋_GB2312" w:eastAsia="仿宋_GB2312" w:cs="仿宋_GB2312"/>
          <w:bCs/>
          <w:color w:val="auto"/>
          <w:kern w:val="2"/>
          <w:sz w:val="32"/>
          <w:szCs w:val="32"/>
          <w:lang w:val="en-US" w:eastAsia="zh-CN" w:bidi="ar-SA"/>
        </w:rPr>
        <w:t>交通运输、仓储和邮政业营业收入达到600亿元。</w:t>
      </w:r>
      <w:r>
        <w:rPr>
          <w:rFonts w:hint="eastAsia" w:ascii="仿宋_GB2312" w:hAnsi="仿宋_GB2312" w:eastAsia="仿宋_GB2312" w:cs="仿宋_GB2312"/>
          <w:color w:val="auto"/>
          <w:kern w:val="0"/>
          <w:sz w:val="32"/>
          <w:szCs w:val="32"/>
          <w:lang w:val="en-US" w:eastAsia="zh-CN"/>
        </w:rPr>
        <w:t>基本建成干支衔接，城乡一体的综合立体物流网路，形成“陆海空铁”一体化、“数智绿融”协同化的现代物流格局。</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lang w:val="en-US" w:eastAsia="zh-CN"/>
        </w:rPr>
        <w:t>二、</w:t>
      </w:r>
      <w:r>
        <w:rPr>
          <w:rFonts w:hint="eastAsia" w:ascii="Times New Roman" w:hAnsi="Times New Roman" w:eastAsia="黑体" w:cs="Times New Roman"/>
          <w:color w:val="auto"/>
          <w:kern w:val="0"/>
          <w:sz w:val="32"/>
          <w:szCs w:val="32"/>
          <w:lang w:val="en-US" w:eastAsia="zh-CN"/>
        </w:rPr>
        <w:t>提升物流枢纽与通道网络能级</w:t>
      </w:r>
      <w:r>
        <w:rPr>
          <w:rFonts w:hint="eastAsia" w:ascii="Times New Roman" w:hAnsi="Times New Roman" w:eastAsia="黑体" w:cs="Times New Roman"/>
          <w:color w:val="auto"/>
          <w:kern w:val="0"/>
          <w:sz w:val="32"/>
          <w:szCs w:val="32"/>
          <w:highlight w:val="none"/>
          <w:lang w:val="en-US" w:eastAsia="zh-CN"/>
        </w:rPr>
        <w:t>行动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Times New Roman" w:eastAsia="楷体_GB2312" w:cs="楷体_GB2312"/>
          <w:color w:val="auto"/>
          <w:kern w:val="2"/>
          <w:sz w:val="32"/>
          <w:szCs w:val="32"/>
          <w:lang w:eastAsia="zh-CN" w:bidi="ar"/>
        </w:rPr>
      </w:pPr>
      <w:r>
        <w:rPr>
          <w:rFonts w:hint="eastAsia" w:ascii="Times New Roman" w:hAnsi="Times New Roman" w:eastAsia="楷体_GB2312" w:cs="Times New Roman"/>
          <w:color w:val="auto"/>
          <w:kern w:val="0"/>
          <w:sz w:val="32"/>
          <w:szCs w:val="32"/>
          <w:lang w:val="en-US" w:eastAsia="zh-CN"/>
        </w:rPr>
        <w:t>1.提升陆港枢纽辐射能级。</w:t>
      </w:r>
      <w:r>
        <w:rPr>
          <w:rFonts w:hint="default" w:ascii="Times New Roman" w:hAnsi="Times New Roman" w:eastAsia="仿宋_GB2312" w:cs="宋体"/>
          <w:bCs/>
          <w:color w:val="auto"/>
          <w:kern w:val="2"/>
          <w:sz w:val="32"/>
          <w:szCs w:val="32"/>
          <w:lang w:eastAsia="zh-CN"/>
        </w:rPr>
        <w:t>以</w:t>
      </w:r>
      <w:r>
        <w:rPr>
          <w:rFonts w:hint="eastAsia" w:ascii="Times New Roman" w:hAnsi="Times New Roman" w:eastAsia="仿宋_GB2312" w:cs="宋体"/>
          <w:bCs/>
          <w:color w:val="auto"/>
          <w:kern w:val="2"/>
          <w:sz w:val="32"/>
          <w:szCs w:val="32"/>
          <w:lang w:val="en-US" w:eastAsia="zh-CN"/>
        </w:rPr>
        <w:t>中欧班列集结中心建设</w:t>
      </w:r>
      <w:r>
        <w:rPr>
          <w:rFonts w:hint="default" w:ascii="Times New Roman" w:hAnsi="Times New Roman" w:eastAsia="仿宋_GB2312" w:cs="宋体"/>
          <w:bCs/>
          <w:color w:val="auto"/>
          <w:kern w:val="2"/>
          <w:sz w:val="32"/>
          <w:szCs w:val="32"/>
          <w:lang w:eastAsia="zh-CN"/>
        </w:rPr>
        <w:t>为</w:t>
      </w:r>
      <w:r>
        <w:rPr>
          <w:rFonts w:hint="default" w:ascii="Times New Roman" w:hAnsi="Times New Roman" w:eastAsia="仿宋_GB2312" w:cs="宋体"/>
          <w:color w:val="auto"/>
          <w:kern w:val="2"/>
          <w:sz w:val="32"/>
          <w:szCs w:val="32"/>
          <w:lang w:eastAsia="zh-CN"/>
        </w:rPr>
        <w:t>核心</w:t>
      </w:r>
      <w:r>
        <w:rPr>
          <w:rFonts w:hint="eastAsia" w:ascii="Times New Roman" w:hAnsi="Times New Roman" w:eastAsia="仿宋_GB2312" w:cs="宋体"/>
          <w:color w:val="auto"/>
          <w:kern w:val="2"/>
          <w:sz w:val="32"/>
          <w:szCs w:val="32"/>
          <w:lang w:val="en-US" w:eastAsia="zh-CN"/>
        </w:rPr>
        <w:t>，</w:t>
      </w:r>
      <w:r>
        <w:rPr>
          <w:rFonts w:hint="default" w:ascii="Times New Roman" w:hAnsi="Times New Roman" w:eastAsia="仿宋_GB2312" w:cs="宋体"/>
          <w:color w:val="auto"/>
          <w:kern w:val="2"/>
          <w:sz w:val="32"/>
          <w:szCs w:val="32"/>
          <w:lang w:eastAsia="zh-CN"/>
        </w:rPr>
        <w:t>打造“枢纽对枢纽”的高效物流新通道，</w:t>
      </w:r>
      <w:r>
        <w:rPr>
          <w:rFonts w:hint="eastAsia" w:ascii="Times New Roman" w:hAnsi="Times New Roman" w:eastAsia="仿宋_GB2312" w:cs="宋体"/>
          <w:bCs/>
          <w:color w:val="auto"/>
          <w:kern w:val="2"/>
          <w:sz w:val="32"/>
          <w:szCs w:val="32"/>
          <w:lang w:val="en-US" w:eastAsia="zh-CN"/>
        </w:rPr>
        <w:t>强化</w:t>
      </w:r>
      <w:r>
        <w:rPr>
          <w:rFonts w:hint="eastAsia" w:ascii="Times New Roman" w:hAnsi="Times New Roman" w:eastAsia="仿宋_GB2312" w:cs="宋体"/>
          <w:bCs/>
          <w:color w:val="auto"/>
          <w:kern w:val="2"/>
          <w:sz w:val="32"/>
          <w:szCs w:val="32"/>
          <w:lang w:eastAsia="zh-CN"/>
        </w:rPr>
        <w:t>金华国际陆港</w:t>
      </w:r>
      <w:r>
        <w:rPr>
          <w:rFonts w:hint="eastAsia" w:ascii="Times New Roman" w:hAnsi="Times New Roman" w:eastAsia="仿宋_GB2312" w:cs="宋体"/>
          <w:bCs/>
          <w:color w:val="auto"/>
          <w:kern w:val="2"/>
          <w:sz w:val="32"/>
          <w:szCs w:val="32"/>
          <w:lang w:eastAsia="zh-Hans"/>
        </w:rPr>
        <w:t>与</w:t>
      </w:r>
      <w:r>
        <w:rPr>
          <w:rFonts w:hint="eastAsia" w:ascii="Times New Roman" w:hAnsi="Times New Roman" w:eastAsia="仿宋_GB2312" w:cs="宋体"/>
          <w:bCs/>
          <w:color w:val="auto"/>
          <w:kern w:val="2"/>
          <w:sz w:val="32"/>
          <w:szCs w:val="32"/>
          <w:lang w:val="en-US" w:eastAsia="zh-CN"/>
        </w:rPr>
        <w:t>珠三角经济圈、西部陆海新通道</w:t>
      </w:r>
      <w:r>
        <w:rPr>
          <w:rFonts w:hint="eastAsia" w:ascii="Times New Roman" w:hAnsi="Times New Roman" w:eastAsia="仿宋_GB2312" w:cs="宋体"/>
          <w:bCs/>
          <w:color w:val="auto"/>
          <w:kern w:val="2"/>
          <w:sz w:val="32"/>
          <w:szCs w:val="32"/>
          <w:lang w:eastAsia="zh-CN"/>
        </w:rPr>
        <w:t>、</w:t>
      </w:r>
      <w:r>
        <w:rPr>
          <w:rFonts w:hint="eastAsia" w:ascii="Times New Roman" w:hAnsi="Times New Roman" w:eastAsia="仿宋_GB2312" w:cs="宋体"/>
          <w:bCs/>
          <w:color w:val="auto"/>
          <w:kern w:val="2"/>
          <w:sz w:val="32"/>
          <w:szCs w:val="32"/>
          <w:lang w:val="en-US" w:eastAsia="zh-CN"/>
        </w:rPr>
        <w:t>成渝双城经济圈、</w:t>
      </w:r>
      <w:r>
        <w:rPr>
          <w:rFonts w:hint="eastAsia" w:ascii="Times New Roman" w:hAnsi="Times New Roman" w:eastAsia="仿宋_GB2312" w:cs="宋体"/>
          <w:color w:val="auto"/>
          <w:kern w:val="2"/>
          <w:sz w:val="32"/>
          <w:szCs w:val="32"/>
          <w:lang w:val="en-US" w:eastAsia="zh-CN"/>
        </w:rPr>
        <w:t>京津冀都市圈、</w:t>
      </w:r>
      <w:r>
        <w:rPr>
          <w:rFonts w:hint="eastAsia" w:ascii="Times New Roman" w:hAnsi="Times New Roman" w:eastAsia="仿宋_GB2312" w:cs="宋体"/>
          <w:color w:val="auto"/>
          <w:kern w:val="2"/>
          <w:sz w:val="32"/>
          <w:szCs w:val="32"/>
          <w:lang w:val="en-US" w:eastAsia="zh-Hans"/>
        </w:rPr>
        <w:t>长江</w:t>
      </w:r>
      <w:r>
        <w:rPr>
          <w:rFonts w:hint="eastAsia" w:ascii="Times New Roman" w:hAnsi="Times New Roman" w:eastAsia="仿宋_GB2312" w:cs="宋体"/>
          <w:color w:val="auto"/>
          <w:kern w:val="2"/>
          <w:sz w:val="32"/>
          <w:szCs w:val="32"/>
          <w:lang w:val="en-US" w:eastAsia="zh-CN"/>
        </w:rPr>
        <w:t>中游城市群的联动发展。加快实施</w:t>
      </w:r>
      <w:r>
        <w:rPr>
          <w:rFonts w:hint="eastAsia" w:ascii="Times New Roman" w:hAnsi="Times New Roman" w:eastAsia="仿宋_GB2312" w:cs="Times New Roman"/>
          <w:b w:val="0"/>
          <w:bCs w:val="0"/>
          <w:color w:val="auto"/>
          <w:kern w:val="2"/>
          <w:sz w:val="32"/>
          <w:szCs w:val="32"/>
          <w:lang w:eastAsia="zh-CN" w:bidi="ar"/>
        </w:rPr>
        <w:t>华东联运港中欧班列集结中心、</w:t>
      </w:r>
      <w:r>
        <w:rPr>
          <w:rFonts w:hint="default" w:ascii="Times New Roman" w:hAnsi="Times New Roman" w:eastAsia="仿宋_GB2312" w:cs="Times New Roman"/>
          <w:b w:val="0"/>
          <w:bCs w:val="0"/>
          <w:color w:val="auto"/>
          <w:kern w:val="2"/>
          <w:sz w:val="32"/>
          <w:szCs w:val="32"/>
          <w:lang w:eastAsia="zh-CN" w:bidi="ar"/>
        </w:rPr>
        <w:t>金华铁路枢纽扩容改造工程、</w:t>
      </w:r>
      <w:r>
        <w:rPr>
          <w:rFonts w:hint="eastAsia" w:ascii="Times New Roman" w:hAnsi="Times New Roman" w:eastAsia="仿宋_GB2312" w:cs="宋体"/>
          <w:color w:val="auto"/>
          <w:kern w:val="2"/>
          <w:sz w:val="32"/>
          <w:szCs w:val="32"/>
          <w:lang w:val="en-US" w:eastAsia="zh-CN"/>
        </w:rPr>
        <w:t>义乌铁路口岸三期</w:t>
      </w:r>
      <w:r>
        <w:rPr>
          <w:rFonts w:hint="eastAsia" w:ascii="Times New Roman" w:hAnsi="Times New Roman" w:eastAsia="仿宋_GB2312" w:cs="Times New Roman"/>
          <w:b w:val="0"/>
          <w:bCs w:val="0"/>
          <w:color w:val="auto"/>
          <w:kern w:val="2"/>
          <w:sz w:val="32"/>
          <w:szCs w:val="32"/>
          <w:lang w:eastAsia="zh-CN" w:bidi="ar"/>
        </w:rPr>
        <w:t>等</w:t>
      </w:r>
      <w:r>
        <w:rPr>
          <w:rFonts w:hint="eastAsia" w:ascii="Times New Roman" w:hAnsi="Times New Roman" w:eastAsia="仿宋_GB2312" w:cs="Times New Roman"/>
          <w:b w:val="0"/>
          <w:bCs w:val="0"/>
          <w:color w:val="auto"/>
          <w:kern w:val="2"/>
          <w:sz w:val="32"/>
          <w:szCs w:val="32"/>
          <w:lang w:val="en-US" w:eastAsia="zh-CN" w:bidi="ar"/>
        </w:rPr>
        <w:t>核心</w:t>
      </w:r>
      <w:r>
        <w:rPr>
          <w:rFonts w:hint="eastAsia" w:ascii="Times New Roman" w:hAnsi="Times New Roman" w:eastAsia="仿宋_GB2312" w:cs="Times New Roman"/>
          <w:b w:val="0"/>
          <w:bCs w:val="0"/>
          <w:color w:val="auto"/>
          <w:kern w:val="2"/>
          <w:sz w:val="32"/>
          <w:szCs w:val="32"/>
          <w:lang w:eastAsia="zh-CN" w:bidi="ar"/>
        </w:rPr>
        <w:t>枢纽设施项目，</w:t>
      </w:r>
      <w:r>
        <w:rPr>
          <w:rFonts w:hint="eastAsia" w:ascii="Times New Roman" w:hAnsi="Times New Roman" w:eastAsia="仿宋_GB2312" w:cs="宋体"/>
          <w:color w:val="auto"/>
          <w:kern w:val="2"/>
          <w:sz w:val="32"/>
          <w:szCs w:val="32"/>
          <w:lang w:val="en-US" w:eastAsia="zh-CN"/>
        </w:rPr>
        <w:t>争创</w:t>
      </w:r>
      <w:r>
        <w:rPr>
          <w:rFonts w:hint="eastAsia" w:ascii="Times New Roman" w:hAnsi="Times New Roman" w:eastAsia="仿宋_GB2312" w:cs="Times New Roman"/>
          <w:b w:val="0"/>
          <w:bCs w:val="0"/>
          <w:color w:val="auto"/>
          <w:kern w:val="2"/>
          <w:sz w:val="32"/>
          <w:szCs w:val="32"/>
          <w:lang w:val="en-US" w:eastAsia="zh-CN" w:bidi="ar"/>
        </w:rPr>
        <w:t>国家铁路一级物流基地，</w:t>
      </w:r>
      <w:r>
        <w:rPr>
          <w:rFonts w:hint="default" w:ascii="Times New Roman" w:hAnsi="Times New Roman" w:eastAsia="仿宋_GB2312" w:cs="宋体"/>
          <w:b w:val="0"/>
          <w:color w:val="auto"/>
          <w:kern w:val="2"/>
          <w:sz w:val="32"/>
          <w:szCs w:val="32"/>
          <w:lang w:val="en-US" w:eastAsia="zh-CN" w:bidi="ar"/>
        </w:rPr>
        <w:t>争创国家物流枢纽经济区</w:t>
      </w:r>
      <w:r>
        <w:rPr>
          <w:rFonts w:hint="eastAsia" w:ascii="Times New Roman" w:hAnsi="Times New Roman" w:eastAsia="仿宋_GB2312" w:cs="Times New Roman"/>
          <w:b w:val="0"/>
          <w:bCs w:val="0"/>
          <w:color w:val="auto"/>
          <w:kern w:val="2"/>
          <w:sz w:val="32"/>
          <w:szCs w:val="32"/>
          <w:lang w:val="en-US" w:eastAsia="zh-CN" w:bidi="ar"/>
        </w:rPr>
        <w:t>。</w:t>
      </w:r>
    </w:p>
    <w:p>
      <w:pPr>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Times New Roman" w:hAnsi="Times New Roman" w:eastAsia="楷体_GB2312" w:cs="Times New Roman"/>
          <w:color w:val="auto"/>
          <w:kern w:val="0"/>
          <w:sz w:val="32"/>
          <w:szCs w:val="32"/>
          <w:lang w:val="en-US" w:eastAsia="zh-CN"/>
        </w:rPr>
        <w:t>2.优化物流空间布局。</w:t>
      </w:r>
      <w:r>
        <w:rPr>
          <w:rFonts w:hint="eastAsia" w:ascii="Times New Roman" w:hAnsi="Times New Roman" w:eastAsia="仿宋_GB2312" w:cs="宋体"/>
          <w:color w:val="auto"/>
          <w:kern w:val="2"/>
          <w:sz w:val="32"/>
          <w:szCs w:val="32"/>
          <w:lang w:val="en-US" w:eastAsia="zh-CN"/>
        </w:rPr>
        <w:t>围绕</w:t>
      </w:r>
      <w:r>
        <w:rPr>
          <w:rFonts w:hint="default" w:ascii="Times New Roman" w:hAnsi="Times New Roman" w:eastAsia="仿宋_GB2312" w:cs="宋体"/>
          <w:color w:val="auto"/>
          <w:kern w:val="2"/>
          <w:sz w:val="32"/>
          <w:szCs w:val="32"/>
          <w:lang w:val="en-US" w:eastAsia="zh-CN"/>
        </w:rPr>
        <w:t>“</w:t>
      </w:r>
      <w:r>
        <w:rPr>
          <w:rFonts w:hint="eastAsia" w:ascii="Times New Roman" w:hAnsi="Times New Roman" w:eastAsia="仿宋_GB2312" w:cs="宋体"/>
          <w:color w:val="auto"/>
          <w:kern w:val="2"/>
          <w:sz w:val="32"/>
          <w:szCs w:val="32"/>
          <w:lang w:val="en-US" w:eastAsia="zh-CN"/>
        </w:rPr>
        <w:t>金义主</w:t>
      </w:r>
      <w:r>
        <w:rPr>
          <w:rFonts w:hint="default" w:ascii="Times New Roman" w:hAnsi="Times New Roman" w:eastAsia="仿宋_GB2312" w:cs="宋体"/>
          <w:color w:val="auto"/>
          <w:kern w:val="2"/>
          <w:sz w:val="32"/>
          <w:szCs w:val="32"/>
          <w:lang w:val="en-US" w:eastAsia="zh-CN"/>
        </w:rPr>
        <w:t>轴”辐射引领</w:t>
      </w:r>
      <w:r>
        <w:rPr>
          <w:rFonts w:hint="eastAsia" w:ascii="Times New Roman" w:hAnsi="Times New Roman" w:eastAsia="仿宋_GB2312" w:cs="宋体"/>
          <w:color w:val="auto"/>
          <w:kern w:val="2"/>
          <w:sz w:val="32"/>
          <w:szCs w:val="32"/>
          <w:lang w:val="en-US" w:eastAsia="zh-CN"/>
        </w:rPr>
        <w:t>，以</w:t>
      </w:r>
      <w:r>
        <w:rPr>
          <w:rFonts w:hint="default" w:ascii="Times New Roman" w:hAnsi="Times New Roman" w:eastAsia="仿宋_GB2312" w:cs="宋体"/>
          <w:color w:val="auto"/>
          <w:kern w:val="2"/>
          <w:sz w:val="32"/>
          <w:szCs w:val="32"/>
          <w:lang w:val="en-US" w:eastAsia="zh-CN"/>
        </w:rPr>
        <w:t>华东国际联运港、义乌（苏溪）国际枢纽港“两核”</w:t>
      </w:r>
      <w:r>
        <w:rPr>
          <w:rFonts w:hint="eastAsia" w:ascii="Times New Roman" w:hAnsi="Times New Roman" w:eastAsia="仿宋_GB2312" w:cs="宋体"/>
          <w:color w:val="auto"/>
          <w:kern w:val="2"/>
          <w:sz w:val="32"/>
          <w:szCs w:val="32"/>
          <w:lang w:val="en-US" w:eastAsia="zh-CN"/>
        </w:rPr>
        <w:t>为</w:t>
      </w:r>
      <w:r>
        <w:rPr>
          <w:rFonts w:hint="default" w:ascii="Times New Roman" w:hAnsi="Times New Roman" w:eastAsia="仿宋_GB2312" w:cs="宋体"/>
          <w:color w:val="auto"/>
          <w:kern w:val="2"/>
          <w:sz w:val="32"/>
          <w:szCs w:val="32"/>
          <w:lang w:val="en-US" w:eastAsia="zh-CN"/>
        </w:rPr>
        <w:t>牵引，</w:t>
      </w:r>
      <w:r>
        <w:rPr>
          <w:rFonts w:hint="eastAsia" w:ascii="Times New Roman" w:hAnsi="Times New Roman" w:eastAsia="仿宋_GB2312" w:cs="宋体"/>
          <w:color w:val="auto"/>
          <w:kern w:val="2"/>
          <w:sz w:val="32"/>
          <w:szCs w:val="32"/>
          <w:lang w:val="en-US" w:eastAsia="zh-CN"/>
        </w:rPr>
        <w:t>加快</w:t>
      </w:r>
      <w:r>
        <w:rPr>
          <w:rFonts w:hint="default" w:ascii="Times New Roman" w:hAnsi="Times New Roman" w:eastAsia="仿宋_GB2312" w:cs="宋体"/>
          <w:color w:val="auto"/>
          <w:kern w:val="2"/>
          <w:sz w:val="32"/>
          <w:szCs w:val="32"/>
          <w:lang w:val="en-US" w:eastAsia="zh-CN"/>
        </w:rPr>
        <w:t>建设</w:t>
      </w:r>
      <w:r>
        <w:rPr>
          <w:rFonts w:hint="eastAsia" w:ascii="Times New Roman" w:hAnsi="Times New Roman" w:eastAsia="仿宋_GB2312" w:cs="宋体"/>
          <w:color w:val="auto"/>
          <w:kern w:val="2"/>
          <w:sz w:val="32"/>
          <w:szCs w:val="32"/>
          <w:lang w:val="en-US" w:eastAsia="zh-CN"/>
        </w:rPr>
        <w:t>金兰</w:t>
      </w:r>
      <w:r>
        <w:rPr>
          <w:rFonts w:hint="default" w:ascii="Times New Roman" w:hAnsi="Times New Roman" w:eastAsia="仿宋_GB2312" w:cs="宋体"/>
          <w:color w:val="auto"/>
          <w:kern w:val="2"/>
          <w:sz w:val="32"/>
          <w:szCs w:val="32"/>
          <w:lang w:val="en-US" w:eastAsia="zh-CN"/>
        </w:rPr>
        <w:t>、</w:t>
      </w:r>
      <w:r>
        <w:rPr>
          <w:rFonts w:hint="eastAsia" w:ascii="Times New Roman" w:hAnsi="Times New Roman" w:eastAsia="仿宋_GB2312" w:cs="宋体"/>
          <w:color w:val="auto"/>
          <w:kern w:val="2"/>
          <w:sz w:val="32"/>
          <w:szCs w:val="32"/>
          <w:lang w:val="en-US" w:eastAsia="zh-CN"/>
        </w:rPr>
        <w:t>永武、</w:t>
      </w:r>
      <w:r>
        <w:rPr>
          <w:rFonts w:hint="default" w:ascii="Times New Roman" w:hAnsi="Times New Roman" w:eastAsia="仿宋_GB2312" w:cs="宋体"/>
          <w:color w:val="auto"/>
          <w:kern w:val="2"/>
          <w:sz w:val="32"/>
          <w:szCs w:val="32"/>
          <w:lang w:val="en-US" w:eastAsia="zh-CN"/>
        </w:rPr>
        <w:t>东阳、</w:t>
      </w:r>
      <w:r>
        <w:rPr>
          <w:rFonts w:hint="eastAsia" w:ascii="Times New Roman" w:hAnsi="Times New Roman" w:eastAsia="仿宋_GB2312" w:cs="宋体"/>
          <w:color w:val="auto"/>
          <w:kern w:val="2"/>
          <w:sz w:val="32"/>
          <w:szCs w:val="32"/>
          <w:lang w:val="en-US" w:eastAsia="zh-CN"/>
        </w:rPr>
        <w:t>金义空铁“四组团”，构建“一轴两核四组团多节点”空间布局</w:t>
      </w:r>
      <w:r>
        <w:rPr>
          <w:rFonts w:hint="default" w:ascii="Times New Roman" w:hAnsi="Times New Roman" w:eastAsia="仿宋_GB2312" w:cs="宋体"/>
          <w:color w:val="auto"/>
          <w:kern w:val="2"/>
          <w:sz w:val="32"/>
          <w:szCs w:val="32"/>
          <w:lang w:val="en-US" w:eastAsia="zh-CN"/>
        </w:rPr>
        <w:t>。</w:t>
      </w:r>
      <w:r>
        <w:rPr>
          <w:rFonts w:hint="eastAsia" w:ascii="仿宋_GB2312" w:hAnsi="Calibri" w:eastAsia="仿宋_GB2312" w:cs="仿宋_GB2312"/>
          <w:color w:val="auto"/>
          <w:kern w:val="2"/>
          <w:sz w:val="32"/>
          <w:szCs w:val="32"/>
          <w:lang w:val="en-US" w:eastAsia="zh-CN" w:bidi="ar"/>
        </w:rPr>
        <w:t>按照“做强核心枢纽、补齐物流短板、完善服务体系、畅通内外循环”的</w:t>
      </w:r>
      <w:r>
        <w:rPr>
          <w:rFonts w:hint="eastAsia" w:ascii="仿宋_GB2312" w:eastAsia="仿宋_GB2312" w:cs="仿宋_GB2312"/>
          <w:color w:val="auto"/>
          <w:kern w:val="2"/>
          <w:sz w:val="32"/>
          <w:szCs w:val="32"/>
          <w:lang w:val="en-US" w:eastAsia="zh-CN" w:bidi="ar"/>
        </w:rPr>
        <w:t>规划思路</w:t>
      </w:r>
      <w:r>
        <w:rPr>
          <w:rFonts w:hint="eastAsia" w:ascii="仿宋_GB2312" w:hAnsi="Calibri" w:eastAsia="仿宋_GB2312" w:cs="仿宋_GB2312"/>
          <w:color w:val="auto"/>
          <w:kern w:val="2"/>
          <w:sz w:val="32"/>
          <w:szCs w:val="32"/>
          <w:lang w:val="en-US" w:eastAsia="zh-CN" w:bidi="ar"/>
        </w:rPr>
        <w:t>，</w:t>
      </w:r>
      <w:r>
        <w:rPr>
          <w:rFonts w:hint="eastAsia" w:ascii="仿宋_GB2312" w:eastAsia="仿宋_GB2312" w:cs="仿宋_GB2312"/>
          <w:color w:val="auto"/>
          <w:kern w:val="2"/>
          <w:sz w:val="32"/>
          <w:szCs w:val="32"/>
          <w:lang w:val="en-US" w:eastAsia="zh-CN" w:bidi="ar"/>
        </w:rPr>
        <w:t>形成市县两级“一盘棋”建设布局，加快完善“物流枢纽（基地）－物流园区（物流中心）－配送中心－末端网点”的物流节点网络，推动</w:t>
      </w:r>
      <w:r>
        <w:rPr>
          <w:rFonts w:hint="eastAsia" w:ascii="仿宋_GB2312" w:hAnsi="Calibri" w:eastAsia="仿宋_GB2312" w:cs="仿宋_GB2312"/>
          <w:color w:val="auto"/>
          <w:kern w:val="2"/>
          <w:sz w:val="32"/>
          <w:szCs w:val="32"/>
          <w:lang w:val="en-US" w:eastAsia="zh-CN" w:bidi="ar"/>
        </w:rPr>
        <w:t>全市物流资源向</w:t>
      </w:r>
      <w:r>
        <w:rPr>
          <w:rFonts w:hint="eastAsia" w:ascii="仿宋_GB2312" w:eastAsia="仿宋_GB2312" w:cs="仿宋_GB2312"/>
          <w:color w:val="auto"/>
          <w:kern w:val="2"/>
          <w:sz w:val="32"/>
          <w:szCs w:val="32"/>
          <w:lang w:val="en-US" w:eastAsia="zh-CN" w:bidi="ar"/>
        </w:rPr>
        <w:t>综合</w:t>
      </w:r>
      <w:r>
        <w:rPr>
          <w:rFonts w:hint="eastAsia" w:ascii="仿宋_GB2312" w:hAnsi="Calibri" w:eastAsia="仿宋_GB2312" w:cs="仿宋_GB2312"/>
          <w:color w:val="auto"/>
          <w:kern w:val="2"/>
          <w:sz w:val="32"/>
          <w:szCs w:val="32"/>
          <w:lang w:val="en-US" w:eastAsia="zh-CN" w:bidi="ar"/>
        </w:rPr>
        <w:t>物流枢纽和</w:t>
      </w:r>
      <w:r>
        <w:rPr>
          <w:rFonts w:hint="default" w:ascii="仿宋_GB2312" w:eastAsia="仿宋_GB2312" w:cs="仿宋_GB2312"/>
          <w:color w:val="auto"/>
          <w:kern w:val="2"/>
          <w:sz w:val="32"/>
          <w:szCs w:val="32"/>
          <w:lang w:eastAsia="zh-CN" w:bidi="ar"/>
        </w:rPr>
        <w:t>智慧物流</w:t>
      </w:r>
      <w:r>
        <w:rPr>
          <w:rFonts w:hint="eastAsia" w:ascii="仿宋_GB2312" w:hAnsi="Calibri" w:eastAsia="仿宋_GB2312" w:cs="仿宋_GB2312"/>
          <w:color w:val="auto"/>
          <w:kern w:val="2"/>
          <w:sz w:val="32"/>
          <w:szCs w:val="32"/>
          <w:lang w:val="en-US" w:eastAsia="zh-CN" w:bidi="ar"/>
        </w:rPr>
        <w:t>园区整合集聚。</w:t>
      </w:r>
    </w:p>
    <w:p>
      <w:pPr>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Times New Roman" w:hAnsi="Times New Roman" w:eastAsia="楷体_GB2312" w:cs="Times New Roman"/>
          <w:color w:val="auto"/>
          <w:kern w:val="0"/>
          <w:sz w:val="32"/>
          <w:szCs w:val="32"/>
          <w:lang w:val="en-US" w:eastAsia="zh-CN"/>
        </w:rPr>
        <w:t>3.织密交通物流通道网络。</w:t>
      </w:r>
      <w:r>
        <w:rPr>
          <w:rFonts w:hint="eastAsia" w:ascii="Times New Roman" w:hAnsi="Times New Roman" w:eastAsia="仿宋_GB2312" w:cs="宋体"/>
          <w:color w:val="auto"/>
          <w:kern w:val="2"/>
          <w:sz w:val="32"/>
          <w:szCs w:val="32"/>
          <w:lang w:val="en-US" w:eastAsia="zh-CN"/>
        </w:rPr>
        <w:t>充分衔接国家综合立体交通网主骨架，以联网补网强链为重点，全面构建综合立体交通网。加快甬金高速公路改扩建工程、义龙庆高速、合肥至温州高速公路等重大</w:t>
      </w:r>
      <w:r>
        <w:rPr>
          <w:rFonts w:hint="eastAsia" w:ascii="Times New Roman" w:hAnsi="Times New Roman" w:eastAsia="仿宋_GB2312" w:cs="宋体"/>
          <w:b w:val="0"/>
          <w:bCs w:val="0"/>
          <w:color w:val="auto"/>
          <w:kern w:val="2"/>
          <w:sz w:val="32"/>
          <w:szCs w:val="32"/>
        </w:rPr>
        <w:t>高速公路</w:t>
      </w:r>
      <w:r>
        <w:rPr>
          <w:rFonts w:hint="eastAsia" w:ascii="Times New Roman" w:hAnsi="Times New Roman" w:eastAsia="仿宋_GB2312" w:cs="宋体"/>
          <w:color w:val="auto"/>
          <w:kern w:val="2"/>
          <w:sz w:val="32"/>
          <w:szCs w:val="32"/>
          <w:lang w:val="en-US" w:eastAsia="zh-CN"/>
        </w:rPr>
        <w:t>项目建设。提升</w:t>
      </w:r>
      <w:r>
        <w:rPr>
          <w:rFonts w:hint="default" w:ascii="Times New Roman" w:hAnsi="Times New Roman" w:eastAsia="仿宋_GB2312" w:cs="宋体"/>
          <w:color w:val="auto"/>
          <w:kern w:val="2"/>
          <w:sz w:val="32"/>
          <w:szCs w:val="32"/>
          <w:lang w:val="en-US" w:eastAsia="zh-CN"/>
        </w:rPr>
        <w:t>铁路</w:t>
      </w:r>
      <w:r>
        <w:rPr>
          <w:rFonts w:hint="eastAsia" w:ascii="Times New Roman" w:hAnsi="Times New Roman" w:eastAsia="仿宋_GB2312" w:cs="宋体"/>
          <w:color w:val="auto"/>
          <w:kern w:val="2"/>
          <w:sz w:val="32"/>
          <w:szCs w:val="32"/>
          <w:lang w:val="en-US" w:eastAsia="zh-CN"/>
        </w:rPr>
        <w:t>线路衔接水平，</w:t>
      </w:r>
      <w:r>
        <w:rPr>
          <w:rFonts w:hint="eastAsia" w:ascii="Times New Roman" w:hAnsi="Times New Roman" w:eastAsia="仿宋_GB2312" w:cs="Times New Roman"/>
          <w:b w:val="0"/>
          <w:bCs w:val="0"/>
          <w:color w:val="auto"/>
          <w:kern w:val="2"/>
          <w:sz w:val="32"/>
          <w:szCs w:val="32"/>
          <w:highlight w:val="none"/>
          <w:lang w:val="en-US" w:eastAsia="zh-CN"/>
        </w:rPr>
        <w:t>加快</w:t>
      </w:r>
      <w:r>
        <w:rPr>
          <w:rFonts w:hint="eastAsia" w:ascii="Times New Roman" w:hAnsi="Times New Roman" w:eastAsia="仿宋_GB2312" w:cs="Times New Roman"/>
          <w:b w:val="0"/>
          <w:bCs w:val="0"/>
          <w:color w:val="auto"/>
          <w:kern w:val="2"/>
          <w:sz w:val="32"/>
          <w:szCs w:val="32"/>
          <w:lang w:eastAsia="zh-CN" w:bidi="ar"/>
        </w:rPr>
        <w:t>建设</w:t>
      </w:r>
      <w:r>
        <w:rPr>
          <w:rFonts w:hint="eastAsia" w:ascii="Times New Roman" w:hAnsi="Times New Roman" w:eastAsia="仿宋_GB2312" w:cs="Times New Roman"/>
          <w:b w:val="0"/>
          <w:bCs w:val="0"/>
          <w:color w:val="auto"/>
          <w:kern w:val="2"/>
          <w:sz w:val="32"/>
          <w:szCs w:val="32"/>
          <w:highlight w:val="none"/>
          <w:lang w:val="en-US" w:eastAsia="zh-CN"/>
        </w:rPr>
        <w:t>金建铁路、</w:t>
      </w:r>
      <w:r>
        <w:rPr>
          <w:rFonts w:hint="eastAsia" w:ascii="Times New Roman" w:hAnsi="Times New Roman" w:eastAsia="仿宋_GB2312" w:cs="Times New Roman"/>
          <w:b w:val="0"/>
          <w:bCs w:val="0"/>
          <w:color w:val="auto"/>
          <w:kern w:val="2"/>
          <w:sz w:val="32"/>
          <w:szCs w:val="32"/>
          <w:lang w:eastAsia="zh-CN" w:bidi="ar"/>
        </w:rPr>
        <w:t>金丽温铁路提速改造等项目。</w:t>
      </w:r>
      <w:r>
        <w:rPr>
          <w:rFonts w:hint="eastAsia" w:ascii="Times New Roman" w:hAnsi="Times New Roman" w:eastAsia="仿宋_GB2312" w:cs="宋体"/>
          <w:color w:val="auto"/>
          <w:kern w:val="2"/>
          <w:sz w:val="32"/>
          <w:szCs w:val="32"/>
          <w:lang w:eastAsia="zh-Hans"/>
        </w:rPr>
        <w:t>打造</w:t>
      </w:r>
      <w:r>
        <w:rPr>
          <w:rFonts w:hint="eastAsia" w:ascii="Times New Roman" w:hAnsi="Times New Roman" w:eastAsia="仿宋_GB2312" w:cs="宋体"/>
          <w:color w:val="auto"/>
          <w:kern w:val="2"/>
          <w:sz w:val="32"/>
          <w:szCs w:val="32"/>
          <w:lang w:eastAsia="zh-CN"/>
        </w:rPr>
        <w:t>全省</w:t>
      </w:r>
      <w:r>
        <w:rPr>
          <w:rFonts w:hint="eastAsia" w:ascii="Times New Roman" w:hAnsi="Times New Roman" w:eastAsia="仿宋_GB2312" w:cs="宋体"/>
          <w:color w:val="auto"/>
          <w:kern w:val="2"/>
          <w:sz w:val="32"/>
          <w:szCs w:val="32"/>
          <w:lang w:eastAsia="zh-Hans"/>
        </w:rPr>
        <w:t>内河重点港口和钱塘江中上游水路运输中转枢纽</w:t>
      </w:r>
      <w:r>
        <w:rPr>
          <w:rFonts w:hint="eastAsia" w:ascii="Times New Roman" w:hAnsi="Times New Roman" w:eastAsia="仿宋_GB2312" w:cs="宋体"/>
          <w:color w:val="auto"/>
          <w:kern w:val="2"/>
          <w:sz w:val="32"/>
          <w:szCs w:val="32"/>
          <w:lang w:eastAsia="zh-CN"/>
        </w:rPr>
        <w:t>，</w:t>
      </w:r>
      <w:r>
        <w:rPr>
          <w:rFonts w:hint="eastAsia" w:ascii="Times New Roman" w:hAnsi="Times New Roman" w:eastAsia="仿宋_GB2312" w:cs="Times New Roman"/>
          <w:b w:val="0"/>
          <w:bCs w:val="0"/>
          <w:color w:val="auto"/>
          <w:kern w:val="2"/>
          <w:sz w:val="32"/>
          <w:szCs w:val="32"/>
          <w:lang w:val="en-US" w:eastAsia="zh-CN" w:bidi="ar"/>
        </w:rPr>
        <w:t>推进钱塘江三级</w:t>
      </w:r>
      <w:r>
        <w:rPr>
          <w:rFonts w:hint="eastAsia" w:ascii="Times New Roman" w:hAnsi="Times New Roman" w:eastAsia="仿宋_GB2312" w:cs="宋体"/>
          <w:b w:val="0"/>
          <w:bCs/>
          <w:color w:val="auto"/>
          <w:kern w:val="2"/>
          <w:sz w:val="32"/>
          <w:szCs w:val="32"/>
          <w:lang w:val="en-US" w:eastAsia="zh-CN" w:bidi="ar-SA"/>
        </w:rPr>
        <w:t>航道金华段整治、兰溪港</w:t>
      </w:r>
      <w:r>
        <w:rPr>
          <w:rFonts w:hint="eastAsia" w:ascii="仿宋_GB2312" w:hAnsi="仿宋_GB2312" w:eastAsia="仿宋_GB2312" w:cs="仿宋_GB2312"/>
          <w:b w:val="0"/>
          <w:bCs/>
          <w:color w:val="auto"/>
          <w:kern w:val="2"/>
          <w:sz w:val="32"/>
          <w:szCs w:val="32"/>
          <w:lang w:val="en-US" w:eastAsia="zh-CN" w:bidi="ar-SA"/>
        </w:rPr>
        <w:t>铁公水多式联运枢纽码头工程等。到2027年</w:t>
      </w:r>
      <w:r>
        <w:rPr>
          <w:rFonts w:hint="eastAsia" w:ascii="仿宋_GB2312" w:hAnsi="仿宋_GB2312" w:eastAsia="仿宋_GB2312" w:cs="仿宋_GB2312"/>
          <w:b w:val="0"/>
          <w:bCs w:val="0"/>
          <w:color w:val="auto"/>
          <w:kern w:val="2"/>
          <w:sz w:val="32"/>
          <w:szCs w:val="32"/>
          <w:highlight w:val="none"/>
          <w:lang w:val="en-US" w:eastAsia="zh-CN"/>
        </w:rPr>
        <w:t>高速公路里程超</w:t>
      </w:r>
      <w:r>
        <w:rPr>
          <w:rFonts w:hint="eastAsia" w:ascii="仿宋_GB2312" w:hAnsi="仿宋_GB2312" w:eastAsia="仿宋_GB2312" w:cs="仿宋_GB2312"/>
          <w:b w:val="0"/>
          <w:bCs w:val="0"/>
          <w:color w:val="auto"/>
          <w:kern w:val="2"/>
          <w:sz w:val="32"/>
          <w:szCs w:val="32"/>
          <w:highlight w:val="none"/>
          <w:lang w:eastAsia="zh-CN"/>
        </w:rPr>
        <w:t>500</w:t>
      </w:r>
      <w:r>
        <w:rPr>
          <w:rFonts w:hint="eastAsia" w:ascii="仿宋_GB2312" w:hAnsi="仿宋_GB2312" w:eastAsia="仿宋_GB2312" w:cs="仿宋_GB2312"/>
          <w:b w:val="0"/>
          <w:bCs w:val="0"/>
          <w:color w:val="auto"/>
          <w:kern w:val="2"/>
          <w:sz w:val="32"/>
          <w:szCs w:val="32"/>
          <w:highlight w:val="none"/>
          <w:lang w:val="en-US" w:eastAsia="zh-CN"/>
        </w:rPr>
        <w:t>公里，</w:t>
      </w:r>
      <w:r>
        <w:rPr>
          <w:rFonts w:hint="eastAsia" w:ascii="仿宋_GB2312" w:hAnsi="仿宋_GB2312" w:eastAsia="仿宋_GB2312" w:cs="仿宋_GB2312"/>
          <w:b w:val="0"/>
          <w:bCs w:val="0"/>
          <w:color w:val="auto"/>
          <w:kern w:val="2"/>
          <w:sz w:val="32"/>
          <w:szCs w:val="32"/>
          <w:lang w:val="en-US" w:eastAsia="zh-CN" w:bidi="ar"/>
        </w:rPr>
        <w:t>铁路总里程超700公里，</w:t>
      </w:r>
      <w:r>
        <w:rPr>
          <w:rFonts w:hint="eastAsia" w:ascii="仿宋_GB2312" w:hAnsi="仿宋_GB2312" w:eastAsia="仿宋_GB2312" w:cs="仿宋_GB2312"/>
          <w:b w:val="0"/>
          <w:bCs/>
          <w:color w:val="auto"/>
          <w:kern w:val="2"/>
          <w:sz w:val="32"/>
          <w:szCs w:val="32"/>
          <w:lang w:val="en-US" w:eastAsia="zh-CN" w:bidi="ar-SA"/>
        </w:rPr>
        <w:t>千吨级航道里程超50公里。</w:t>
      </w:r>
    </w:p>
    <w:p>
      <w:pPr>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Times New Roman" w:hAnsi="Times New Roman" w:eastAsia="仿宋_GB2312" w:cs="宋体"/>
          <w:b w:val="0"/>
          <w:bCs/>
          <w:color w:val="auto"/>
          <w:kern w:val="2"/>
          <w:sz w:val="32"/>
          <w:szCs w:val="32"/>
          <w:lang w:val="en-US" w:eastAsia="zh-CN" w:bidi="ar-SA"/>
        </w:rPr>
      </w:pPr>
      <w:r>
        <w:rPr>
          <w:rFonts w:hint="eastAsia" w:ascii="Times New Roman" w:hAnsi="Times New Roman" w:eastAsia="楷体_GB2312" w:cs="Times New Roman"/>
          <w:color w:val="auto"/>
          <w:kern w:val="0"/>
          <w:sz w:val="32"/>
          <w:szCs w:val="32"/>
          <w:highlight w:val="none"/>
          <w:lang w:val="en-US" w:eastAsia="zh-CN"/>
        </w:rPr>
        <w:t>4.完善城乡物流服务配套</w:t>
      </w:r>
      <w:r>
        <w:rPr>
          <w:rFonts w:hint="eastAsia" w:ascii="Times New Roman" w:hAnsi="Times New Roman" w:eastAsia="楷体_GB2312" w:cs="Times New Roman"/>
          <w:color w:val="auto"/>
          <w:kern w:val="0"/>
          <w:sz w:val="32"/>
          <w:szCs w:val="32"/>
          <w:lang w:val="en-US" w:eastAsia="zh-CN"/>
        </w:rPr>
        <w:t>。</w:t>
      </w:r>
      <w:r>
        <w:rPr>
          <w:rFonts w:hint="eastAsia" w:ascii="Times New Roman" w:hAnsi="Times New Roman" w:eastAsia="仿宋_GB2312" w:cs="宋体"/>
          <w:color w:val="auto"/>
          <w:kern w:val="2"/>
          <w:sz w:val="32"/>
          <w:szCs w:val="32"/>
          <w:lang w:val="en-US" w:eastAsia="zh-CN"/>
        </w:rPr>
        <w:t>强化城乡货运干支衔接物流园区布局，完善“一级物流中转、二级高效分拨、三级末端共同配送”网络物流体系。全域推进农村客货邮融合，推动“客货邮+农产品上行”“客货邮+乡村旅游”等农村客货邮融合发展，完善农村物流末端服务体系。到2027年累计新增综合性服务站点100个、客货邮融合线路20条。</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三、</w:t>
      </w:r>
      <w:r>
        <w:rPr>
          <w:rFonts w:hint="default" w:ascii="Times New Roman" w:hAnsi="Times New Roman" w:eastAsia="黑体" w:cs="Times New Roman"/>
          <w:color w:val="auto"/>
          <w:kern w:val="0"/>
          <w:sz w:val="32"/>
          <w:szCs w:val="32"/>
          <w:lang w:eastAsia="zh-CN"/>
        </w:rPr>
        <w:t>提高</w:t>
      </w:r>
      <w:r>
        <w:rPr>
          <w:rFonts w:hint="eastAsia" w:ascii="Times New Roman" w:hAnsi="Times New Roman" w:eastAsia="黑体" w:cs="Times New Roman"/>
          <w:color w:val="auto"/>
          <w:kern w:val="0"/>
          <w:sz w:val="32"/>
          <w:szCs w:val="32"/>
          <w:lang w:val="en-US" w:eastAsia="zh-CN"/>
        </w:rPr>
        <w:t>多式联运</w:t>
      </w:r>
      <w:r>
        <w:rPr>
          <w:rFonts w:hint="default" w:ascii="Times New Roman" w:hAnsi="Times New Roman" w:eastAsia="黑体" w:cs="Times New Roman"/>
          <w:color w:val="auto"/>
          <w:kern w:val="0"/>
          <w:sz w:val="32"/>
          <w:szCs w:val="32"/>
          <w:lang w:eastAsia="zh-CN"/>
        </w:rPr>
        <w:t>高效衔接行动</w:t>
      </w:r>
    </w:p>
    <w:p>
      <w:pPr>
        <w:keepNext w:val="0"/>
        <w:keepLines w:val="0"/>
        <w:pageBreakBefore w:val="0"/>
        <w:widowControl w:val="0"/>
        <w:suppressLineNumbers w:val="0"/>
        <w:pBdr>
          <w:bottom w:val="none" w:color="auto" w:sz="0" w:space="0"/>
        </w:pBdr>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color w:val="auto"/>
          <w:kern w:val="2"/>
          <w:sz w:val="32"/>
          <w:szCs w:val="32"/>
          <w:lang w:val="en-US" w:eastAsia="zh-CN" w:bidi="ar"/>
        </w:rPr>
      </w:pPr>
      <w:r>
        <w:rPr>
          <w:rFonts w:hint="eastAsia" w:ascii="Times New Roman" w:hAnsi="Times New Roman" w:eastAsia="楷体_GB2312" w:cs="Times New Roman"/>
          <w:b w:val="0"/>
          <w:color w:val="auto"/>
          <w:kern w:val="0"/>
          <w:sz w:val="32"/>
          <w:szCs w:val="32"/>
          <w:lang w:val="en-US" w:eastAsia="zh-CN" w:bidi="ar-SA"/>
        </w:rPr>
        <w:t>5.畅通国内物流“大循环”。</w:t>
      </w:r>
      <w:r>
        <w:rPr>
          <w:rFonts w:hint="default" w:ascii="Times New Roman" w:hAnsi="Times New Roman" w:eastAsia="仿宋_GB2312" w:cs="宋体"/>
          <w:color w:val="auto"/>
          <w:kern w:val="2"/>
          <w:sz w:val="32"/>
          <w:szCs w:val="32"/>
          <w:lang w:val="en-US" w:eastAsia="zh-CN" w:bidi="ar"/>
        </w:rPr>
        <w:t>拓展与沿海港口、沿线陆港</w:t>
      </w:r>
      <w:r>
        <w:rPr>
          <w:rFonts w:hint="eastAsia" w:ascii="Times New Roman" w:hAnsi="Times New Roman" w:eastAsia="仿宋_GB2312" w:cs="宋体"/>
          <w:color w:val="auto"/>
          <w:kern w:val="2"/>
          <w:sz w:val="32"/>
          <w:szCs w:val="32"/>
          <w:lang w:val="en-US" w:eastAsia="zh-CN" w:bidi="ar"/>
        </w:rPr>
        <w:t>的</w:t>
      </w:r>
      <w:r>
        <w:rPr>
          <w:rFonts w:hint="default" w:ascii="Times New Roman" w:hAnsi="Times New Roman" w:eastAsia="仿宋_GB2312" w:cs="宋体"/>
          <w:color w:val="auto"/>
          <w:kern w:val="2"/>
          <w:sz w:val="32"/>
          <w:szCs w:val="32"/>
          <w:lang w:val="en-US" w:eastAsia="zh-CN" w:bidi="ar"/>
        </w:rPr>
        <w:t>合作，依托内贸班列、海河联运</w:t>
      </w:r>
      <w:r>
        <w:rPr>
          <w:rFonts w:hint="eastAsia" w:ascii="Times New Roman" w:hAnsi="Times New Roman" w:eastAsia="仿宋_GB2312" w:cs="宋体"/>
          <w:color w:val="auto"/>
          <w:kern w:val="2"/>
          <w:sz w:val="32"/>
          <w:szCs w:val="32"/>
          <w:lang w:val="en-US" w:eastAsia="zh-CN" w:bidi="ar"/>
        </w:rPr>
        <w:t>开拓</w:t>
      </w:r>
      <w:r>
        <w:rPr>
          <w:rFonts w:hint="default" w:ascii="Times New Roman" w:hAnsi="Times New Roman" w:eastAsia="仿宋_GB2312" w:cs="宋体"/>
          <w:color w:val="auto"/>
          <w:kern w:val="2"/>
          <w:sz w:val="32"/>
          <w:szCs w:val="32"/>
          <w:lang w:val="en-US" w:eastAsia="zh-CN" w:bidi="ar"/>
        </w:rPr>
        <w:t>腹地</w:t>
      </w:r>
      <w:r>
        <w:rPr>
          <w:rFonts w:hint="eastAsia" w:ascii="Times New Roman" w:hAnsi="Times New Roman" w:eastAsia="仿宋_GB2312" w:cs="宋体"/>
          <w:color w:val="auto"/>
          <w:kern w:val="2"/>
          <w:sz w:val="32"/>
          <w:szCs w:val="32"/>
          <w:lang w:val="en-US" w:eastAsia="zh-CN" w:bidi="ar"/>
        </w:rPr>
        <w:t>市场</w:t>
      </w:r>
      <w:r>
        <w:rPr>
          <w:rFonts w:hint="default" w:ascii="Times New Roman" w:hAnsi="Times New Roman" w:eastAsia="仿宋_GB2312" w:cs="宋体"/>
          <w:color w:val="auto"/>
          <w:kern w:val="2"/>
          <w:sz w:val="32"/>
          <w:szCs w:val="32"/>
          <w:lang w:val="en-US" w:eastAsia="zh-CN" w:bidi="ar"/>
        </w:rPr>
        <w:t>。</w:t>
      </w:r>
      <w:r>
        <w:rPr>
          <w:rFonts w:hint="eastAsia" w:ascii="Times New Roman" w:hAnsi="Times New Roman" w:eastAsia="仿宋_GB2312" w:cs="宋体"/>
          <w:color w:val="auto"/>
          <w:kern w:val="2"/>
          <w:sz w:val="32"/>
          <w:szCs w:val="32"/>
          <w:lang w:val="en-US" w:eastAsia="zh-CN" w:bidi="ar"/>
        </w:rPr>
        <w:t>拓展</w:t>
      </w:r>
      <w:r>
        <w:rPr>
          <w:rFonts w:hint="default" w:ascii="Times New Roman" w:hAnsi="Times New Roman" w:eastAsia="仿宋_GB2312" w:cs="宋体"/>
          <w:color w:val="auto"/>
          <w:kern w:val="2"/>
          <w:sz w:val="32"/>
          <w:szCs w:val="32"/>
          <w:lang w:val="en-US" w:eastAsia="zh-CN" w:bidi="ar"/>
        </w:rPr>
        <w:t>内贸</w:t>
      </w:r>
      <w:r>
        <w:rPr>
          <w:rFonts w:hint="eastAsia" w:ascii="Times New Roman" w:hAnsi="Times New Roman" w:eastAsia="仿宋_GB2312" w:cs="宋体"/>
          <w:color w:val="auto"/>
          <w:kern w:val="2"/>
          <w:sz w:val="32"/>
          <w:szCs w:val="32"/>
          <w:lang w:val="en-US" w:eastAsia="zh-CN" w:bidi="ar"/>
        </w:rPr>
        <w:t>班列</w:t>
      </w:r>
      <w:r>
        <w:rPr>
          <w:rFonts w:hint="default" w:ascii="Times New Roman" w:hAnsi="Times New Roman" w:eastAsia="仿宋_GB2312" w:cs="宋体"/>
          <w:color w:val="auto"/>
          <w:kern w:val="2"/>
          <w:sz w:val="32"/>
          <w:szCs w:val="32"/>
          <w:lang w:val="en-US" w:eastAsia="zh-CN" w:bidi="ar"/>
        </w:rPr>
        <w:t>干线，</w:t>
      </w:r>
      <w:r>
        <w:rPr>
          <w:rFonts w:hint="eastAsia" w:ascii="Times New Roman" w:hAnsi="Times New Roman" w:eastAsia="仿宋_GB2312" w:cs="Times New Roman"/>
          <w:b w:val="0"/>
          <w:color w:val="auto"/>
          <w:kern w:val="2"/>
          <w:sz w:val="32"/>
          <w:szCs w:val="32"/>
          <w:lang w:val="en-US" w:eastAsia="zh-CN" w:bidi="ar"/>
        </w:rPr>
        <w:t>争取</w:t>
      </w:r>
      <w:r>
        <w:rPr>
          <w:rFonts w:hint="eastAsia" w:ascii="Times New Roman" w:hAnsi="Times New Roman" w:eastAsia="仿宋_GB2312" w:cs="Times New Roman"/>
          <w:b w:val="0"/>
          <w:color w:val="000000"/>
          <w:kern w:val="2"/>
          <w:sz w:val="32"/>
          <w:szCs w:val="32"/>
          <w:lang w:val="en-US" w:eastAsia="zh-CN" w:bidi="ar"/>
        </w:rPr>
        <w:t>新增</w:t>
      </w:r>
      <w:r>
        <w:rPr>
          <w:rFonts w:hint="default" w:ascii="Times New Roman" w:hAnsi="Times New Roman" w:eastAsia="仿宋_GB2312" w:cs="Times New Roman"/>
          <w:b w:val="0"/>
          <w:color w:val="000000"/>
          <w:kern w:val="2"/>
          <w:sz w:val="32"/>
          <w:szCs w:val="32"/>
          <w:lang w:val="en-US" w:eastAsia="zh-CN" w:bidi="ar"/>
        </w:rPr>
        <w:t>内贸</w:t>
      </w:r>
      <w:r>
        <w:rPr>
          <w:rFonts w:hint="eastAsia" w:ascii="仿宋_GB2312" w:hAnsi="仿宋_GB2312" w:eastAsia="仿宋_GB2312" w:cs="仿宋_GB2312"/>
          <w:b w:val="0"/>
          <w:color w:val="000000"/>
          <w:kern w:val="2"/>
          <w:sz w:val="32"/>
          <w:szCs w:val="32"/>
          <w:lang w:val="en-US" w:eastAsia="zh-CN" w:bidi="ar"/>
        </w:rPr>
        <w:t>班列3条</w:t>
      </w:r>
      <w:r>
        <w:rPr>
          <w:rFonts w:hint="eastAsia" w:ascii="仿宋_GB2312" w:hAnsi="仿宋_GB2312" w:eastAsia="仿宋_GB2312" w:cs="仿宋_GB2312"/>
          <w:b w:val="0"/>
          <w:color w:val="auto"/>
          <w:kern w:val="2"/>
          <w:sz w:val="32"/>
          <w:szCs w:val="32"/>
          <w:lang w:val="en-US" w:eastAsia="zh-CN" w:bidi="ar"/>
        </w:rPr>
        <w:t>，增强金华国际陆港与珠三角经济圈、京津冀地区的互联互通。</w:t>
      </w:r>
      <w:r>
        <w:rPr>
          <w:rFonts w:hint="eastAsia" w:ascii="仿宋_GB2312" w:hAnsi="仿宋_GB2312" w:eastAsia="仿宋_GB2312" w:cs="仿宋_GB2312"/>
          <w:color w:val="auto"/>
          <w:kern w:val="2"/>
          <w:sz w:val="32"/>
          <w:szCs w:val="32"/>
          <w:lang w:val="en-US" w:eastAsia="zh-CN" w:bidi="ar"/>
        </w:rPr>
        <w:t>加快推进全市内河航运资源整合，提升内河港口集约化、规模化、专业化水平。强化与上海港、宁波舟山港及</w:t>
      </w:r>
      <w:r>
        <w:rPr>
          <w:rFonts w:hint="eastAsia" w:ascii="仿宋_GB2312" w:hAnsi="仿宋_GB2312" w:eastAsia="仿宋_GB2312" w:cs="仿宋_GB2312"/>
          <w:b w:val="0"/>
          <w:color w:val="auto"/>
          <w:kern w:val="2"/>
          <w:sz w:val="32"/>
          <w:szCs w:val="32"/>
          <w:lang w:val="en-US" w:eastAsia="zh-CN" w:bidi="ar"/>
        </w:rPr>
        <w:t>长江经济带沿线港口联动，探索开通“金华—洋山港”江海直达航线，到202</w:t>
      </w:r>
      <w:r>
        <w:rPr>
          <w:rFonts w:hint="eastAsia" w:ascii="仿宋_GB2312" w:hAnsi="仿宋_GB2312" w:eastAsia="仿宋_GB2312" w:cs="仿宋_GB2312"/>
          <w:color w:val="auto"/>
          <w:kern w:val="2"/>
          <w:sz w:val="32"/>
          <w:szCs w:val="32"/>
          <w:lang w:val="en-US" w:eastAsia="zh-CN" w:bidi="ar"/>
        </w:rPr>
        <w:t>7年铁路内贸班列突破15条，内河集装箱航线突破10条</w:t>
      </w:r>
      <w:r>
        <w:rPr>
          <w:rFonts w:hint="eastAsia" w:ascii="仿宋_GB2312" w:hAnsi="仿宋_GB2312" w:eastAsia="仿宋_GB2312" w:cs="仿宋_GB2312"/>
          <w:b w:val="0"/>
          <w:color w:val="auto"/>
          <w:kern w:val="2"/>
          <w:sz w:val="32"/>
          <w:szCs w:val="32"/>
          <w:lang w:val="en-US" w:eastAsia="zh-CN" w:bidi="ar"/>
        </w:rPr>
        <w:t>。</w:t>
      </w:r>
    </w:p>
    <w:p>
      <w:pPr>
        <w:keepNext w:val="0"/>
        <w:keepLines w:val="0"/>
        <w:pageBreakBefore w:val="0"/>
        <w:widowControl w:val="0"/>
        <w:suppressLineNumbers w:val="0"/>
        <w:pBdr>
          <w:bottom w:val="none" w:color="auto" w:sz="0" w:space="0"/>
        </w:pBdr>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宋体"/>
          <w:bCs/>
          <w:color w:val="auto"/>
          <w:kern w:val="2"/>
          <w:sz w:val="32"/>
          <w:szCs w:val="32"/>
          <w:lang w:eastAsia="zh-CN"/>
        </w:rPr>
      </w:pPr>
      <w:r>
        <w:rPr>
          <w:rFonts w:hint="eastAsia" w:ascii="Times New Roman" w:hAnsi="Times New Roman" w:eastAsia="楷体_GB2312" w:cs="Times New Roman"/>
          <w:b w:val="0"/>
          <w:color w:val="auto"/>
          <w:kern w:val="0"/>
          <w:sz w:val="32"/>
          <w:szCs w:val="32"/>
          <w:lang w:val="en-US" w:eastAsia="zh-CN" w:bidi="ar-SA"/>
        </w:rPr>
        <w:t>6.拓展国际物流“外循环”。</w:t>
      </w:r>
      <w:r>
        <w:rPr>
          <w:rFonts w:hint="eastAsia" w:ascii="Times New Roman" w:hAnsi="Times New Roman" w:eastAsia="仿宋_GB2312" w:cs="宋体"/>
          <w:bCs/>
          <w:color w:val="auto"/>
          <w:kern w:val="2"/>
          <w:sz w:val="32"/>
          <w:szCs w:val="32"/>
          <w:lang w:val="en-US" w:eastAsia="zh-CN"/>
        </w:rPr>
        <w:t>丰富国际物流</w:t>
      </w:r>
      <w:r>
        <w:rPr>
          <w:rFonts w:hint="default" w:ascii="Times New Roman" w:hAnsi="Times New Roman" w:eastAsia="仿宋_GB2312" w:cs="宋体"/>
          <w:bCs/>
          <w:color w:val="auto"/>
          <w:kern w:val="2"/>
          <w:sz w:val="32"/>
          <w:szCs w:val="32"/>
          <w:lang w:eastAsia="zh-CN"/>
        </w:rPr>
        <w:t>通道网络，</w:t>
      </w:r>
      <w:r>
        <w:rPr>
          <w:rFonts w:hint="eastAsia" w:ascii="Times New Roman" w:hAnsi="Times New Roman" w:eastAsia="仿宋_GB2312" w:cs="宋体"/>
          <w:bCs/>
          <w:color w:val="auto"/>
          <w:kern w:val="2"/>
          <w:sz w:val="32"/>
          <w:szCs w:val="32"/>
          <w:lang w:val="en-US" w:eastAsia="zh-CN"/>
        </w:rPr>
        <w:t>推动中欧班列多元国际通道发展，</w:t>
      </w:r>
      <w:r>
        <w:rPr>
          <w:rFonts w:hint="default" w:ascii="Times New Roman" w:hAnsi="Times New Roman" w:eastAsia="仿宋_GB2312" w:cs="宋体"/>
          <w:bCs/>
          <w:color w:val="auto"/>
          <w:kern w:val="2"/>
          <w:sz w:val="32"/>
          <w:szCs w:val="32"/>
          <w:lang w:eastAsia="zh-CN"/>
        </w:rPr>
        <w:t>稳定中俄、中欧等北向西向通道开行，拓展跨“两海”南通道</w:t>
      </w:r>
      <w:r>
        <w:rPr>
          <w:rFonts w:hint="eastAsia" w:ascii="Times New Roman" w:hAnsi="Times New Roman" w:eastAsia="仿宋_GB2312" w:cs="宋体"/>
          <w:bCs/>
          <w:color w:val="auto"/>
          <w:kern w:val="2"/>
          <w:sz w:val="32"/>
          <w:szCs w:val="32"/>
          <w:lang w:eastAsia="zh-CN"/>
        </w:rPr>
        <w:t>。</w:t>
      </w:r>
      <w:r>
        <w:rPr>
          <w:rFonts w:hint="eastAsia" w:ascii="Times New Roman" w:hAnsi="Times New Roman" w:eastAsia="仿宋_GB2312" w:cs="宋体"/>
          <w:bCs/>
          <w:color w:val="auto"/>
          <w:kern w:val="2"/>
          <w:sz w:val="32"/>
          <w:szCs w:val="32"/>
          <w:lang w:eastAsia="zh-Hans"/>
        </w:rPr>
        <w:t>全面融入“四港联动”发展格局</w:t>
      </w:r>
      <w:r>
        <w:rPr>
          <w:rFonts w:hint="eastAsia" w:ascii="Times New Roman" w:hAnsi="Times New Roman" w:eastAsia="仿宋_GB2312" w:cs="宋体"/>
          <w:bCs/>
          <w:color w:val="auto"/>
          <w:kern w:val="2"/>
          <w:sz w:val="32"/>
          <w:szCs w:val="32"/>
          <w:lang w:eastAsia="zh-CN"/>
        </w:rPr>
        <w:t>，</w:t>
      </w:r>
      <w:r>
        <w:rPr>
          <w:rFonts w:hint="default" w:ascii="Times New Roman" w:hAnsi="Times New Roman" w:eastAsia="仿宋_GB2312" w:cs="宋体"/>
          <w:bCs/>
          <w:color w:val="auto"/>
          <w:kern w:val="2"/>
          <w:sz w:val="32"/>
          <w:szCs w:val="32"/>
          <w:lang w:eastAsia="zh-CN"/>
        </w:rPr>
        <w:t>依托金丽温大通道建设，</w:t>
      </w:r>
      <w:r>
        <w:rPr>
          <w:rFonts w:hint="eastAsia" w:ascii="Times New Roman" w:hAnsi="Times New Roman" w:eastAsia="仿宋_GB2312" w:cs="宋体"/>
          <w:bCs/>
          <w:color w:val="auto"/>
          <w:kern w:val="2"/>
          <w:sz w:val="32"/>
          <w:szCs w:val="32"/>
          <w:lang w:val="en-US" w:eastAsia="zh-CN"/>
        </w:rPr>
        <w:t>做强</w:t>
      </w:r>
      <w:r>
        <w:rPr>
          <w:rFonts w:hint="default" w:ascii="Times New Roman" w:hAnsi="Times New Roman" w:eastAsia="仿宋_GB2312" w:cs="宋体"/>
          <w:bCs/>
          <w:color w:val="auto"/>
          <w:kern w:val="2"/>
          <w:sz w:val="32"/>
          <w:szCs w:val="32"/>
          <w:lang w:eastAsia="zh-CN"/>
        </w:rPr>
        <w:t>永康至乐清湾海铁联运线路，</w:t>
      </w:r>
      <w:r>
        <w:rPr>
          <w:rFonts w:hint="eastAsia" w:ascii="Times New Roman" w:hAnsi="Times New Roman" w:eastAsia="仿宋_GB2312" w:cs="宋体"/>
          <w:bCs/>
          <w:color w:val="auto"/>
          <w:kern w:val="2"/>
          <w:sz w:val="32"/>
          <w:szCs w:val="32"/>
          <w:lang w:val="en-US" w:eastAsia="zh-CN"/>
        </w:rPr>
        <w:t>拓展</w:t>
      </w:r>
      <w:r>
        <w:rPr>
          <w:rFonts w:hint="default" w:ascii="Times New Roman" w:hAnsi="Times New Roman" w:eastAsia="仿宋_GB2312" w:cs="宋体"/>
          <w:bCs/>
          <w:color w:val="auto"/>
          <w:kern w:val="2"/>
          <w:sz w:val="32"/>
          <w:szCs w:val="32"/>
          <w:lang w:eastAsia="zh-CN"/>
        </w:rPr>
        <w:t>东南亚、新加坡等近海通道。强化与上海港、</w:t>
      </w:r>
      <w:r>
        <w:rPr>
          <w:rFonts w:hint="eastAsia" w:ascii="Times New Roman" w:hAnsi="Times New Roman" w:eastAsia="仿宋_GB2312" w:cs="宋体"/>
          <w:bCs/>
          <w:color w:val="auto"/>
          <w:kern w:val="2"/>
          <w:sz w:val="32"/>
          <w:szCs w:val="32"/>
          <w:lang w:val="en-US" w:eastAsia="zh-CN"/>
        </w:rPr>
        <w:t>北部湾</w:t>
      </w:r>
      <w:r>
        <w:rPr>
          <w:rFonts w:hint="default" w:ascii="Times New Roman" w:hAnsi="Times New Roman" w:eastAsia="仿宋_GB2312" w:cs="宋体"/>
          <w:bCs/>
          <w:color w:val="auto"/>
          <w:kern w:val="2"/>
          <w:sz w:val="32"/>
          <w:szCs w:val="32"/>
          <w:lang w:eastAsia="zh-CN"/>
        </w:rPr>
        <w:t>港等</w:t>
      </w:r>
      <w:r>
        <w:rPr>
          <w:rFonts w:hint="eastAsia" w:ascii="Times New Roman" w:hAnsi="Times New Roman" w:eastAsia="仿宋_GB2312" w:cs="宋体"/>
          <w:bCs/>
          <w:color w:val="auto"/>
          <w:kern w:val="2"/>
          <w:sz w:val="32"/>
          <w:szCs w:val="32"/>
          <w:lang w:eastAsia="zh-CN"/>
        </w:rPr>
        <w:t>国际</w:t>
      </w:r>
      <w:r>
        <w:rPr>
          <w:rFonts w:hint="default" w:ascii="Times New Roman" w:hAnsi="Times New Roman" w:eastAsia="仿宋_GB2312" w:cs="宋体"/>
          <w:bCs/>
          <w:color w:val="auto"/>
          <w:kern w:val="2"/>
          <w:sz w:val="32"/>
          <w:szCs w:val="32"/>
          <w:lang w:eastAsia="zh-CN"/>
        </w:rPr>
        <w:t>国内一</w:t>
      </w:r>
      <w:r>
        <w:rPr>
          <w:rFonts w:hint="eastAsia" w:ascii="仿宋_GB2312" w:hAnsi="仿宋_GB2312" w:eastAsia="仿宋_GB2312" w:cs="仿宋_GB2312"/>
          <w:bCs/>
          <w:color w:val="auto"/>
          <w:kern w:val="2"/>
          <w:sz w:val="32"/>
          <w:szCs w:val="32"/>
          <w:lang w:eastAsia="zh-CN"/>
        </w:rPr>
        <w:t>流港口合作，</w:t>
      </w:r>
      <w:r>
        <w:rPr>
          <w:rFonts w:hint="eastAsia" w:ascii="仿宋_GB2312" w:hAnsi="仿宋_GB2312" w:eastAsia="仿宋_GB2312" w:cs="仿宋_GB2312"/>
          <w:bCs/>
          <w:color w:val="auto"/>
          <w:kern w:val="2"/>
          <w:sz w:val="32"/>
          <w:szCs w:val="32"/>
          <w:lang w:val="en-US" w:eastAsia="zh-CN"/>
        </w:rPr>
        <w:t>增强出海能力。</w:t>
      </w:r>
      <w:r>
        <w:rPr>
          <w:rFonts w:hint="eastAsia" w:ascii="仿宋_GB2312" w:hAnsi="仿宋_GB2312" w:eastAsia="仿宋_GB2312" w:cs="仿宋_GB2312"/>
          <w:b w:val="0"/>
          <w:bCs w:val="0"/>
          <w:color w:val="auto"/>
          <w:kern w:val="2"/>
          <w:sz w:val="32"/>
          <w:szCs w:val="32"/>
          <w:lang w:val="en-US" w:eastAsia="zh-CN" w:bidi="ar"/>
        </w:rPr>
        <w:t>发展</w:t>
      </w:r>
      <w:r>
        <w:rPr>
          <w:rFonts w:hint="eastAsia" w:ascii="仿宋_GB2312" w:hAnsi="仿宋_GB2312" w:eastAsia="仿宋_GB2312" w:cs="仿宋_GB2312"/>
          <w:b w:val="0"/>
          <w:bCs w:val="0"/>
          <w:color w:val="auto"/>
          <w:kern w:val="2"/>
          <w:sz w:val="32"/>
          <w:szCs w:val="32"/>
          <w:lang w:eastAsia="zh-CN" w:bidi="ar"/>
        </w:rPr>
        <w:t>国际公路“卡航运输”模式，推广“</w:t>
      </w:r>
      <w:r>
        <w:rPr>
          <w:rFonts w:hint="eastAsia" w:ascii="仿宋_GB2312" w:hAnsi="仿宋_GB2312" w:eastAsia="仿宋_GB2312" w:cs="仿宋_GB2312"/>
          <w:b w:val="0"/>
          <w:bCs w:val="0"/>
          <w:color w:val="auto"/>
          <w:kern w:val="2"/>
          <w:sz w:val="32"/>
          <w:szCs w:val="32"/>
          <w:lang w:val="en-US" w:eastAsia="zh-CN" w:bidi="ar"/>
        </w:rPr>
        <w:t>TIR+跨境电商”</w:t>
      </w:r>
      <w:r>
        <w:rPr>
          <w:rFonts w:hint="eastAsia" w:ascii="仿宋_GB2312" w:hAnsi="仿宋_GB2312" w:eastAsia="仿宋_GB2312" w:cs="仿宋_GB2312"/>
          <w:b w:val="0"/>
          <w:bCs w:val="0"/>
          <w:color w:val="auto"/>
          <w:kern w:val="2"/>
          <w:sz w:val="32"/>
          <w:szCs w:val="32"/>
          <w:lang w:eastAsia="zh-CN" w:bidi="ar"/>
        </w:rPr>
        <w:t>运输，</w:t>
      </w:r>
      <w:r>
        <w:rPr>
          <w:rFonts w:hint="eastAsia" w:ascii="仿宋_GB2312" w:hAnsi="仿宋_GB2312" w:eastAsia="仿宋_GB2312" w:cs="仿宋_GB2312"/>
          <w:bCs/>
          <w:color w:val="auto"/>
          <w:kern w:val="2"/>
          <w:sz w:val="32"/>
          <w:szCs w:val="32"/>
          <w:highlight w:val="none"/>
          <w:lang w:val="en-US" w:eastAsia="zh-CN"/>
        </w:rPr>
        <w:t>加快</w:t>
      </w:r>
      <w:r>
        <w:rPr>
          <w:rFonts w:hint="eastAsia" w:ascii="仿宋_GB2312" w:hAnsi="仿宋_GB2312" w:eastAsia="仿宋_GB2312" w:cs="仿宋_GB2312"/>
          <w:bCs/>
          <w:color w:val="auto"/>
          <w:kern w:val="2"/>
          <w:sz w:val="32"/>
          <w:szCs w:val="32"/>
          <w:highlight w:val="none"/>
          <w:lang w:eastAsia="zh-CN"/>
        </w:rPr>
        <w:t>建设</w:t>
      </w:r>
      <w:r>
        <w:rPr>
          <w:rFonts w:hint="eastAsia" w:ascii="Times New Roman" w:hAnsi="Times New Roman" w:eastAsia="仿宋_GB2312" w:cs="宋体"/>
          <w:bCs/>
          <w:color w:val="auto"/>
          <w:kern w:val="2"/>
          <w:sz w:val="32"/>
          <w:szCs w:val="32"/>
          <w:highlight w:val="none"/>
          <w:lang w:val="en-US" w:eastAsia="zh-CN"/>
        </w:rPr>
        <w:t>金华（义乌）</w:t>
      </w:r>
      <w:r>
        <w:rPr>
          <w:rFonts w:hint="default" w:ascii="Times New Roman" w:hAnsi="Times New Roman" w:eastAsia="仿宋_GB2312" w:cs="宋体"/>
          <w:bCs/>
          <w:color w:val="auto"/>
          <w:kern w:val="2"/>
          <w:sz w:val="32"/>
          <w:szCs w:val="32"/>
          <w:highlight w:val="none"/>
          <w:lang w:eastAsia="zh-CN"/>
        </w:rPr>
        <w:t>卡航集结中心</w:t>
      </w:r>
      <w:r>
        <w:rPr>
          <w:rFonts w:hint="default" w:ascii="Times New Roman" w:hAnsi="Times New Roman" w:eastAsia="仿宋_GB2312" w:cs="宋体"/>
          <w:bCs/>
          <w:color w:val="auto"/>
          <w:kern w:val="2"/>
          <w:sz w:val="32"/>
          <w:szCs w:val="32"/>
          <w:lang w:eastAsia="zh-CN"/>
        </w:rPr>
        <w:t>。</w:t>
      </w:r>
      <w:r>
        <w:rPr>
          <w:rFonts w:hint="eastAsia" w:ascii="Times New Roman" w:hAnsi="Times New Roman" w:eastAsia="仿宋_GB2312" w:cs="宋体"/>
          <w:bCs/>
          <w:color w:val="auto"/>
          <w:kern w:val="2"/>
          <w:sz w:val="32"/>
          <w:szCs w:val="32"/>
          <w:lang w:eastAsia="zh-CN"/>
        </w:rPr>
        <w:t>拓展</w:t>
      </w:r>
      <w:r>
        <w:rPr>
          <w:rFonts w:hint="eastAsia" w:ascii="Times New Roman" w:hAnsi="Times New Roman" w:eastAsia="仿宋_GB2312" w:cs="宋体"/>
          <w:b w:val="0"/>
          <w:bCs/>
          <w:color w:val="auto"/>
          <w:kern w:val="2"/>
          <w:sz w:val="32"/>
          <w:szCs w:val="32"/>
          <w:lang w:val="en-US" w:eastAsia="zh-CN" w:bidi="ar-SA"/>
        </w:rPr>
        <w:t>“一带一路”沿线国家航空货运线路。</w:t>
      </w:r>
    </w:p>
    <w:p>
      <w:pPr>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Times New Roman" w:hAnsi="Times New Roman" w:eastAsia="仿宋_GB2312" w:cs="宋体"/>
          <w:b w:val="0"/>
          <w:bCs/>
          <w:color w:val="auto"/>
          <w:kern w:val="2"/>
          <w:sz w:val="32"/>
          <w:szCs w:val="32"/>
          <w:lang w:val="en-US" w:eastAsia="zh-CN" w:bidi="ar-SA"/>
        </w:rPr>
      </w:pPr>
      <w:r>
        <w:rPr>
          <w:rFonts w:hint="eastAsia" w:ascii="Times New Roman" w:hAnsi="Times New Roman" w:eastAsia="楷体_GB2312" w:cs="Times New Roman"/>
          <w:b w:val="0"/>
          <w:color w:val="auto"/>
          <w:kern w:val="0"/>
          <w:sz w:val="32"/>
          <w:szCs w:val="32"/>
          <w:lang w:val="en-US" w:eastAsia="zh-CN" w:bidi="ar-SA"/>
        </w:rPr>
        <w:t>7.创新多式联运组织模式。</w:t>
      </w:r>
      <w:r>
        <w:rPr>
          <w:rFonts w:hint="eastAsia" w:ascii="仿宋_GB2312" w:hAnsi="仿宋_GB2312" w:eastAsia="仿宋_GB2312" w:cs="仿宋_GB2312"/>
          <w:b w:val="0"/>
          <w:bCs w:val="0"/>
          <w:color w:val="auto"/>
          <w:kern w:val="2"/>
          <w:sz w:val="32"/>
          <w:szCs w:val="32"/>
          <w:lang w:eastAsia="zh-CN" w:bidi="ar"/>
        </w:rPr>
        <w:t>深化海铁联运示范引领，</w:t>
      </w:r>
      <w:r>
        <w:rPr>
          <w:rFonts w:hint="eastAsia" w:ascii="仿宋_GB2312" w:hAnsi="仿宋_GB2312" w:eastAsia="仿宋_GB2312" w:cs="仿宋_GB2312"/>
          <w:b w:val="0"/>
          <w:bCs w:val="0"/>
          <w:color w:val="auto"/>
          <w:kern w:val="2"/>
          <w:sz w:val="32"/>
          <w:szCs w:val="32"/>
          <w:lang w:val="en-US" w:eastAsia="zh-CN" w:bidi="ar"/>
        </w:rPr>
        <w:t>依托宁波舟山港多式联运全程运输服务平台，推广全程提单模式到河海联运领域。统筹中欧班列全省开行，推动</w:t>
      </w:r>
      <w:r>
        <w:rPr>
          <w:rFonts w:hint="eastAsia" w:ascii="仿宋_GB2312" w:hAnsi="仿宋_GB2312" w:eastAsia="仿宋_GB2312" w:cs="仿宋_GB2312"/>
          <w:b w:val="0"/>
          <w:bCs w:val="0"/>
          <w:color w:val="auto"/>
          <w:kern w:val="2"/>
          <w:sz w:val="32"/>
          <w:szCs w:val="32"/>
          <w:lang w:eastAsia="zh-CN" w:bidi="ar"/>
        </w:rPr>
        <w:t>温州、台州等地</w:t>
      </w:r>
      <w:r>
        <w:rPr>
          <w:rFonts w:hint="eastAsia" w:ascii="仿宋_GB2312" w:hAnsi="仿宋_GB2312" w:eastAsia="仿宋_GB2312" w:cs="仿宋_GB2312"/>
          <w:b w:val="0"/>
          <w:bCs w:val="0"/>
          <w:color w:val="auto"/>
          <w:kern w:val="2"/>
          <w:sz w:val="32"/>
          <w:szCs w:val="32"/>
          <w:lang w:val="en-US" w:eastAsia="zh-CN" w:bidi="ar"/>
        </w:rPr>
        <w:t>开行</w:t>
      </w:r>
      <w:r>
        <w:rPr>
          <w:rFonts w:hint="eastAsia" w:ascii="仿宋_GB2312" w:hAnsi="仿宋_GB2312" w:eastAsia="仿宋_GB2312" w:cs="仿宋_GB2312"/>
          <w:b w:val="0"/>
          <w:bCs w:val="0"/>
          <w:color w:val="auto"/>
          <w:kern w:val="2"/>
          <w:sz w:val="32"/>
          <w:szCs w:val="32"/>
          <w:lang w:eastAsia="zh-CN" w:bidi="ar"/>
        </w:rPr>
        <w:t>支线或组货班列，</w:t>
      </w:r>
      <w:r>
        <w:rPr>
          <w:rFonts w:hint="eastAsia" w:ascii="仿宋_GB2312" w:hAnsi="仿宋_GB2312" w:eastAsia="仿宋_GB2312" w:cs="仿宋_GB2312"/>
          <w:b w:val="0"/>
          <w:bCs w:val="0"/>
          <w:color w:val="auto"/>
          <w:kern w:val="2"/>
          <w:sz w:val="32"/>
          <w:szCs w:val="32"/>
          <w:lang w:val="en-US" w:eastAsia="zh-CN" w:bidi="ar"/>
        </w:rPr>
        <w:t>健全</w:t>
      </w:r>
      <w:r>
        <w:rPr>
          <w:rFonts w:hint="eastAsia" w:ascii="仿宋_GB2312" w:hAnsi="仿宋_GB2312" w:eastAsia="仿宋_GB2312" w:cs="仿宋_GB2312"/>
          <w:b w:val="0"/>
          <w:bCs w:val="0"/>
          <w:color w:val="auto"/>
          <w:kern w:val="2"/>
          <w:sz w:val="32"/>
          <w:szCs w:val="32"/>
          <w:lang w:eastAsia="zh-CN" w:bidi="ar"/>
        </w:rPr>
        <w:t>干支结合</w:t>
      </w:r>
      <w:r>
        <w:rPr>
          <w:rFonts w:hint="eastAsia" w:ascii="仿宋_GB2312" w:hAnsi="仿宋_GB2312" w:eastAsia="仿宋_GB2312" w:cs="仿宋_GB2312"/>
          <w:b w:val="0"/>
          <w:bCs w:val="0"/>
          <w:color w:val="auto"/>
          <w:kern w:val="2"/>
          <w:sz w:val="32"/>
          <w:szCs w:val="32"/>
          <w:lang w:val="en-US" w:eastAsia="zh-CN" w:bidi="ar"/>
        </w:rPr>
        <w:t>的</w:t>
      </w:r>
      <w:r>
        <w:rPr>
          <w:rFonts w:hint="eastAsia" w:ascii="仿宋_GB2312" w:hAnsi="仿宋_GB2312" w:eastAsia="仿宋_GB2312" w:cs="仿宋_GB2312"/>
          <w:b w:val="0"/>
          <w:bCs w:val="0"/>
          <w:color w:val="auto"/>
          <w:kern w:val="2"/>
          <w:sz w:val="32"/>
          <w:szCs w:val="32"/>
          <w:lang w:eastAsia="zh-CN" w:bidi="ar"/>
        </w:rPr>
        <w:t>集货网络。</w:t>
      </w:r>
      <w:r>
        <w:rPr>
          <w:rFonts w:hint="eastAsia" w:ascii="仿宋_GB2312" w:hAnsi="仿宋_GB2312" w:eastAsia="仿宋_GB2312" w:cs="仿宋_GB2312"/>
          <w:b w:val="0"/>
          <w:bCs w:val="0"/>
          <w:color w:val="auto"/>
          <w:kern w:val="2"/>
          <w:sz w:val="32"/>
          <w:szCs w:val="32"/>
          <w:lang w:val="en-US" w:eastAsia="zh-CN" w:bidi="ar"/>
        </w:rPr>
        <w:t>打响“金轨高铁通”品牌，丰富城市多元配送体系。到</w:t>
      </w:r>
      <w:r>
        <w:rPr>
          <w:rFonts w:hint="eastAsia" w:ascii="仿宋_GB2312" w:hAnsi="仿宋_GB2312" w:eastAsia="仿宋_GB2312" w:cs="仿宋_GB2312"/>
          <w:b w:val="0"/>
          <w:bCs/>
          <w:color w:val="auto"/>
          <w:kern w:val="2"/>
          <w:sz w:val="32"/>
          <w:szCs w:val="32"/>
          <w:lang w:val="en-US" w:eastAsia="zh-CN" w:bidi="ar-SA"/>
        </w:rPr>
        <w:t>2027年全市海铁联运全程提单模式占比超</w:t>
      </w:r>
      <w:r>
        <w:rPr>
          <w:rFonts w:hint="eastAsia" w:ascii="仿宋_GB2312" w:hAnsi="仿宋_GB2312" w:eastAsia="仿宋_GB2312" w:cs="仿宋_GB2312"/>
          <w:b w:val="0"/>
          <w:bCs/>
          <w:color w:val="auto"/>
          <w:kern w:val="2"/>
          <w:sz w:val="32"/>
          <w:szCs w:val="32"/>
          <w:lang w:eastAsia="zh-CN" w:bidi="ar-SA"/>
        </w:rPr>
        <w:t>3</w:t>
      </w:r>
      <w:r>
        <w:rPr>
          <w:rFonts w:hint="eastAsia" w:ascii="仿宋_GB2312" w:hAnsi="仿宋_GB2312" w:eastAsia="仿宋_GB2312" w:cs="仿宋_GB2312"/>
          <w:b w:val="0"/>
          <w:bCs/>
          <w:color w:val="auto"/>
          <w:kern w:val="2"/>
          <w:sz w:val="32"/>
          <w:szCs w:val="32"/>
          <w:lang w:val="en-US" w:eastAsia="zh-CN" w:bidi="ar-SA"/>
        </w:rPr>
        <w:t>0%。</w:t>
      </w:r>
    </w:p>
    <w:p>
      <w:pPr>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Times New Roman" w:hAnsi="Times New Roman" w:eastAsia="楷体_GB2312" w:cs="Times New Roman"/>
          <w:color w:val="auto"/>
          <w:kern w:val="0"/>
          <w:sz w:val="32"/>
          <w:szCs w:val="32"/>
          <w:lang w:val="en-US" w:eastAsia="zh-CN"/>
        </w:rPr>
        <w:t>8.推动物流数据开放互联。</w:t>
      </w:r>
      <w:r>
        <w:rPr>
          <w:rFonts w:hint="eastAsia" w:ascii="Times New Roman" w:hAnsi="Times New Roman" w:eastAsia="仿宋_GB2312" w:cs="Times New Roman"/>
          <w:b w:val="0"/>
          <w:bCs w:val="0"/>
          <w:color w:val="auto"/>
          <w:kern w:val="2"/>
          <w:sz w:val="32"/>
          <w:szCs w:val="32"/>
          <w:lang w:val="en-US" w:eastAsia="zh-CN" w:bidi="ar"/>
        </w:rPr>
        <w:t>以国家物流数据开放互联试点建设为契机，制定物流数据共享开放清单，推动公路、铁路、港口、海关等部门数据共享，打</w:t>
      </w:r>
      <w:r>
        <w:rPr>
          <w:rFonts w:hint="eastAsia" w:ascii="仿宋_GB2312" w:hAnsi="仿宋_GB2312" w:eastAsia="仿宋_GB2312" w:cs="仿宋_GB2312"/>
          <w:b w:val="0"/>
          <w:bCs w:val="0"/>
          <w:color w:val="auto"/>
          <w:kern w:val="2"/>
          <w:sz w:val="32"/>
          <w:szCs w:val="32"/>
          <w:lang w:val="en-US" w:eastAsia="zh-CN" w:bidi="ar"/>
        </w:rPr>
        <w:t>通上下游信息壁垒。加快“数智港区”信息化系统、“义新欧”数字服务平台与“四港”云平台等数据互通，推进浙中5G智慧物流保障基地、辛通集团数字供应链创新中心等项目，到2027年打造物流数据开发利用产品5个以上。</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四、促进产业链供应链融合</w:t>
      </w:r>
      <w:r>
        <w:rPr>
          <w:rFonts w:hint="default" w:ascii="Times New Roman" w:hAnsi="Times New Roman" w:eastAsia="黑体" w:cs="Times New Roman"/>
          <w:color w:val="auto"/>
          <w:kern w:val="0"/>
          <w:sz w:val="32"/>
          <w:szCs w:val="32"/>
          <w:lang w:eastAsia="zh-CN"/>
        </w:rPr>
        <w:t>发展</w:t>
      </w:r>
      <w:r>
        <w:rPr>
          <w:rFonts w:hint="eastAsia" w:ascii="Times New Roman" w:hAnsi="Times New Roman" w:eastAsia="黑体" w:cs="Times New Roman"/>
          <w:color w:val="auto"/>
          <w:kern w:val="0"/>
          <w:sz w:val="32"/>
          <w:szCs w:val="32"/>
          <w:lang w:val="en-US" w:eastAsia="zh-CN"/>
        </w:rPr>
        <w:t>行动</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宋体"/>
          <w:b w:val="0"/>
          <w:color w:val="auto"/>
          <w:kern w:val="2"/>
          <w:sz w:val="32"/>
          <w:szCs w:val="32"/>
          <w:lang w:val="en-US" w:eastAsia="zh-CN" w:bidi="ar"/>
        </w:rPr>
      </w:pPr>
      <w:r>
        <w:rPr>
          <w:rFonts w:hint="eastAsia" w:ascii="Times New Roman" w:hAnsi="Times New Roman" w:eastAsia="楷体_GB2312" w:cs="Times New Roman"/>
          <w:color w:val="auto"/>
          <w:kern w:val="0"/>
          <w:sz w:val="32"/>
          <w:szCs w:val="32"/>
          <w:lang w:val="en-US" w:eastAsia="zh-CN"/>
        </w:rPr>
        <w:t>9.</w:t>
      </w:r>
      <w:r>
        <w:rPr>
          <w:rFonts w:hint="default" w:ascii="Times New Roman" w:hAnsi="Times New Roman" w:eastAsia="楷体_GB2312" w:cs="Times New Roman"/>
          <w:color w:val="auto"/>
          <w:kern w:val="0"/>
          <w:sz w:val="32"/>
          <w:szCs w:val="32"/>
          <w:lang w:val="en-US" w:eastAsia="zh-CN"/>
        </w:rPr>
        <w:t>鼓励发展商贸流通新业态</w:t>
      </w:r>
      <w:r>
        <w:rPr>
          <w:rFonts w:hint="eastAsia" w:ascii="Times New Roman" w:hAnsi="Times New Roman" w:eastAsia="楷体_GB2312" w:cs="Times New Roman"/>
          <w:color w:val="auto"/>
          <w:kern w:val="0"/>
          <w:sz w:val="32"/>
          <w:szCs w:val="32"/>
          <w:lang w:val="en-US" w:eastAsia="zh-CN"/>
        </w:rPr>
        <w:t>。</w:t>
      </w:r>
      <w:r>
        <w:rPr>
          <w:rFonts w:hint="default" w:ascii="Times New Roman" w:hAnsi="Times New Roman" w:eastAsia="仿宋_GB2312" w:cs="宋体"/>
          <w:b w:val="0"/>
          <w:color w:val="auto"/>
          <w:kern w:val="2"/>
          <w:sz w:val="32"/>
          <w:szCs w:val="32"/>
          <w:lang w:val="en-US" w:eastAsia="zh-CN" w:bidi="ar"/>
        </w:rPr>
        <w:t>强化商贸流通基础设施数字化升级，加快建设华东国际联运港多式联运智能集配中心</w:t>
      </w:r>
      <w:r>
        <w:rPr>
          <w:rFonts w:hint="eastAsia" w:ascii="Times New Roman" w:hAnsi="Times New Roman" w:eastAsia="仿宋_GB2312" w:cs="宋体"/>
          <w:b w:val="0"/>
          <w:color w:val="auto"/>
          <w:kern w:val="2"/>
          <w:sz w:val="32"/>
          <w:szCs w:val="32"/>
          <w:lang w:val="en-US" w:eastAsia="zh-CN" w:bidi="ar"/>
        </w:rPr>
        <w:t>。</w:t>
      </w:r>
      <w:r>
        <w:rPr>
          <w:rFonts w:hint="default" w:ascii="Times New Roman" w:hAnsi="Times New Roman" w:eastAsia="仿宋_GB2312" w:cs="宋体"/>
          <w:b w:val="0"/>
          <w:color w:val="auto"/>
          <w:kern w:val="2"/>
          <w:sz w:val="32"/>
          <w:szCs w:val="32"/>
          <w:lang w:val="en-US" w:eastAsia="zh-CN" w:bidi="ar"/>
        </w:rPr>
        <w:t>构建现代化航运服务产业体系，推动婺城</w:t>
      </w:r>
      <w:r>
        <w:rPr>
          <w:rFonts w:hint="eastAsia" w:ascii="Times New Roman" w:hAnsi="Times New Roman" w:eastAsia="仿宋_GB2312" w:cs="宋体"/>
          <w:b w:val="0"/>
          <w:color w:val="auto"/>
          <w:kern w:val="2"/>
          <w:sz w:val="32"/>
          <w:szCs w:val="32"/>
          <w:lang w:val="en-US" w:eastAsia="zh-CN" w:bidi="ar"/>
        </w:rPr>
        <w:t>、兰溪</w:t>
      </w:r>
      <w:r>
        <w:rPr>
          <w:rFonts w:hint="default" w:ascii="Times New Roman" w:hAnsi="Times New Roman" w:eastAsia="仿宋_GB2312" w:cs="宋体"/>
          <w:b w:val="0"/>
          <w:color w:val="auto"/>
          <w:kern w:val="2"/>
          <w:sz w:val="32"/>
          <w:szCs w:val="32"/>
          <w:lang w:val="en-US" w:eastAsia="zh-CN" w:bidi="ar"/>
        </w:rPr>
        <w:t>航运服务集聚点建设。培育数字商贸创新生态，支持数字化物流交付平台建设，推进全球跨境电商直播中心、金义新区跨境电商产业园（易货贸易中心）等</w:t>
      </w:r>
      <w:r>
        <w:rPr>
          <w:rFonts w:hint="eastAsia" w:ascii="Times New Roman" w:hAnsi="Times New Roman" w:eastAsia="仿宋_GB2312" w:cs="宋体"/>
          <w:b w:val="0"/>
          <w:color w:val="auto"/>
          <w:kern w:val="2"/>
          <w:sz w:val="32"/>
          <w:szCs w:val="32"/>
          <w:lang w:val="en-US" w:eastAsia="zh-CN" w:bidi="ar"/>
        </w:rPr>
        <w:t>项目</w:t>
      </w:r>
      <w:r>
        <w:rPr>
          <w:rFonts w:hint="default" w:ascii="Times New Roman" w:hAnsi="Times New Roman" w:eastAsia="仿宋_GB2312" w:cs="宋体"/>
          <w:b w:val="0"/>
          <w:color w:val="auto"/>
          <w:kern w:val="2"/>
          <w:sz w:val="32"/>
          <w:szCs w:val="32"/>
          <w:lang w:val="en-US" w:eastAsia="zh-CN" w:bidi="ar"/>
        </w:rPr>
        <w:t>。</w:t>
      </w:r>
      <w:r>
        <w:rPr>
          <w:rFonts w:hint="eastAsia" w:ascii="Times New Roman" w:hAnsi="Times New Roman" w:eastAsia="仿宋_GB2312" w:cs="宋体"/>
          <w:b w:val="0"/>
          <w:color w:val="auto"/>
          <w:kern w:val="2"/>
          <w:sz w:val="32"/>
          <w:szCs w:val="32"/>
          <w:lang w:val="en-US" w:eastAsia="zh-CN" w:bidi="ar"/>
        </w:rPr>
        <w:t>探索跨区域运贸一体化协同发展模式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bidi="ar"/>
        </w:rPr>
        <w:t>支持制造、商贸、物流企业联合搭建供应链协同平台，</w:t>
      </w:r>
      <w:r>
        <w:rPr>
          <w:rFonts w:hint="eastAsia" w:ascii="仿宋_GB2312" w:hAnsi="仿宋_GB2312" w:eastAsia="仿宋_GB2312" w:cs="仿宋_GB2312"/>
          <w:color w:val="auto"/>
          <w:kern w:val="0"/>
          <w:sz w:val="32"/>
          <w:szCs w:val="32"/>
          <w:lang w:val="en-US" w:eastAsia="zh-CN"/>
        </w:rPr>
        <w:t>深化金华、临沂、廊坊</w:t>
      </w:r>
      <w:r>
        <w:rPr>
          <w:rFonts w:hint="eastAsia" w:ascii="仿宋_GB2312" w:hAnsi="仿宋_GB2312" w:eastAsia="仿宋_GB2312" w:cs="仿宋_GB2312"/>
          <w:color w:val="auto"/>
          <w:kern w:val="0"/>
          <w:sz w:val="32"/>
          <w:szCs w:val="32"/>
          <w:lang w:eastAsia="zh-CN"/>
        </w:rPr>
        <w:t>商贸物流合作</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bidi="ar"/>
        </w:rPr>
        <w:t>探索“工业互联网+物流”，加快实施</w:t>
      </w:r>
      <w:r>
        <w:rPr>
          <w:rFonts w:hint="default" w:ascii="Times New Roman" w:hAnsi="Times New Roman" w:eastAsia="仿宋_GB2312" w:cs="宋体"/>
          <w:b w:val="0"/>
          <w:color w:val="auto"/>
          <w:kern w:val="2"/>
          <w:sz w:val="32"/>
          <w:szCs w:val="32"/>
          <w:lang w:eastAsia="zh-CN" w:bidi="ar"/>
        </w:rPr>
        <w:t>华东国际联运港“一带一路”中欧班列大宗商品枢纽配置中心、兰溪智慧电商仓储物流中心等</w:t>
      </w:r>
      <w:r>
        <w:rPr>
          <w:rFonts w:hint="eastAsia" w:ascii="Times New Roman" w:hAnsi="Times New Roman" w:eastAsia="仿宋_GB2312" w:cs="宋体"/>
          <w:b w:val="0"/>
          <w:color w:val="auto"/>
          <w:kern w:val="2"/>
          <w:sz w:val="32"/>
          <w:szCs w:val="32"/>
          <w:lang w:val="en-US" w:eastAsia="zh-CN" w:bidi="ar"/>
        </w:rPr>
        <w:t>项目</w:t>
      </w:r>
      <w:r>
        <w:rPr>
          <w:rFonts w:hint="default" w:ascii="Times New Roman" w:hAnsi="Times New Roman" w:eastAsia="仿宋_GB2312" w:cs="宋体"/>
          <w:b w:val="0"/>
          <w:color w:val="auto"/>
          <w:kern w:val="2"/>
          <w:sz w:val="32"/>
          <w:szCs w:val="32"/>
          <w:lang w:val="en-US" w:eastAsia="zh-CN" w:bidi="ar"/>
        </w:rPr>
        <w:t>。</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Times New Roman" w:hAnsi="Times New Roman" w:eastAsia="仿宋_GB2312" w:cs="宋体"/>
          <w:b w:val="0"/>
          <w:color w:val="auto"/>
          <w:kern w:val="2"/>
          <w:sz w:val="32"/>
          <w:szCs w:val="32"/>
          <w:lang w:eastAsia="zh-CN" w:bidi="ar"/>
        </w:rPr>
      </w:pPr>
      <w:r>
        <w:rPr>
          <w:rFonts w:hint="eastAsia" w:ascii="Times New Roman" w:hAnsi="Times New Roman" w:eastAsia="楷体_GB2312" w:cs="Times New Roman"/>
          <w:color w:val="auto"/>
          <w:kern w:val="0"/>
          <w:sz w:val="32"/>
          <w:szCs w:val="32"/>
          <w:lang w:val="en-US" w:eastAsia="zh-CN"/>
        </w:rPr>
        <w:t>10</w:t>
      </w:r>
      <w:r>
        <w:rPr>
          <w:rFonts w:hint="default" w:ascii="Times New Roman" w:hAnsi="Times New Roman" w:eastAsia="楷体_GB2312" w:cs="Times New Roman"/>
          <w:color w:val="auto"/>
          <w:kern w:val="0"/>
          <w:sz w:val="32"/>
          <w:szCs w:val="32"/>
          <w:lang w:eastAsia="zh-CN"/>
        </w:rPr>
        <w:t>.推动国际供应链提质增效。</w:t>
      </w:r>
      <w:r>
        <w:rPr>
          <w:rFonts w:hint="eastAsia" w:ascii="Times New Roman" w:hAnsi="Times New Roman" w:eastAsia="仿宋_GB2312" w:cs="宋体"/>
          <w:b w:val="0"/>
          <w:color w:val="auto"/>
          <w:kern w:val="2"/>
          <w:sz w:val="32"/>
          <w:szCs w:val="32"/>
          <w:lang w:val="en-US" w:eastAsia="zh-CN" w:bidi="ar"/>
        </w:rPr>
        <w:t>以中欧班列集结中心为核心枢纽，发挥</w:t>
      </w:r>
      <w:r>
        <w:rPr>
          <w:rFonts w:hint="default" w:ascii="Times New Roman" w:hAnsi="Times New Roman" w:eastAsia="仿宋_GB2312" w:cs="宋体"/>
          <w:b w:val="0"/>
          <w:color w:val="auto"/>
          <w:kern w:val="2"/>
          <w:sz w:val="32"/>
          <w:szCs w:val="32"/>
          <w:lang w:eastAsia="zh-CN" w:bidi="ar"/>
        </w:rPr>
        <w:t>国家物流双枢纽城市优势，</w:t>
      </w:r>
      <w:r>
        <w:rPr>
          <w:rFonts w:hint="eastAsia" w:ascii="Times New Roman" w:hAnsi="Times New Roman" w:eastAsia="仿宋_GB2312" w:cs="宋体"/>
          <w:b w:val="0"/>
          <w:color w:val="auto"/>
          <w:kern w:val="2"/>
          <w:sz w:val="32"/>
          <w:szCs w:val="32"/>
          <w:lang w:eastAsia="zh-CN" w:bidi="ar"/>
        </w:rPr>
        <w:t>巩</w:t>
      </w:r>
      <w:r>
        <w:rPr>
          <w:rFonts w:hint="eastAsia" w:ascii="Times New Roman" w:hAnsi="Times New Roman" w:eastAsia="仿宋_GB2312" w:cs="宋体"/>
          <w:b w:val="0"/>
          <w:color w:val="auto"/>
          <w:kern w:val="2"/>
          <w:sz w:val="32"/>
          <w:szCs w:val="32"/>
          <w:lang w:val="en-US" w:eastAsia="zh-CN" w:bidi="ar"/>
        </w:rPr>
        <w:t>固“东向依港出海、西向依陆出境”的对外开放格局。深化境外增网拓点行动，提升集散中心分拨能力，推动区域枢纽建设，促进贸易中心发展，</w:t>
      </w:r>
      <w:r>
        <w:rPr>
          <w:rFonts w:hint="eastAsia" w:ascii="Times New Roman" w:hAnsi="Times New Roman" w:eastAsia="仿宋_GB2312" w:cs="宋体"/>
          <w:b w:val="0"/>
          <w:color w:val="auto"/>
          <w:kern w:val="2"/>
          <w:sz w:val="32"/>
          <w:szCs w:val="32"/>
          <w:lang w:eastAsia="zh-CN" w:bidi="ar"/>
        </w:rPr>
        <w:t>加快</w:t>
      </w:r>
      <w:r>
        <w:rPr>
          <w:rFonts w:hint="eastAsia" w:ascii="Times New Roman" w:hAnsi="Times New Roman" w:eastAsia="仿宋_GB2312" w:cs="宋体"/>
          <w:b w:val="0"/>
          <w:color w:val="auto"/>
          <w:kern w:val="2"/>
          <w:sz w:val="32"/>
          <w:szCs w:val="32"/>
          <w:lang w:val="en-US" w:eastAsia="zh-CN" w:bidi="ar"/>
        </w:rPr>
        <w:t>推进</w:t>
      </w:r>
      <w:r>
        <w:rPr>
          <w:rFonts w:hint="default" w:ascii="Times New Roman" w:hAnsi="Times New Roman" w:eastAsia="仿宋_GB2312" w:cs="宋体"/>
          <w:b w:val="0"/>
          <w:color w:val="auto"/>
          <w:kern w:val="2"/>
          <w:sz w:val="32"/>
          <w:szCs w:val="32"/>
          <w:lang w:val="en-US" w:eastAsia="zh-CN" w:bidi="ar"/>
        </w:rPr>
        <w:t>中哈</w:t>
      </w:r>
      <w:r>
        <w:rPr>
          <w:rFonts w:hint="default" w:ascii="Times New Roman" w:hAnsi="Times New Roman" w:eastAsia="仿宋_GB2312" w:cs="宋体"/>
          <w:b w:val="0"/>
          <w:color w:val="auto"/>
          <w:kern w:val="2"/>
          <w:sz w:val="32"/>
          <w:szCs w:val="32"/>
          <w:lang w:eastAsia="zh-CN" w:bidi="ar"/>
        </w:rPr>
        <w:t>、</w:t>
      </w:r>
      <w:r>
        <w:rPr>
          <w:rFonts w:hint="eastAsia" w:ascii="Times New Roman" w:hAnsi="Times New Roman" w:eastAsia="仿宋_GB2312" w:cs="宋体"/>
          <w:b w:val="0"/>
          <w:color w:val="auto"/>
          <w:kern w:val="2"/>
          <w:sz w:val="32"/>
          <w:szCs w:val="32"/>
          <w:lang w:val="en-US" w:eastAsia="zh-CN" w:bidi="ar"/>
        </w:rPr>
        <w:t>中俄、</w:t>
      </w:r>
      <w:r>
        <w:rPr>
          <w:rFonts w:hint="eastAsia" w:ascii="Times New Roman" w:hAnsi="Times New Roman" w:eastAsia="仿宋_GB2312" w:cs="宋体"/>
          <w:b w:val="0"/>
          <w:color w:val="auto"/>
          <w:kern w:val="2"/>
          <w:sz w:val="32"/>
          <w:szCs w:val="32"/>
          <w:lang w:eastAsia="zh-CN" w:bidi="ar"/>
        </w:rPr>
        <w:t>中越“两国双园”平台</w:t>
      </w:r>
      <w:r>
        <w:rPr>
          <w:rFonts w:hint="eastAsia" w:ascii="Times New Roman" w:hAnsi="Times New Roman" w:eastAsia="仿宋_GB2312" w:cs="宋体"/>
          <w:b w:val="0"/>
          <w:color w:val="auto"/>
          <w:kern w:val="2"/>
          <w:sz w:val="32"/>
          <w:szCs w:val="32"/>
          <w:lang w:val="en-US" w:eastAsia="zh-CN" w:bidi="ar"/>
        </w:rPr>
        <w:t>项目。加强</w:t>
      </w:r>
      <w:r>
        <w:rPr>
          <w:rFonts w:hint="default" w:ascii="Times New Roman" w:hAnsi="Times New Roman" w:eastAsia="仿宋_GB2312" w:cs="宋体"/>
          <w:b w:val="0"/>
          <w:color w:val="auto"/>
          <w:kern w:val="2"/>
          <w:sz w:val="32"/>
          <w:szCs w:val="32"/>
          <w:lang w:val="en-US" w:eastAsia="zh-CN" w:bidi="ar"/>
        </w:rPr>
        <w:t>“一带一路”</w:t>
      </w:r>
      <w:r>
        <w:rPr>
          <w:rFonts w:hint="eastAsia" w:ascii="Times New Roman" w:hAnsi="Times New Roman" w:eastAsia="仿宋_GB2312" w:cs="宋体"/>
          <w:b w:val="0"/>
          <w:color w:val="auto"/>
          <w:kern w:val="2"/>
          <w:sz w:val="32"/>
          <w:szCs w:val="32"/>
          <w:lang w:val="en-US" w:eastAsia="zh-CN" w:bidi="ar"/>
        </w:rPr>
        <w:t>沿线海外仓建设，推动海外仓与产业链、供应链深度融合，培育建设海外“侨仓”，完善海外仓全球布局。</w:t>
      </w:r>
      <w:r>
        <w:rPr>
          <w:rFonts w:hint="eastAsia" w:ascii="Times New Roman" w:hAnsi="Times New Roman" w:eastAsia="仿宋_GB2312" w:cs="宋体"/>
          <w:b w:val="0"/>
          <w:color w:val="auto"/>
          <w:kern w:val="2"/>
          <w:sz w:val="32"/>
          <w:szCs w:val="32"/>
          <w:lang w:eastAsia="zh-CN" w:bidi="ar"/>
        </w:rPr>
        <w:t>实施自贸试验区提升战略，</w:t>
      </w:r>
      <w:r>
        <w:rPr>
          <w:rFonts w:hint="default" w:ascii="Times New Roman" w:hAnsi="Times New Roman" w:eastAsia="仿宋_GB2312" w:cs="宋体"/>
          <w:b w:val="0"/>
          <w:color w:val="auto"/>
          <w:kern w:val="2"/>
          <w:sz w:val="32"/>
          <w:szCs w:val="32"/>
          <w:lang w:eastAsia="zh-CN" w:bidi="ar"/>
        </w:rPr>
        <w:t>加快推动义乌综保区“一带一路”国际供应链、金义综合保税区二期等项目</w:t>
      </w:r>
      <w:r>
        <w:rPr>
          <w:rFonts w:hint="eastAsia" w:ascii="Times New Roman" w:hAnsi="Times New Roman" w:eastAsia="仿宋_GB2312" w:cs="宋体"/>
          <w:b w:val="0"/>
          <w:color w:val="auto"/>
          <w:kern w:val="2"/>
          <w:sz w:val="32"/>
          <w:szCs w:val="32"/>
          <w:lang w:eastAsia="zh-CN" w:bidi="ar"/>
        </w:rPr>
        <w:t>。</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Times New Roman" w:hAnsi="Times New Roman" w:eastAsia="楷体_GB2312" w:cs="Times New Roman"/>
          <w:color w:val="auto"/>
          <w:kern w:val="0"/>
          <w:sz w:val="32"/>
          <w:szCs w:val="32"/>
          <w:lang w:val="en-US" w:eastAsia="zh-CN"/>
        </w:rPr>
        <w:t>11.强化冷链物流体系建设。</w:t>
      </w:r>
      <w:r>
        <w:rPr>
          <w:rFonts w:hint="eastAsia" w:ascii="仿宋_GB2312" w:hAnsi="仿宋_GB2312" w:eastAsia="仿宋_GB2312" w:cs="仿宋_GB2312"/>
          <w:color w:val="auto"/>
          <w:kern w:val="0"/>
          <w:sz w:val="32"/>
          <w:szCs w:val="32"/>
          <w:lang w:val="en-US" w:eastAsia="zh-CN" w:bidi="ar"/>
        </w:rPr>
        <w:t>统筹推进区域性冷链物流中心建设，支持有条件的县级物流中心拓展冷链物流服务功能，为农产品产地预冷、冷藏保鲜、移动仓储等设施提供运营场所，改善农产品产地冷链物流设施条件。鼓励冷链物流园区建设“光储充放”一体化系统，加大在用地规划、施工许可等审批环节的支持力度。支持企业应用智能温控装备、全程可视化监控系统等先进技术。加快建设中欧班列义乌国际冷链物流中心、国际冷鲜城二区工程等。</w:t>
      </w:r>
    </w:p>
    <w:p>
      <w:pPr>
        <w:keepNext w:val="0"/>
        <w:keepLines w:val="0"/>
        <w:widowControl/>
        <w:suppressLineNumbers w:val="0"/>
        <w:ind w:firstLine="640" w:firstLineChars="200"/>
        <w:jc w:val="left"/>
        <w:rPr>
          <w:rFonts w:hint="eastAsia" w:ascii="仿宋_GB2312" w:hAnsi="仿宋_GB2312" w:eastAsia="仿宋_GB2312" w:cs="仿宋_GB2312"/>
          <w:bCs/>
          <w:color w:val="auto"/>
          <w:kern w:val="2"/>
          <w:sz w:val="32"/>
          <w:szCs w:val="32"/>
          <w:lang w:val="en-US" w:eastAsia="zh-CN" w:bidi="ar"/>
        </w:rPr>
      </w:pPr>
      <w:r>
        <w:rPr>
          <w:rFonts w:hint="eastAsia" w:ascii="Times New Roman" w:hAnsi="Times New Roman" w:eastAsia="仿宋_GB2312" w:cs="宋体"/>
          <w:bCs/>
          <w:color w:val="auto"/>
          <w:kern w:val="2"/>
          <w:sz w:val="32"/>
          <w:szCs w:val="32"/>
          <w:lang w:val="en-US" w:eastAsia="zh-CN"/>
        </w:rPr>
        <w:t>12.</w:t>
      </w:r>
      <w:r>
        <w:rPr>
          <w:rFonts w:hint="default" w:ascii="Times New Roman" w:hAnsi="Times New Roman" w:eastAsia="楷体_GB2312" w:cs="Times New Roman"/>
          <w:color w:val="auto"/>
          <w:kern w:val="0"/>
          <w:sz w:val="32"/>
          <w:szCs w:val="32"/>
          <w:lang w:val="en-US" w:eastAsia="zh-CN"/>
        </w:rPr>
        <w:t>做大做强快递物流。</w:t>
      </w:r>
      <w:r>
        <w:rPr>
          <w:rFonts w:hint="default" w:ascii="Times New Roman" w:hAnsi="Times New Roman" w:eastAsia="仿宋_GB2312" w:cs="Times New Roman"/>
          <w:bCs/>
          <w:color w:val="auto"/>
          <w:kern w:val="2"/>
          <w:sz w:val="32"/>
          <w:szCs w:val="32"/>
          <w:lang w:val="en-US" w:eastAsia="zh-CN" w:bidi="ar"/>
        </w:rPr>
        <w:t>推进快递业“两进一出”工程，支持快递业与农村电商、先进制造业、跨境电商融合发展，打造现代快递物流产业体系。优化“快</w:t>
      </w:r>
      <w:r>
        <w:rPr>
          <w:rFonts w:hint="eastAsia" w:ascii="仿宋_GB2312" w:hAnsi="仿宋_GB2312" w:eastAsia="仿宋_GB2312" w:cs="仿宋_GB2312"/>
          <w:bCs/>
          <w:color w:val="auto"/>
          <w:kern w:val="2"/>
          <w:sz w:val="32"/>
          <w:szCs w:val="32"/>
          <w:lang w:val="en-US" w:eastAsia="zh-CN" w:bidi="ar"/>
        </w:rPr>
        <w:t>递进村”布局，鼓励建设“快递+电商+农特产品+绿色配送”示范村。重点发展生鲜农产品、汽车零配件、药品等高附加值产品开展无人机配送。到2027年力争完成快递业务量200亿件，实现快递业务收入超400</w:t>
      </w:r>
      <w:bookmarkStart w:id="0" w:name="_GoBack"/>
      <w:bookmarkEnd w:id="0"/>
      <w:r>
        <w:rPr>
          <w:rFonts w:hint="eastAsia" w:ascii="仿宋_GB2312" w:hAnsi="仿宋_GB2312" w:eastAsia="仿宋_GB2312" w:cs="仿宋_GB2312"/>
          <w:bCs/>
          <w:color w:val="auto"/>
          <w:kern w:val="2"/>
          <w:sz w:val="32"/>
          <w:szCs w:val="32"/>
          <w:lang w:val="en-US" w:eastAsia="zh-CN" w:bidi="ar"/>
        </w:rPr>
        <w:t>亿元。</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lang w:eastAsia="zh-CN"/>
        </w:rPr>
        <w:t>推动智慧物流</w:t>
      </w:r>
      <w:r>
        <w:rPr>
          <w:rFonts w:hint="eastAsia" w:ascii="Times New Roman" w:hAnsi="Times New Roman" w:eastAsia="黑体" w:cs="Times New Roman"/>
          <w:color w:val="auto"/>
          <w:kern w:val="0"/>
          <w:sz w:val="32"/>
          <w:szCs w:val="32"/>
          <w:lang w:val="en-US" w:eastAsia="zh-CN"/>
        </w:rPr>
        <w:t>改革</w:t>
      </w:r>
      <w:r>
        <w:rPr>
          <w:rFonts w:hint="default" w:ascii="Times New Roman" w:hAnsi="Times New Roman" w:eastAsia="黑体" w:cs="Times New Roman"/>
          <w:color w:val="auto"/>
          <w:kern w:val="0"/>
          <w:sz w:val="32"/>
          <w:szCs w:val="32"/>
          <w:lang w:eastAsia="zh-CN"/>
        </w:rPr>
        <w:t>赋能</w:t>
      </w:r>
      <w:r>
        <w:rPr>
          <w:rFonts w:hint="eastAsia" w:ascii="Times New Roman" w:hAnsi="Times New Roman" w:eastAsia="黑体" w:cs="Times New Roman"/>
          <w:color w:val="auto"/>
          <w:kern w:val="0"/>
          <w:sz w:val="32"/>
          <w:szCs w:val="32"/>
          <w:lang w:val="en-US" w:eastAsia="zh-CN"/>
        </w:rPr>
        <w:t>行动</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bCs/>
          <w:color w:val="auto"/>
          <w:kern w:val="2"/>
          <w:sz w:val="32"/>
          <w:szCs w:val="32"/>
          <w:lang w:val="en-US" w:eastAsia="zh-CN" w:bidi="ar"/>
        </w:rPr>
      </w:pPr>
      <w:r>
        <w:rPr>
          <w:rFonts w:hint="default" w:ascii="Times New Roman" w:hAnsi="Times New Roman" w:eastAsia="楷体_GB2312" w:cs="Times New Roman"/>
          <w:color w:val="auto"/>
          <w:kern w:val="0"/>
          <w:sz w:val="32"/>
          <w:szCs w:val="32"/>
          <w:lang w:val="en-US" w:eastAsia="zh-CN"/>
        </w:rPr>
        <w:t>1</w:t>
      </w:r>
      <w:r>
        <w:rPr>
          <w:rFonts w:hint="eastAsia" w:ascii="Times New Roman" w:hAnsi="Times New Roman" w:eastAsia="楷体_GB2312" w:cs="Times New Roman"/>
          <w:color w:val="auto"/>
          <w:kern w:val="0"/>
          <w:sz w:val="32"/>
          <w:szCs w:val="32"/>
          <w:lang w:val="en-US" w:eastAsia="zh-CN"/>
        </w:rPr>
        <w:t>3</w:t>
      </w:r>
      <w:r>
        <w:rPr>
          <w:rFonts w:hint="default" w:ascii="Times New Roman" w:hAnsi="Times New Roman" w:eastAsia="楷体_GB2312" w:cs="Times New Roman"/>
          <w:color w:val="auto"/>
          <w:kern w:val="0"/>
          <w:sz w:val="32"/>
          <w:szCs w:val="32"/>
          <w:lang w:val="en-US" w:eastAsia="zh-CN"/>
        </w:rPr>
        <w:t>.创新发展智慧物流。</w:t>
      </w:r>
      <w:r>
        <w:rPr>
          <w:rFonts w:hint="eastAsia" w:ascii="Times New Roman" w:hAnsi="Times New Roman" w:eastAsia="仿宋_GB2312" w:cs="Times New Roman"/>
          <w:bCs/>
          <w:color w:val="auto"/>
          <w:kern w:val="2"/>
          <w:sz w:val="32"/>
          <w:szCs w:val="32"/>
          <w:lang w:val="en-US" w:eastAsia="zh-CN" w:bidi="ar"/>
        </w:rPr>
        <w:t>加强人工智能、物联网、大数据等新技术在现代物流领域推广应用，发展“人工智能＋现代物流”。推进传统物流基础设施数字化改造，加快智慧公路、智慧港口、智慧物流枢纽、智慧物流园区等新型设施发展。加快推进衢江航道、金华江航道数字化升级，探索自动驾驶、无人车在重点港区、重点线路示范应用</w:t>
      </w:r>
      <w:r>
        <w:rPr>
          <w:rFonts w:hint="default" w:ascii="Times New Roman" w:hAnsi="Times New Roman" w:eastAsia="仿宋_GB2312" w:cs="Times New Roman"/>
          <w:bCs/>
          <w:color w:val="auto"/>
          <w:kern w:val="2"/>
          <w:sz w:val="32"/>
          <w:szCs w:val="32"/>
          <w:lang w:val="en-US" w:eastAsia="zh-CN" w:bidi="ar"/>
        </w:rPr>
        <w:t>。</w:t>
      </w:r>
      <w:r>
        <w:rPr>
          <w:rFonts w:hint="eastAsia" w:ascii="Times New Roman" w:hAnsi="Times New Roman" w:eastAsia="仿宋_GB2312" w:cs="Times New Roman"/>
          <w:bCs/>
          <w:color w:val="auto"/>
          <w:kern w:val="2"/>
          <w:sz w:val="32"/>
          <w:szCs w:val="32"/>
          <w:lang w:val="en-US" w:eastAsia="zh-CN" w:bidi="ar"/>
        </w:rPr>
        <w:t>推广智能立体仓库、无人配送车、自动分拣设备及无人装卸等装备应用，实现人、车、货智能调度。加快</w:t>
      </w:r>
      <w:r>
        <w:rPr>
          <w:rFonts w:hint="default" w:ascii="Times New Roman" w:hAnsi="Times New Roman" w:eastAsia="仿宋_GB2312" w:cs="Times New Roman"/>
          <w:bCs/>
          <w:color w:val="auto"/>
          <w:kern w:val="2"/>
          <w:sz w:val="32"/>
          <w:szCs w:val="32"/>
          <w:lang w:val="en-US" w:eastAsia="zh-CN" w:bidi="ar"/>
        </w:rPr>
        <w:t>苏溪集装箱办理站智慧化</w:t>
      </w:r>
      <w:r>
        <w:rPr>
          <w:rFonts w:hint="eastAsia" w:ascii="Times New Roman" w:hAnsi="Times New Roman" w:eastAsia="仿宋_GB2312" w:cs="Times New Roman"/>
          <w:bCs/>
          <w:color w:val="auto"/>
          <w:kern w:val="2"/>
          <w:sz w:val="32"/>
          <w:szCs w:val="32"/>
          <w:lang w:val="en-US" w:eastAsia="zh-CN" w:bidi="ar"/>
        </w:rPr>
        <w:t>建设，打造铁路场站智慧化全省标杆</w:t>
      </w:r>
      <w:r>
        <w:rPr>
          <w:rFonts w:hint="default" w:ascii="Times New Roman" w:hAnsi="Times New Roman" w:eastAsia="仿宋_GB2312" w:cs="Times New Roman"/>
          <w:bCs/>
          <w:color w:val="auto"/>
          <w:kern w:val="2"/>
          <w:sz w:val="32"/>
          <w:szCs w:val="32"/>
          <w:lang w:val="en-US" w:eastAsia="zh-CN" w:bidi="ar"/>
        </w:rPr>
        <w:t>。</w:t>
      </w:r>
      <w:r>
        <w:rPr>
          <w:rFonts w:hint="eastAsia" w:ascii="Times New Roman" w:hAnsi="Times New Roman" w:eastAsia="仿宋_GB2312" w:cs="Times New Roman"/>
          <w:bCs/>
          <w:color w:val="auto"/>
          <w:kern w:val="2"/>
          <w:sz w:val="32"/>
          <w:szCs w:val="32"/>
          <w:lang w:val="en-US" w:eastAsia="zh-CN" w:bidi="ar"/>
        </w:rPr>
        <w:t>鼓励规范性网络货运平台发展，实现运力资源和物流需求精准匹配，降低空驶、空置</w:t>
      </w:r>
      <w:r>
        <w:rPr>
          <w:rFonts w:hint="eastAsia" w:ascii="仿宋_GB2312" w:hAnsi="仿宋_GB2312" w:eastAsia="仿宋_GB2312" w:cs="仿宋_GB2312"/>
          <w:bCs/>
          <w:color w:val="auto"/>
          <w:kern w:val="2"/>
          <w:sz w:val="32"/>
          <w:szCs w:val="32"/>
          <w:lang w:val="en-US" w:eastAsia="zh-CN" w:bidi="ar"/>
        </w:rPr>
        <w:t>、空载率。</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Times New Roman" w:eastAsia="楷体_GB2312" w:cs="楷体_GB2312"/>
          <w:color w:val="auto"/>
          <w:kern w:val="2"/>
          <w:sz w:val="32"/>
          <w:szCs w:val="32"/>
          <w:lang w:val="en-US" w:eastAsia="zh-CN" w:bidi="ar"/>
        </w:rPr>
      </w:pPr>
      <w:r>
        <w:rPr>
          <w:rFonts w:hint="default" w:ascii="Times New Roman" w:hAnsi="Times New Roman" w:eastAsia="楷体_GB2312" w:cs="Times New Roman"/>
          <w:color w:val="auto"/>
          <w:kern w:val="0"/>
          <w:sz w:val="32"/>
          <w:szCs w:val="32"/>
          <w:lang w:val="en-US" w:eastAsia="zh-CN"/>
        </w:rPr>
        <w:t>1</w:t>
      </w:r>
      <w:r>
        <w:rPr>
          <w:rFonts w:hint="eastAsia" w:ascii="Times New Roman" w:hAnsi="Times New Roman" w:eastAsia="楷体_GB2312" w:cs="Times New Roman"/>
          <w:color w:val="auto"/>
          <w:kern w:val="0"/>
          <w:sz w:val="32"/>
          <w:szCs w:val="32"/>
          <w:lang w:val="en-US" w:eastAsia="zh-CN"/>
        </w:rPr>
        <w:t>4</w:t>
      </w:r>
      <w:r>
        <w:rPr>
          <w:rFonts w:hint="default" w:ascii="Times New Roman" w:hAnsi="Times New Roman" w:eastAsia="楷体_GB2312" w:cs="Times New Roman"/>
          <w:color w:val="auto"/>
          <w:kern w:val="0"/>
          <w:sz w:val="32"/>
          <w:szCs w:val="32"/>
          <w:lang w:val="en-US" w:eastAsia="zh-CN"/>
        </w:rPr>
        <w:t>.鼓励发展绿色物流。</w:t>
      </w:r>
      <w:r>
        <w:rPr>
          <w:rFonts w:hint="eastAsia" w:ascii="仿宋_GB2312" w:hAnsi="Times New Roman" w:eastAsia="仿宋_GB2312" w:cs="仿宋_GB2312"/>
          <w:bCs/>
          <w:color w:val="auto"/>
          <w:kern w:val="2"/>
          <w:sz w:val="32"/>
          <w:szCs w:val="32"/>
          <w:lang w:val="en-US" w:eastAsia="zh-CN" w:bidi="ar"/>
        </w:rPr>
        <w:t>鼓励</w:t>
      </w:r>
      <w:r>
        <w:rPr>
          <w:rFonts w:hint="default" w:ascii="仿宋_GB2312" w:hAnsi="Times New Roman" w:eastAsia="仿宋_GB2312" w:cs="仿宋_GB2312"/>
          <w:bCs/>
          <w:color w:val="auto"/>
          <w:kern w:val="2"/>
          <w:sz w:val="32"/>
          <w:szCs w:val="32"/>
          <w:lang w:val="en-US" w:eastAsia="zh-CN" w:bidi="ar"/>
        </w:rPr>
        <w:t>物流园区、仓储设施、运输工具等绿色化升级改造，支持物流企业创新发展无人设备应用，鼓励企业定制特色无人线路，扩大无人设备应用场景。</w:t>
      </w:r>
      <w:r>
        <w:rPr>
          <w:rFonts w:hint="eastAsia" w:ascii="仿宋_GB2312" w:hAnsi="Times New Roman" w:eastAsia="仿宋_GB2312" w:cs="仿宋_GB2312"/>
          <w:bCs/>
          <w:color w:val="auto"/>
          <w:kern w:val="2"/>
          <w:sz w:val="32"/>
          <w:szCs w:val="32"/>
          <w:lang w:val="en-US" w:eastAsia="zh-CN" w:bidi="ar"/>
        </w:rPr>
        <w:t>推动</w:t>
      </w:r>
      <w:r>
        <w:rPr>
          <w:rFonts w:hint="default" w:ascii="仿宋_GB2312" w:hAnsi="Times New Roman" w:eastAsia="仿宋_GB2312" w:cs="仿宋_GB2312"/>
          <w:bCs/>
          <w:color w:val="auto"/>
          <w:kern w:val="2"/>
          <w:sz w:val="32"/>
          <w:szCs w:val="32"/>
          <w:lang w:val="en-US" w:eastAsia="zh-CN" w:bidi="ar"/>
        </w:rPr>
        <w:t>零碳物流园区</w:t>
      </w:r>
      <w:r>
        <w:rPr>
          <w:rFonts w:hint="eastAsia" w:ascii="仿宋_GB2312" w:hAnsi="Times New Roman" w:eastAsia="仿宋_GB2312" w:cs="仿宋_GB2312"/>
          <w:bCs/>
          <w:color w:val="auto"/>
          <w:kern w:val="2"/>
          <w:sz w:val="32"/>
          <w:szCs w:val="32"/>
          <w:lang w:val="en-US" w:eastAsia="zh-CN" w:bidi="ar"/>
        </w:rPr>
        <w:t>建设</w:t>
      </w:r>
      <w:r>
        <w:rPr>
          <w:rFonts w:hint="default" w:ascii="仿宋_GB2312" w:hAnsi="Times New Roman" w:eastAsia="仿宋_GB2312" w:cs="仿宋_GB2312"/>
          <w:bCs/>
          <w:color w:val="auto"/>
          <w:kern w:val="2"/>
          <w:sz w:val="32"/>
          <w:szCs w:val="32"/>
          <w:lang w:val="en-US" w:eastAsia="zh-CN" w:bidi="ar"/>
        </w:rPr>
        <w:t>，</w:t>
      </w:r>
      <w:r>
        <w:rPr>
          <w:rFonts w:hint="eastAsia" w:ascii="仿宋_GB2312" w:hAnsi="Times New Roman" w:eastAsia="仿宋_GB2312" w:cs="仿宋_GB2312"/>
          <w:bCs/>
          <w:color w:val="auto"/>
          <w:kern w:val="2"/>
          <w:sz w:val="32"/>
          <w:szCs w:val="32"/>
          <w:lang w:val="en-US" w:eastAsia="zh-CN" w:bidi="ar"/>
        </w:rPr>
        <w:t>鼓励</w:t>
      </w:r>
      <w:r>
        <w:rPr>
          <w:rFonts w:hint="default" w:ascii="仿宋_GB2312" w:hAnsi="Times New Roman" w:eastAsia="仿宋_GB2312" w:cs="仿宋_GB2312"/>
          <w:bCs/>
          <w:color w:val="auto"/>
          <w:kern w:val="2"/>
          <w:sz w:val="32"/>
          <w:szCs w:val="32"/>
          <w:lang w:val="en-US" w:eastAsia="zh-CN" w:bidi="ar"/>
        </w:rPr>
        <w:t>物流园区应用清洁能源、绿色建筑。</w:t>
      </w:r>
      <w:r>
        <w:rPr>
          <w:rFonts w:hint="eastAsia" w:ascii="仿宋_GB2312" w:hAnsi="仿宋_GB2312" w:eastAsia="仿宋_GB2312" w:cs="仿宋_GB2312"/>
          <w:color w:val="auto"/>
          <w:kern w:val="0"/>
          <w:sz w:val="32"/>
          <w:szCs w:val="32"/>
          <w:lang w:val="en-US" w:eastAsia="zh-CN" w:bidi="ar"/>
        </w:rPr>
        <w:t>推进新能源车辆、船舶规模化应用，</w:t>
      </w:r>
      <w:r>
        <w:rPr>
          <w:rFonts w:hint="default" w:ascii="仿宋_GB2312" w:hAnsi="仿宋_GB2312" w:eastAsia="仿宋_GB2312" w:cs="仿宋_GB2312"/>
          <w:color w:val="auto"/>
          <w:kern w:val="0"/>
          <w:sz w:val="32"/>
          <w:szCs w:val="32"/>
          <w:lang w:eastAsia="zh-CN" w:bidi="ar"/>
        </w:rPr>
        <w:t>推广</w:t>
      </w:r>
      <w:r>
        <w:rPr>
          <w:rFonts w:hint="eastAsia" w:ascii="仿宋_GB2312" w:hAnsi="仿宋_GB2312" w:eastAsia="仿宋_GB2312" w:cs="仿宋_GB2312"/>
          <w:color w:val="auto"/>
          <w:kern w:val="0"/>
          <w:sz w:val="32"/>
          <w:szCs w:val="32"/>
          <w:lang w:val="en-US" w:eastAsia="zh-CN" w:bidi="ar"/>
        </w:rPr>
        <w:t>电能</w:t>
      </w:r>
      <w:r>
        <w:rPr>
          <w:rFonts w:hint="default" w:ascii="仿宋_GB2312" w:hAnsi="仿宋_GB2312" w:eastAsia="仿宋_GB2312" w:cs="仿宋_GB2312"/>
          <w:color w:val="auto"/>
          <w:kern w:val="0"/>
          <w:sz w:val="32"/>
          <w:szCs w:val="32"/>
          <w:lang w:eastAsia="zh-CN" w:bidi="ar"/>
        </w:rPr>
        <w:t>重型</w:t>
      </w:r>
      <w:r>
        <w:rPr>
          <w:rFonts w:hint="eastAsia" w:ascii="仿宋_GB2312" w:hAnsi="仿宋_GB2312" w:eastAsia="仿宋_GB2312" w:cs="仿宋_GB2312"/>
          <w:color w:val="auto"/>
          <w:kern w:val="0"/>
          <w:sz w:val="32"/>
          <w:szCs w:val="32"/>
          <w:lang w:val="en-US" w:eastAsia="zh-CN" w:bidi="ar"/>
        </w:rPr>
        <w:t>集卡</w:t>
      </w:r>
      <w:r>
        <w:rPr>
          <w:rFonts w:hint="default" w:ascii="仿宋_GB2312" w:hAnsi="仿宋_GB2312" w:eastAsia="仿宋_GB2312" w:cs="仿宋_GB2312"/>
          <w:color w:val="auto"/>
          <w:kern w:val="0"/>
          <w:sz w:val="32"/>
          <w:szCs w:val="32"/>
          <w:lang w:eastAsia="zh-CN" w:bidi="ar"/>
        </w:rPr>
        <w:t>在市域</w:t>
      </w:r>
      <w:r>
        <w:rPr>
          <w:rFonts w:hint="eastAsia" w:ascii="仿宋_GB2312" w:hAnsi="仿宋_GB2312" w:eastAsia="仿宋_GB2312" w:cs="仿宋_GB2312"/>
          <w:color w:val="auto"/>
          <w:kern w:val="0"/>
          <w:sz w:val="32"/>
          <w:szCs w:val="32"/>
          <w:lang w:val="en-US" w:eastAsia="zh-CN" w:bidi="ar"/>
        </w:rPr>
        <w:t>公路</w:t>
      </w:r>
      <w:r>
        <w:rPr>
          <w:rFonts w:hint="default" w:ascii="仿宋_GB2312" w:hAnsi="仿宋_GB2312" w:eastAsia="仿宋_GB2312" w:cs="仿宋_GB2312"/>
          <w:color w:val="auto"/>
          <w:kern w:val="0"/>
          <w:sz w:val="32"/>
          <w:szCs w:val="32"/>
          <w:lang w:eastAsia="zh-CN" w:bidi="ar"/>
        </w:rPr>
        <w:t>运输</w:t>
      </w:r>
      <w:r>
        <w:rPr>
          <w:rFonts w:hint="eastAsia" w:ascii="仿宋_GB2312" w:hAnsi="仿宋_GB2312" w:eastAsia="仿宋_GB2312" w:cs="仿宋_GB2312"/>
          <w:color w:val="auto"/>
          <w:kern w:val="0"/>
          <w:sz w:val="32"/>
          <w:szCs w:val="32"/>
          <w:lang w:val="en-US" w:eastAsia="zh-CN" w:bidi="ar"/>
        </w:rPr>
        <w:t>的</w:t>
      </w:r>
      <w:r>
        <w:rPr>
          <w:rFonts w:hint="default" w:ascii="仿宋_GB2312" w:hAnsi="仿宋_GB2312" w:eastAsia="仿宋_GB2312" w:cs="仿宋_GB2312"/>
          <w:color w:val="auto"/>
          <w:kern w:val="0"/>
          <w:sz w:val="32"/>
          <w:szCs w:val="32"/>
          <w:lang w:eastAsia="zh-CN" w:bidi="ar"/>
        </w:rPr>
        <w:t>应用，</w:t>
      </w:r>
      <w:r>
        <w:rPr>
          <w:rFonts w:hint="eastAsia" w:ascii="仿宋_GB2312" w:hAnsi="仿宋_GB2312" w:eastAsia="仿宋_GB2312" w:cs="仿宋_GB2312"/>
          <w:color w:val="auto"/>
          <w:kern w:val="0"/>
          <w:sz w:val="32"/>
          <w:szCs w:val="32"/>
          <w:lang w:val="en-US" w:eastAsia="zh-CN" w:bidi="ar"/>
        </w:rPr>
        <w:t>打造绿色货运线路</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引导快递企业实施快递物流包装绿色化、减量化、循环化利用，</w:t>
      </w:r>
      <w:r>
        <w:rPr>
          <w:rFonts w:hint="eastAsia" w:ascii="仿宋_GB2312" w:hAnsi="仿宋_GB2312" w:eastAsia="仿宋_GB2312" w:cs="仿宋_GB2312"/>
          <w:color w:val="auto"/>
          <w:kern w:val="0"/>
          <w:sz w:val="32"/>
          <w:szCs w:val="32"/>
          <w:highlight w:val="none"/>
          <w:lang w:val="en-US" w:eastAsia="zh-CN" w:bidi="ar"/>
        </w:rPr>
        <w:t>减</w:t>
      </w:r>
      <w:r>
        <w:rPr>
          <w:rFonts w:hint="eastAsia" w:ascii="Times New Roman" w:hAnsi="Times New Roman" w:eastAsia="仿宋_GB2312" w:cs="宋体"/>
          <w:bCs/>
          <w:color w:val="auto"/>
          <w:kern w:val="2"/>
          <w:sz w:val="32"/>
          <w:szCs w:val="32"/>
          <w:highlight w:val="none"/>
          <w:lang w:val="en-US" w:eastAsia="zh-CN"/>
        </w:rPr>
        <w:t>少寄递货物</w:t>
      </w:r>
      <w:r>
        <w:rPr>
          <w:rFonts w:hint="eastAsia" w:ascii="Times New Roman" w:hAnsi="Times New Roman" w:eastAsia="仿宋_GB2312" w:cs="宋体"/>
          <w:bCs/>
          <w:color w:val="auto"/>
          <w:kern w:val="2"/>
          <w:sz w:val="32"/>
          <w:szCs w:val="32"/>
          <w:lang w:val="en-US" w:eastAsia="zh-CN"/>
        </w:rPr>
        <w:t>二次包装。</w:t>
      </w:r>
      <w:r>
        <w:rPr>
          <w:rFonts w:hint="eastAsia" w:ascii="仿宋_GB2312" w:hAnsi="Times New Roman" w:eastAsia="仿宋_GB2312" w:cs="仿宋_GB2312"/>
          <w:bCs/>
          <w:color w:val="auto"/>
          <w:kern w:val="2"/>
          <w:sz w:val="32"/>
          <w:szCs w:val="32"/>
          <w:lang w:val="en-US" w:eastAsia="zh-CN" w:bidi="ar"/>
        </w:rPr>
        <w:t>到2027年力争全市</w:t>
      </w:r>
      <w:r>
        <w:rPr>
          <w:rFonts w:hint="eastAsia" w:ascii="Times New Roman" w:hAnsi="Times New Roman" w:eastAsia="仿宋_GB2312" w:cs="宋体"/>
          <w:bCs/>
          <w:color w:val="auto"/>
          <w:kern w:val="2"/>
          <w:sz w:val="32"/>
          <w:szCs w:val="32"/>
          <w:lang w:val="en-US" w:eastAsia="zh-CN"/>
        </w:rPr>
        <w:t>国</w:t>
      </w:r>
      <w:r>
        <w:rPr>
          <w:rFonts w:hint="eastAsia" w:ascii="仿宋_GB2312" w:hAnsi="仿宋_GB2312" w:eastAsia="仿宋_GB2312" w:cs="仿宋_GB2312"/>
          <w:color w:val="auto"/>
          <w:kern w:val="0"/>
          <w:sz w:val="32"/>
          <w:szCs w:val="32"/>
          <w:lang w:val="en-US" w:eastAsia="zh-CN" w:bidi="ar"/>
        </w:rPr>
        <w:t>四及以下老旧营运货车清零，新能源重型货车新增500辆以上。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宋体"/>
          <w:bCs/>
          <w:color w:val="auto"/>
          <w:kern w:val="2"/>
          <w:sz w:val="32"/>
          <w:szCs w:val="32"/>
          <w:lang w:val="en-US" w:eastAsia="zh-CN" w:bidi="ar-SA"/>
        </w:rPr>
      </w:pPr>
      <w:r>
        <w:rPr>
          <w:rFonts w:hint="eastAsia" w:ascii="Times New Roman" w:hAnsi="Times New Roman" w:eastAsia="楷体_GB2312" w:cs="Times New Roman"/>
          <w:color w:val="auto"/>
          <w:kern w:val="0"/>
          <w:sz w:val="32"/>
          <w:szCs w:val="32"/>
          <w:lang w:val="en-US" w:eastAsia="zh-CN" w:bidi="ar-SA"/>
        </w:rPr>
        <w:t>15.创新</w:t>
      </w:r>
      <w:r>
        <w:rPr>
          <w:rFonts w:hint="default" w:ascii="Times New Roman" w:hAnsi="Times New Roman" w:eastAsia="楷体_GB2312" w:cs="Times New Roman"/>
          <w:color w:val="auto"/>
          <w:kern w:val="0"/>
          <w:sz w:val="32"/>
          <w:szCs w:val="32"/>
          <w:lang w:val="en-US" w:eastAsia="zh-CN" w:bidi="ar-SA"/>
        </w:rPr>
        <w:t>通关</w:t>
      </w:r>
      <w:r>
        <w:rPr>
          <w:rFonts w:hint="eastAsia" w:ascii="Times New Roman" w:hAnsi="Times New Roman" w:eastAsia="楷体_GB2312" w:cs="Times New Roman"/>
          <w:color w:val="auto"/>
          <w:kern w:val="0"/>
          <w:sz w:val="32"/>
          <w:szCs w:val="32"/>
          <w:lang w:val="en-US" w:eastAsia="zh-CN" w:bidi="ar-SA"/>
        </w:rPr>
        <w:t>便利化</w:t>
      </w:r>
      <w:r>
        <w:rPr>
          <w:rFonts w:hint="default" w:ascii="Times New Roman" w:hAnsi="Times New Roman" w:eastAsia="楷体_GB2312" w:cs="Times New Roman"/>
          <w:color w:val="auto"/>
          <w:kern w:val="0"/>
          <w:sz w:val="32"/>
          <w:szCs w:val="32"/>
          <w:lang w:val="en-US" w:eastAsia="zh-CN" w:bidi="ar-SA"/>
        </w:rPr>
        <w:t>模式。</w:t>
      </w:r>
      <w:r>
        <w:rPr>
          <w:rFonts w:hint="eastAsia" w:ascii="Times New Roman" w:hAnsi="Times New Roman" w:eastAsia="仿宋_GB2312" w:cs="宋体"/>
          <w:bCs/>
          <w:color w:val="auto"/>
          <w:kern w:val="2"/>
          <w:sz w:val="32"/>
          <w:szCs w:val="32"/>
          <w:lang w:val="en-US" w:eastAsia="zh-CN" w:bidi="ar-SA"/>
        </w:rPr>
        <w:t>推动</w:t>
      </w:r>
      <w:r>
        <w:rPr>
          <w:rFonts w:hint="default" w:ascii="Times New Roman" w:hAnsi="Times New Roman" w:eastAsia="仿宋_GB2312" w:cs="宋体"/>
          <w:bCs/>
          <w:color w:val="auto"/>
          <w:kern w:val="2"/>
          <w:sz w:val="32"/>
          <w:szCs w:val="32"/>
          <w:lang w:val="en-US" w:eastAsia="zh-CN" w:bidi="ar-SA"/>
        </w:rPr>
        <w:t>海关监管查验场地、仓库、视频监控等配套设施</w:t>
      </w:r>
      <w:r>
        <w:rPr>
          <w:rFonts w:hint="eastAsia" w:ascii="Times New Roman" w:hAnsi="Times New Roman" w:eastAsia="仿宋_GB2312" w:cs="宋体"/>
          <w:bCs/>
          <w:color w:val="auto"/>
          <w:kern w:val="2"/>
          <w:sz w:val="32"/>
          <w:szCs w:val="32"/>
          <w:lang w:val="en-US" w:eastAsia="zh-CN" w:bidi="ar-SA"/>
        </w:rPr>
        <w:t>升级</w:t>
      </w:r>
      <w:r>
        <w:rPr>
          <w:rFonts w:hint="default" w:ascii="Times New Roman" w:hAnsi="Times New Roman" w:eastAsia="仿宋_GB2312" w:cs="宋体"/>
          <w:bCs/>
          <w:color w:val="auto"/>
          <w:kern w:val="2"/>
          <w:sz w:val="32"/>
          <w:szCs w:val="32"/>
          <w:lang w:val="en-US" w:eastAsia="zh-CN" w:bidi="ar-SA"/>
        </w:rPr>
        <w:t>，探索“中心+现场”前后端协作的查验作业模式。</w:t>
      </w:r>
      <w:r>
        <w:rPr>
          <w:rFonts w:hint="eastAsia" w:ascii="Times New Roman" w:hAnsi="Times New Roman" w:eastAsia="仿宋_GB2312" w:cs="宋体"/>
          <w:bCs/>
          <w:color w:val="auto"/>
          <w:kern w:val="2"/>
          <w:sz w:val="32"/>
          <w:szCs w:val="32"/>
          <w:lang w:val="en-US" w:eastAsia="zh-CN" w:bidi="ar-SA"/>
        </w:rPr>
        <w:t>建成</w:t>
      </w:r>
      <w:r>
        <w:rPr>
          <w:rFonts w:hint="default" w:ascii="Times New Roman" w:hAnsi="Times New Roman" w:eastAsia="仿宋_GB2312" w:cs="宋体"/>
          <w:bCs/>
          <w:color w:val="auto"/>
          <w:kern w:val="2"/>
          <w:sz w:val="32"/>
          <w:szCs w:val="32"/>
          <w:lang w:val="en-US" w:eastAsia="zh-CN" w:bidi="ar-SA"/>
        </w:rPr>
        <w:t>投用义乌苏溪站，打造“三化两全”新型货物进出口便利化模式全省标杆，实现监管区货物进出、装卸、查验等信息全程管控、全链追踪。建成永康东铁路场站海关监管区，实现“浙江e港通”品牌在金华集装箱海铁联运铁路场站全覆盖。推动“第六港区”</w:t>
      </w:r>
      <w:r>
        <w:rPr>
          <w:rFonts w:hint="eastAsia" w:ascii="Times New Roman" w:hAnsi="Times New Roman" w:eastAsia="仿宋_GB2312" w:cs="宋体"/>
          <w:bCs/>
          <w:color w:val="auto"/>
          <w:kern w:val="2"/>
          <w:sz w:val="32"/>
          <w:szCs w:val="32"/>
          <w:lang w:val="en-US" w:eastAsia="zh-CN" w:bidi="ar-SA"/>
        </w:rPr>
        <w:t>功能</w:t>
      </w:r>
      <w:r>
        <w:rPr>
          <w:rFonts w:hint="default" w:ascii="Times New Roman" w:hAnsi="Times New Roman" w:eastAsia="仿宋_GB2312" w:cs="宋体"/>
          <w:bCs/>
          <w:color w:val="auto"/>
          <w:kern w:val="2"/>
          <w:sz w:val="32"/>
          <w:szCs w:val="32"/>
          <w:lang w:val="en-US" w:eastAsia="zh-CN" w:bidi="ar-SA"/>
        </w:rPr>
        <w:t>模式向内河港口延伸。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Times New Roman" w:hAnsi="Times New Roman" w:eastAsia="仿宋_GB2312" w:cs="宋体"/>
          <w:bCs/>
          <w:color w:val="auto"/>
          <w:kern w:val="2"/>
          <w:sz w:val="32"/>
          <w:szCs w:val="32"/>
          <w:lang w:val="en-US" w:eastAsia="zh-CN" w:bidi="ar-SA"/>
        </w:rPr>
      </w:pPr>
      <w:r>
        <w:rPr>
          <w:rFonts w:hint="eastAsia" w:ascii="Times New Roman" w:hAnsi="Times New Roman" w:eastAsia="楷体_GB2312" w:cs="Times New Roman"/>
          <w:color w:val="auto"/>
          <w:kern w:val="0"/>
          <w:sz w:val="32"/>
          <w:szCs w:val="32"/>
          <w:lang w:val="en-US" w:eastAsia="zh-CN" w:bidi="ar-SA"/>
        </w:rPr>
        <w:t>16.抢抓低空经济发展</w:t>
      </w:r>
      <w:r>
        <w:rPr>
          <w:rFonts w:hint="default" w:ascii="Times New Roman" w:hAnsi="Times New Roman" w:eastAsia="楷体_GB2312" w:cs="Times New Roman"/>
          <w:color w:val="auto"/>
          <w:kern w:val="0"/>
          <w:sz w:val="32"/>
          <w:szCs w:val="32"/>
          <w:lang w:val="en-US" w:eastAsia="zh-CN" w:bidi="ar-SA"/>
        </w:rPr>
        <w:t>赛道。</w:t>
      </w:r>
      <w:r>
        <w:rPr>
          <w:rFonts w:hint="eastAsia" w:ascii="仿宋_GB2312" w:hAnsi="仿宋_GB2312" w:eastAsia="仿宋_GB2312" w:cs="仿宋_GB2312"/>
          <w:color w:val="auto"/>
          <w:kern w:val="0"/>
          <w:sz w:val="32"/>
          <w:szCs w:val="32"/>
          <w:lang w:val="en-US" w:eastAsia="zh-CN" w:bidi="ar-SA"/>
        </w:rPr>
        <w:t>加快推进</w:t>
      </w:r>
      <w:r>
        <w:rPr>
          <w:rFonts w:hint="eastAsia" w:ascii="Times New Roman" w:hAnsi="Times New Roman" w:eastAsia="仿宋_GB2312" w:cs="宋体"/>
          <w:bCs/>
          <w:color w:val="auto"/>
          <w:kern w:val="2"/>
          <w:sz w:val="32"/>
          <w:szCs w:val="32"/>
          <w:lang w:val="en-US" w:eastAsia="zh-CN" w:bidi="ar-SA"/>
        </w:rPr>
        <w:t>建设低空基础设施网、低空航路航线网、低空飞行服务网，实现无人机物流航线覆盖</w:t>
      </w:r>
      <w:r>
        <w:rPr>
          <w:rFonts w:hint="default" w:ascii="Times New Roman" w:hAnsi="Times New Roman" w:eastAsia="仿宋_GB2312" w:cs="宋体"/>
          <w:bCs/>
          <w:color w:val="auto"/>
          <w:kern w:val="2"/>
          <w:sz w:val="32"/>
          <w:szCs w:val="32"/>
          <w:lang w:val="en-US" w:eastAsia="zh-CN" w:bidi="ar-SA"/>
        </w:rPr>
        <w:t>金义</w:t>
      </w:r>
      <w:r>
        <w:rPr>
          <w:rFonts w:hint="eastAsia" w:ascii="Times New Roman" w:hAnsi="Times New Roman" w:eastAsia="仿宋_GB2312" w:cs="宋体"/>
          <w:bCs/>
          <w:color w:val="auto"/>
          <w:kern w:val="2"/>
          <w:sz w:val="32"/>
          <w:szCs w:val="32"/>
          <w:lang w:val="en-US" w:eastAsia="zh-CN" w:bidi="ar-SA"/>
        </w:rPr>
        <w:t>核心区</w:t>
      </w:r>
      <w:r>
        <w:rPr>
          <w:rFonts w:hint="eastAsia" w:ascii="仿宋_GB2312" w:hAnsi="仿宋_GB2312" w:eastAsia="仿宋_GB2312" w:cs="仿宋_GB2312"/>
          <w:color w:val="auto"/>
          <w:kern w:val="0"/>
          <w:sz w:val="32"/>
          <w:szCs w:val="32"/>
          <w:lang w:val="en-US" w:eastAsia="zh-CN" w:bidi="ar-SA"/>
        </w:rPr>
        <w:t>，加快实施</w:t>
      </w:r>
      <w:r>
        <w:rPr>
          <w:rFonts w:hint="default" w:ascii="Times New Roman" w:hAnsi="Times New Roman" w:eastAsia="仿宋_GB2312" w:cs="宋体"/>
          <w:bCs/>
          <w:color w:val="auto"/>
          <w:kern w:val="2"/>
          <w:sz w:val="32"/>
          <w:szCs w:val="32"/>
          <w:lang w:val="en-US" w:eastAsia="zh-CN" w:bidi="ar-SA"/>
        </w:rPr>
        <w:t>金华市低空基础设施网及智联网项目、武义通用机场等</w:t>
      </w:r>
      <w:r>
        <w:rPr>
          <w:rFonts w:hint="eastAsia" w:ascii="Times New Roman" w:hAnsi="Times New Roman" w:eastAsia="仿宋_GB2312" w:cs="宋体"/>
          <w:bCs/>
          <w:color w:val="auto"/>
          <w:kern w:val="2"/>
          <w:sz w:val="32"/>
          <w:szCs w:val="32"/>
          <w:lang w:val="en-US" w:eastAsia="zh-CN" w:bidi="ar-SA"/>
        </w:rPr>
        <w:t>项目。推进城际无人机干线物流配送，鼓励物流企业先行先试开通无人机同城即时送、“轨道+无人机”联运等城市低空物流场景，打造“金轨天翼行”等特色品牌。</w:t>
      </w:r>
      <w:r>
        <w:rPr>
          <w:rFonts w:hint="default" w:ascii="Times New Roman" w:hAnsi="Times New Roman" w:eastAsia="仿宋_GB2312" w:cs="宋体"/>
          <w:bCs/>
          <w:color w:val="auto"/>
          <w:kern w:val="2"/>
          <w:sz w:val="32"/>
          <w:szCs w:val="32"/>
          <w:lang w:val="en-US" w:eastAsia="zh-CN" w:bidi="ar-SA"/>
        </w:rPr>
        <w:t>推动</w:t>
      </w:r>
      <w:r>
        <w:rPr>
          <w:rFonts w:hint="eastAsia" w:ascii="Times New Roman" w:hAnsi="Times New Roman" w:eastAsia="仿宋_GB2312" w:cs="宋体"/>
          <w:bCs/>
          <w:color w:val="auto"/>
          <w:kern w:val="2"/>
          <w:sz w:val="32"/>
          <w:szCs w:val="32"/>
          <w:lang w:val="en-US" w:eastAsia="zh-CN" w:bidi="ar-SA"/>
        </w:rPr>
        <w:t>山区交通无人机末端配送服务，打造“农产品空运下山”“低空+农村客货邮”等特色服务，打通山区物流“最后一公里”。</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lang w:val="en-US" w:eastAsia="zh-CN"/>
        </w:rPr>
        <w:t>、</w:t>
      </w:r>
      <w:r>
        <w:rPr>
          <w:rFonts w:hint="default" w:ascii="Times New Roman" w:hAnsi="Times New Roman" w:eastAsia="黑体" w:cs="Times New Roman"/>
          <w:color w:val="auto"/>
          <w:kern w:val="0"/>
          <w:sz w:val="32"/>
          <w:szCs w:val="32"/>
          <w:lang w:eastAsia="zh-CN"/>
        </w:rPr>
        <w:t>强化</w:t>
      </w:r>
      <w:r>
        <w:rPr>
          <w:rFonts w:hint="default" w:ascii="Times New Roman" w:hAnsi="Times New Roman" w:eastAsia="黑体" w:cs="Times New Roman"/>
          <w:color w:val="auto"/>
          <w:kern w:val="0"/>
          <w:sz w:val="32"/>
          <w:szCs w:val="32"/>
          <w:lang w:val="en-US" w:eastAsia="zh-CN"/>
        </w:rPr>
        <w:t>政策</w:t>
      </w:r>
      <w:r>
        <w:rPr>
          <w:rFonts w:hint="default" w:ascii="Times New Roman" w:hAnsi="Times New Roman" w:eastAsia="黑体" w:cs="Times New Roman"/>
          <w:color w:val="auto"/>
          <w:kern w:val="0"/>
          <w:sz w:val="32"/>
          <w:szCs w:val="32"/>
          <w:lang w:eastAsia="zh-CN"/>
        </w:rPr>
        <w:t>要素</w:t>
      </w:r>
      <w:r>
        <w:rPr>
          <w:rFonts w:hint="eastAsia" w:ascii="Times New Roman" w:hAnsi="Times New Roman" w:eastAsia="黑体" w:cs="Times New Roman"/>
          <w:color w:val="auto"/>
          <w:kern w:val="0"/>
          <w:sz w:val="32"/>
          <w:szCs w:val="32"/>
          <w:lang w:val="en-US" w:eastAsia="zh-CN"/>
        </w:rPr>
        <w:t>保障</w:t>
      </w:r>
      <w:r>
        <w:rPr>
          <w:rFonts w:hint="default" w:ascii="Times New Roman" w:hAnsi="Times New Roman" w:eastAsia="黑体" w:cs="Times New Roman"/>
          <w:color w:val="auto"/>
          <w:kern w:val="0"/>
          <w:sz w:val="32"/>
          <w:szCs w:val="32"/>
          <w:lang w:val="en-US" w:eastAsia="zh-CN"/>
        </w:rPr>
        <w:t>行动</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宋体"/>
          <w:bCs/>
          <w:color w:val="auto"/>
          <w:kern w:val="2"/>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1</w:t>
      </w:r>
      <w:r>
        <w:rPr>
          <w:rFonts w:hint="eastAsia" w:ascii="Times New Roman" w:hAnsi="Times New Roman" w:eastAsia="楷体_GB2312" w:cs="Times New Roman"/>
          <w:color w:val="auto"/>
          <w:kern w:val="0"/>
          <w:sz w:val="32"/>
          <w:szCs w:val="32"/>
          <w:lang w:val="en-US" w:eastAsia="zh-CN" w:bidi="ar-SA"/>
        </w:rPr>
        <w:t>7</w:t>
      </w:r>
      <w:r>
        <w:rPr>
          <w:rFonts w:hint="default" w:ascii="Times New Roman" w:hAnsi="Times New Roman" w:eastAsia="楷体_GB2312" w:cs="Times New Roman"/>
          <w:color w:val="auto"/>
          <w:kern w:val="0"/>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SA"/>
        </w:rPr>
        <w:t>加大用地资金要素供给</w:t>
      </w:r>
      <w:r>
        <w:rPr>
          <w:rFonts w:hint="default" w:ascii="Times New Roman" w:hAnsi="Times New Roman" w:eastAsia="楷体_GB2312" w:cs="Times New Roman"/>
          <w:color w:val="auto"/>
          <w:kern w:val="0"/>
          <w:sz w:val="32"/>
          <w:szCs w:val="32"/>
          <w:lang w:val="en-US" w:eastAsia="zh-CN" w:bidi="ar-SA"/>
        </w:rPr>
        <w:t>。</w:t>
      </w:r>
      <w:r>
        <w:rPr>
          <w:rFonts w:hint="default" w:ascii="Times New Roman" w:hAnsi="Times New Roman" w:eastAsia="仿宋_GB2312" w:cs="宋体"/>
          <w:bCs/>
          <w:color w:val="auto"/>
          <w:kern w:val="2"/>
          <w:sz w:val="32"/>
          <w:szCs w:val="32"/>
          <w:lang w:val="en-US" w:eastAsia="zh-CN" w:bidi="ar-SA"/>
        </w:rPr>
        <w:t>按照“应保尽保”原则，将物流相关重大设施纳入国土空间规划，合理安排仓储物流项目用地，保障物流规划用地功能。</w:t>
      </w:r>
      <w:r>
        <w:rPr>
          <w:rFonts w:hint="eastAsia" w:ascii="仿宋_GB2312" w:hAnsi="仿宋_GB2312" w:eastAsia="仿宋_GB2312" w:cs="仿宋_GB2312"/>
          <w:color w:val="auto"/>
          <w:kern w:val="0"/>
          <w:sz w:val="32"/>
          <w:szCs w:val="32"/>
          <w:lang w:val="en-US" w:eastAsia="zh-CN" w:bidi="ar"/>
        </w:rPr>
        <w:t>支持“生产</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仓储</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配送</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一体化布局，鼓励利用低效存量用地建设物流设施。</w:t>
      </w:r>
      <w:r>
        <w:rPr>
          <w:rFonts w:hint="default" w:ascii="Times New Roman" w:hAnsi="Times New Roman" w:eastAsia="仿宋_GB2312" w:cs="宋体"/>
          <w:bCs/>
          <w:color w:val="auto"/>
          <w:kern w:val="2"/>
          <w:sz w:val="32"/>
          <w:szCs w:val="32"/>
          <w:lang w:val="en-US" w:eastAsia="zh-CN" w:bidi="ar-SA"/>
        </w:rPr>
        <w:t>对社会贡献率高的优质物流企业给予办公、仓储物流用地保障，</w:t>
      </w:r>
      <w:r>
        <w:rPr>
          <w:rFonts w:hint="eastAsia" w:ascii="Times New Roman" w:hAnsi="Times New Roman" w:eastAsia="仿宋_GB2312" w:cs="宋体"/>
          <w:bCs/>
          <w:color w:val="auto"/>
          <w:kern w:val="2"/>
          <w:sz w:val="32"/>
          <w:szCs w:val="32"/>
          <w:lang w:val="en-US" w:eastAsia="zh-CN" w:bidi="ar-SA"/>
        </w:rPr>
        <w:t>全市</w:t>
      </w:r>
      <w:r>
        <w:rPr>
          <w:rFonts w:hint="default" w:ascii="Times New Roman" w:hAnsi="Times New Roman" w:eastAsia="仿宋_GB2312" w:cs="宋体"/>
          <w:bCs/>
          <w:color w:val="auto"/>
          <w:kern w:val="2"/>
          <w:sz w:val="32"/>
          <w:szCs w:val="32"/>
          <w:lang w:val="en-US" w:eastAsia="zh-CN" w:bidi="ar-SA"/>
        </w:rPr>
        <w:t>每年不少于</w:t>
      </w:r>
      <w:r>
        <w:rPr>
          <w:rFonts w:hint="eastAsia" w:ascii="Times New Roman" w:hAnsi="Times New Roman" w:eastAsia="仿宋_GB2312" w:cs="宋体"/>
          <w:bCs/>
          <w:color w:val="auto"/>
          <w:kern w:val="2"/>
          <w:sz w:val="32"/>
          <w:szCs w:val="32"/>
          <w:lang w:val="en-US" w:eastAsia="zh-CN" w:bidi="ar-SA"/>
        </w:rPr>
        <w:t>2</w:t>
      </w:r>
      <w:r>
        <w:rPr>
          <w:rFonts w:hint="default" w:ascii="Times New Roman" w:hAnsi="Times New Roman" w:eastAsia="仿宋_GB2312" w:cs="宋体"/>
          <w:bCs/>
          <w:color w:val="auto"/>
          <w:kern w:val="2"/>
          <w:sz w:val="32"/>
          <w:szCs w:val="32"/>
          <w:lang w:val="en-US" w:eastAsia="zh-CN" w:bidi="ar-SA"/>
        </w:rPr>
        <w:t>000亩，保障企业不少于60家。</w:t>
      </w:r>
      <w:r>
        <w:rPr>
          <w:rFonts w:hint="eastAsia" w:ascii="Times New Roman" w:hAnsi="Times New Roman" w:eastAsia="仿宋_GB2312" w:cs="宋体"/>
          <w:bCs/>
          <w:color w:val="auto"/>
          <w:kern w:val="2"/>
          <w:sz w:val="32"/>
          <w:szCs w:val="32"/>
          <w:lang w:val="en-US" w:eastAsia="zh-CN" w:bidi="ar-SA"/>
        </w:rPr>
        <w:t>鼓励各地灵活选择弹性年期出让、先租后让、长期租赁等多元化物流用地供给方式。</w:t>
      </w:r>
      <w:r>
        <w:rPr>
          <w:rFonts w:hint="default" w:ascii="Times New Roman" w:hAnsi="Times New Roman" w:eastAsia="仿宋_GB2312" w:cs="宋体"/>
          <w:bCs/>
          <w:color w:val="auto"/>
          <w:kern w:val="2"/>
          <w:sz w:val="32"/>
          <w:szCs w:val="32"/>
          <w:lang w:val="en-US" w:eastAsia="zh-CN" w:bidi="ar-SA"/>
        </w:rPr>
        <w:t>加强物流领域重大项目储备</w:t>
      </w:r>
      <w:r>
        <w:rPr>
          <w:rFonts w:hint="eastAsia" w:ascii="Times New Roman" w:hAnsi="Times New Roman" w:eastAsia="仿宋_GB2312" w:cs="宋体"/>
          <w:bCs/>
          <w:color w:val="auto"/>
          <w:kern w:val="2"/>
          <w:sz w:val="32"/>
          <w:szCs w:val="32"/>
          <w:lang w:val="en-US" w:eastAsia="zh-CN" w:bidi="ar-SA"/>
        </w:rPr>
        <w:t>、</w:t>
      </w:r>
      <w:r>
        <w:rPr>
          <w:rFonts w:hint="eastAsia" w:ascii="Times New Roman" w:hAnsi="Times New Roman" w:eastAsia="仿宋_GB2312" w:cs="宋体"/>
          <w:bCs/>
          <w:color w:val="auto"/>
          <w:kern w:val="2"/>
          <w:sz w:val="32"/>
          <w:szCs w:val="32"/>
          <w:lang w:val="en-US" w:eastAsia="zh-CN"/>
        </w:rPr>
        <w:t>物流设施设备更新项目储备</w:t>
      </w:r>
      <w:r>
        <w:rPr>
          <w:rFonts w:hint="default" w:ascii="Times New Roman" w:hAnsi="Times New Roman" w:eastAsia="仿宋_GB2312" w:cs="宋体"/>
          <w:bCs/>
          <w:color w:val="auto"/>
          <w:kern w:val="2"/>
          <w:sz w:val="32"/>
          <w:szCs w:val="32"/>
          <w:lang w:val="en-US" w:eastAsia="zh-CN" w:bidi="ar-SA"/>
        </w:rPr>
        <w:t>，争取超长期</w:t>
      </w:r>
      <w:r>
        <w:rPr>
          <w:rFonts w:hint="eastAsia" w:ascii="Times New Roman" w:hAnsi="Times New Roman" w:eastAsia="仿宋_GB2312" w:cs="宋体"/>
          <w:bCs/>
          <w:color w:val="auto"/>
          <w:kern w:val="2"/>
          <w:sz w:val="32"/>
          <w:szCs w:val="32"/>
          <w:lang w:val="en-US" w:eastAsia="zh-CN" w:bidi="ar-SA"/>
        </w:rPr>
        <w:t>特别</w:t>
      </w:r>
      <w:r>
        <w:rPr>
          <w:rFonts w:hint="default" w:ascii="Times New Roman" w:hAnsi="Times New Roman" w:eastAsia="仿宋_GB2312" w:cs="宋体"/>
          <w:bCs/>
          <w:color w:val="auto"/>
          <w:kern w:val="2"/>
          <w:sz w:val="32"/>
          <w:szCs w:val="32"/>
          <w:lang w:val="en-US" w:eastAsia="zh-CN" w:bidi="ar-SA"/>
        </w:rPr>
        <w:t>国债、专项债、中央预算内资金等资金支持。</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Times New Roman" w:hAnsi="Times New Roman" w:eastAsia="楷体_GB2312" w:cs="Times New Roman"/>
          <w:color w:val="auto"/>
          <w:kern w:val="0"/>
          <w:sz w:val="32"/>
          <w:szCs w:val="32"/>
          <w:lang w:val="en-US" w:eastAsia="zh-CN"/>
        </w:rPr>
        <w:t>18.培优育强物流服务主体。</w:t>
      </w:r>
      <w:r>
        <w:rPr>
          <w:rFonts w:hint="eastAsia" w:ascii="Times New Roman" w:hAnsi="Times New Roman" w:eastAsia="仿宋_GB2312" w:cs="宋体"/>
          <w:bCs/>
          <w:color w:val="auto"/>
          <w:kern w:val="2"/>
          <w:sz w:val="32"/>
          <w:szCs w:val="32"/>
          <w:lang w:val="en-US" w:eastAsia="zh-CN" w:bidi="ar-SA"/>
        </w:rPr>
        <w:t>实施现代物流业招大引强行动，重点优育龙头企业，通过给政策、给数据、给配套、给场景、给服务的“五给”举措，支持我市物流企业“小升规”“规升强”。引导物流企业通过收购、兼并、重组和联盟等方式，培育一批具有市场带动力的行业领军企业。加快打造专精特新“小草”型物流产业集群，重点在多式联运、智慧物流、跨境电商物流、冷链物流等领域发挥优势。注重物流人才引进和培育，推动物流职业教育与产业发展深度融合，支持引进现代物流人才，打造高素质物流行业</w:t>
      </w:r>
      <w:r>
        <w:rPr>
          <w:rFonts w:hint="eastAsia" w:ascii="仿宋_GB2312" w:hAnsi="仿宋_GB2312" w:eastAsia="仿宋_GB2312" w:cs="仿宋_GB2312"/>
          <w:bCs/>
          <w:color w:val="auto"/>
          <w:kern w:val="2"/>
          <w:sz w:val="32"/>
          <w:szCs w:val="32"/>
          <w:lang w:val="en-US" w:eastAsia="zh-CN" w:bidi="ar-SA"/>
        </w:rPr>
        <w:t>管理队伍。规范物流行业治理，加强对物流企业经营异常名录和严重违法失信名单的管理，推动“双随机”监管，建立健全部门联合监管机制。到2027年</w:t>
      </w:r>
      <w:r>
        <w:rPr>
          <w:rFonts w:hint="eastAsia" w:ascii="仿宋_GB2312" w:hAnsi="仿宋_GB2312" w:eastAsia="仿宋_GB2312" w:cs="仿宋_GB2312"/>
          <w:bCs/>
          <w:color w:val="auto"/>
          <w:kern w:val="2"/>
          <w:sz w:val="32"/>
          <w:szCs w:val="32"/>
          <w:lang w:eastAsia="zh-CN" w:bidi="ar-SA"/>
        </w:rPr>
        <w:t>，</w:t>
      </w:r>
      <w:r>
        <w:rPr>
          <w:rFonts w:hint="eastAsia" w:ascii="仿宋_GB2312" w:hAnsi="仿宋_GB2312" w:eastAsia="仿宋_GB2312" w:cs="仿宋_GB2312"/>
          <w:bCs/>
          <w:color w:val="auto"/>
          <w:kern w:val="2"/>
          <w:sz w:val="32"/>
          <w:szCs w:val="32"/>
          <w:lang w:val="en-US" w:eastAsia="zh-CN" w:bidi="ar-SA"/>
        </w:rPr>
        <w:t>3A级及以上物流企业超100家，规模以上物流超250家，交通运输、仓储和邮政业营业收入达到600亿元。</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val="0"/>
        <w:snapToGrid w:val="0"/>
        <w:spacing w:line="580" w:lineRule="exact"/>
        <w:ind w:left="0" w:firstLine="640" w:firstLineChars="200"/>
        <w:jc w:val="both"/>
        <w:textAlignment w:val="auto"/>
        <w:rPr>
          <w:rFonts w:hint="eastAsia" w:eastAsia="宋体"/>
          <w:color w:val="auto"/>
          <w:highlight w:val="none"/>
          <w:lang w:val="en-US" w:eastAsia="zh-CN"/>
        </w:rPr>
      </w:pPr>
      <w:r>
        <w:rPr>
          <w:rFonts w:hint="default" w:ascii="Times New Roman" w:hAnsi="Times New Roman" w:eastAsia="楷体_GB2312" w:cs="Times New Roman"/>
          <w:color w:val="auto"/>
          <w:kern w:val="0"/>
          <w:sz w:val="32"/>
          <w:szCs w:val="32"/>
          <w:lang w:val="en-US" w:eastAsia="zh-CN"/>
        </w:rPr>
        <w:t>1</w:t>
      </w:r>
      <w:r>
        <w:rPr>
          <w:rFonts w:hint="eastAsia" w:ascii="Times New Roman" w:hAnsi="Times New Roman" w:eastAsia="楷体_GB2312" w:cs="Times New Roman"/>
          <w:color w:val="auto"/>
          <w:kern w:val="0"/>
          <w:sz w:val="32"/>
          <w:szCs w:val="32"/>
          <w:lang w:val="en-US" w:eastAsia="zh-CN"/>
        </w:rPr>
        <w:t>9</w:t>
      </w:r>
      <w:r>
        <w:rPr>
          <w:rFonts w:hint="default" w:ascii="Times New Roman" w:hAnsi="Times New Roman" w:eastAsia="楷体_GB2312" w:cs="Times New Roman"/>
          <w:color w:val="auto"/>
          <w:kern w:val="0"/>
          <w:sz w:val="32"/>
          <w:szCs w:val="32"/>
          <w:lang w:val="en-US" w:eastAsia="zh-CN"/>
        </w:rPr>
        <w:t>.</w:t>
      </w:r>
      <w:r>
        <w:rPr>
          <w:rFonts w:hint="eastAsia" w:ascii="Times New Roman" w:hAnsi="Times New Roman" w:eastAsia="楷体_GB2312" w:cs="Times New Roman"/>
          <w:color w:val="auto"/>
          <w:kern w:val="0"/>
          <w:sz w:val="32"/>
          <w:szCs w:val="32"/>
          <w:lang w:val="en-US" w:eastAsia="zh-CN"/>
        </w:rPr>
        <w:t>持续落实物流降费政策</w:t>
      </w:r>
      <w:r>
        <w:rPr>
          <w:rFonts w:hint="default" w:ascii="Times New Roman" w:hAnsi="Times New Roman" w:eastAsia="楷体_GB2312" w:cs="Times New Roman"/>
          <w:color w:val="auto"/>
          <w:kern w:val="0"/>
          <w:sz w:val="32"/>
          <w:szCs w:val="32"/>
          <w:lang w:val="en-US" w:eastAsia="zh-CN"/>
        </w:rPr>
        <w:t>。</w:t>
      </w:r>
      <w:r>
        <w:rPr>
          <w:rFonts w:hint="eastAsia" w:ascii="仿宋_GB2312" w:hAnsi="仿宋_GB2312" w:eastAsia="仿宋_GB2312" w:cs="仿宋_GB2312"/>
          <w:bCs/>
          <w:color w:val="auto"/>
          <w:kern w:val="2"/>
          <w:sz w:val="32"/>
          <w:szCs w:val="32"/>
          <w:lang w:val="en-US" w:eastAsia="zh-CN"/>
        </w:rPr>
        <w:t>加强现代服务业政策制定和保障，护航民营物流企业发展。加大普惠小微贷款力度，贷款总额每年不少于200亿元。支持物流园区发行基础设施领域不动产投资信托基金(REITS)。全面落实物流企业研发费用税前加计扣除、大宗商品仓储设施用地城镇土地使</w:t>
      </w:r>
      <w:r>
        <w:rPr>
          <w:rFonts w:hint="eastAsia" w:ascii="Times New Roman" w:hAnsi="Times New Roman" w:eastAsia="仿宋_GB2312" w:cs="宋体"/>
          <w:bCs/>
          <w:color w:val="auto"/>
          <w:kern w:val="2"/>
          <w:sz w:val="32"/>
          <w:szCs w:val="32"/>
          <w:lang w:val="en-US" w:eastAsia="zh-CN"/>
        </w:rPr>
        <w:t>用税优惠等减税降费措施。支持网络货运平台企业为符合条件的货物运输业小规模纳税人代开增值税专用发票。</w:t>
      </w:r>
      <w:r>
        <w:rPr>
          <w:rFonts w:hint="default" w:ascii="Times New Roman" w:hAnsi="Times New Roman" w:eastAsia="仿宋_GB2312" w:cs="宋体"/>
          <w:bCs/>
          <w:color w:val="auto"/>
          <w:kern w:val="2"/>
          <w:sz w:val="32"/>
          <w:szCs w:val="32"/>
          <w:lang w:val="en-US" w:eastAsia="zh-CN"/>
        </w:rPr>
        <w:t>落实</w:t>
      </w:r>
      <w:r>
        <w:rPr>
          <w:rFonts w:hint="eastAsia" w:ascii="Times New Roman" w:hAnsi="Times New Roman" w:eastAsia="仿宋_GB2312" w:cs="宋体"/>
          <w:bCs/>
          <w:color w:val="auto"/>
          <w:kern w:val="2"/>
          <w:sz w:val="32"/>
          <w:szCs w:val="32"/>
          <w:lang w:val="en-US" w:eastAsia="zh-CN"/>
        </w:rPr>
        <w:t>国际标准集装箱运输车辆通行费优惠、国际鲜活农产品运输“绿色通道”等政策。各县（市、区）结合实际，</w:t>
      </w:r>
      <w:r>
        <w:rPr>
          <w:rFonts w:hint="default" w:ascii="Times New Roman" w:hAnsi="Times New Roman" w:eastAsia="仿宋_GB2312" w:cs="宋体"/>
          <w:bCs/>
          <w:color w:val="auto"/>
          <w:kern w:val="2"/>
          <w:sz w:val="32"/>
          <w:szCs w:val="32"/>
          <w:lang w:val="en-US" w:eastAsia="zh-CN"/>
        </w:rPr>
        <w:t>支持</w:t>
      </w:r>
      <w:r>
        <w:rPr>
          <w:rFonts w:hint="eastAsia" w:ascii="Times New Roman" w:hAnsi="Times New Roman" w:eastAsia="仿宋_GB2312" w:cs="宋体"/>
          <w:bCs/>
          <w:color w:val="auto"/>
          <w:kern w:val="2"/>
          <w:sz w:val="32"/>
          <w:szCs w:val="32"/>
          <w:lang w:val="en-US" w:eastAsia="zh-CN"/>
        </w:rPr>
        <w:t>物流企业、网络货运平台、多式</w:t>
      </w:r>
      <w:r>
        <w:rPr>
          <w:rFonts w:hint="default" w:ascii="Times New Roman" w:hAnsi="Times New Roman" w:eastAsia="仿宋_GB2312" w:cs="宋体"/>
          <w:bCs/>
          <w:color w:val="auto"/>
          <w:kern w:val="2"/>
          <w:sz w:val="32"/>
          <w:szCs w:val="32"/>
          <w:lang w:val="en-US" w:eastAsia="zh-CN"/>
        </w:rPr>
        <w:t>联运</w:t>
      </w:r>
      <w:r>
        <w:rPr>
          <w:rFonts w:hint="eastAsia" w:ascii="Times New Roman" w:hAnsi="Times New Roman" w:eastAsia="仿宋_GB2312" w:cs="宋体"/>
          <w:bCs/>
          <w:color w:val="auto"/>
          <w:kern w:val="2"/>
          <w:sz w:val="32"/>
          <w:szCs w:val="32"/>
          <w:lang w:val="en-US" w:eastAsia="zh-CN"/>
        </w:rPr>
        <w:t>等</w:t>
      </w:r>
      <w:r>
        <w:rPr>
          <w:rFonts w:hint="default" w:ascii="Times New Roman" w:hAnsi="Times New Roman" w:eastAsia="仿宋_GB2312" w:cs="宋体"/>
          <w:bCs/>
          <w:color w:val="auto"/>
          <w:kern w:val="2"/>
          <w:sz w:val="32"/>
          <w:szCs w:val="32"/>
          <w:lang w:val="en-US" w:eastAsia="zh-CN"/>
        </w:rPr>
        <w:t>发展</w:t>
      </w:r>
      <w:r>
        <w:rPr>
          <w:rFonts w:hint="eastAsia" w:ascii="Times New Roman" w:hAnsi="Times New Roman" w:eastAsia="仿宋_GB2312" w:cs="宋体"/>
          <w:bCs/>
          <w:color w:val="auto"/>
          <w:kern w:val="2"/>
          <w:sz w:val="32"/>
          <w:szCs w:val="32"/>
          <w:lang w:val="en-US" w:eastAsia="zh-CN"/>
        </w:rPr>
        <w:t>，迭代升级推出</w:t>
      </w:r>
      <w:r>
        <w:rPr>
          <w:rFonts w:hint="default" w:ascii="Times New Roman" w:hAnsi="Times New Roman" w:eastAsia="仿宋_GB2312" w:cs="宋体"/>
          <w:bCs/>
          <w:color w:val="auto"/>
          <w:kern w:val="2"/>
          <w:sz w:val="32"/>
          <w:szCs w:val="32"/>
          <w:lang w:val="en-US" w:eastAsia="zh-CN"/>
        </w:rPr>
        <w:t>现代服务业相关支持政策</w:t>
      </w:r>
      <w:r>
        <w:rPr>
          <w:rFonts w:hint="eastAsia" w:ascii="Times New Roman" w:hAnsi="Times New Roman" w:eastAsia="仿宋_GB2312" w:cs="宋体"/>
          <w:bCs/>
          <w:color w:val="auto"/>
          <w:kern w:val="2"/>
          <w:sz w:val="32"/>
          <w:szCs w:val="32"/>
          <w:lang w:val="en-US" w:eastAsia="zh-CN"/>
        </w:rPr>
        <w:t>。</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-461010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92.75pt;margin-top:-36.3pt;height:144pt;width:144p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B7275"/>
    <w:multiLevelType w:val="singleLevel"/>
    <w:tmpl w:val="BF7B72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attachedTemplate r:id="rId1"/>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DEwYmJjMThlY2Y4MDhmNjg4YTdmZTgzNjZhMTAifQ=="/>
  </w:docVars>
  <w:rsids>
    <w:rsidRoot w:val="07E64507"/>
    <w:rsid w:val="01444A6E"/>
    <w:rsid w:val="029777A7"/>
    <w:rsid w:val="0314051C"/>
    <w:rsid w:val="047C375B"/>
    <w:rsid w:val="06F2019A"/>
    <w:rsid w:val="07B471FE"/>
    <w:rsid w:val="07E64507"/>
    <w:rsid w:val="08F044FC"/>
    <w:rsid w:val="0A286FBE"/>
    <w:rsid w:val="0B763C9A"/>
    <w:rsid w:val="0D040924"/>
    <w:rsid w:val="0F5E0F29"/>
    <w:rsid w:val="11AC53EA"/>
    <w:rsid w:val="12D9175E"/>
    <w:rsid w:val="17651933"/>
    <w:rsid w:val="214A6781"/>
    <w:rsid w:val="21B43960"/>
    <w:rsid w:val="23AE4FF1"/>
    <w:rsid w:val="25513E86"/>
    <w:rsid w:val="26526498"/>
    <w:rsid w:val="27605F57"/>
    <w:rsid w:val="27661AFD"/>
    <w:rsid w:val="2A073FFD"/>
    <w:rsid w:val="2A5E0A23"/>
    <w:rsid w:val="2AEAE970"/>
    <w:rsid w:val="2B6916C7"/>
    <w:rsid w:val="2D5C5B9B"/>
    <w:rsid w:val="2DFD2E31"/>
    <w:rsid w:val="353D7F83"/>
    <w:rsid w:val="359E180E"/>
    <w:rsid w:val="35A16764"/>
    <w:rsid w:val="3615308B"/>
    <w:rsid w:val="37256F21"/>
    <w:rsid w:val="37CC879E"/>
    <w:rsid w:val="3BF61646"/>
    <w:rsid w:val="3E230723"/>
    <w:rsid w:val="3FAB7805"/>
    <w:rsid w:val="407F45E6"/>
    <w:rsid w:val="41C64BE4"/>
    <w:rsid w:val="433A4C90"/>
    <w:rsid w:val="43DD305D"/>
    <w:rsid w:val="46D66FAA"/>
    <w:rsid w:val="46E14C12"/>
    <w:rsid w:val="46FE4830"/>
    <w:rsid w:val="4A3FB31D"/>
    <w:rsid w:val="4B3F3252"/>
    <w:rsid w:val="4B744954"/>
    <w:rsid w:val="4C7FA2A1"/>
    <w:rsid w:val="4D5637F8"/>
    <w:rsid w:val="4E2F2707"/>
    <w:rsid w:val="4FDD798E"/>
    <w:rsid w:val="4FF327A2"/>
    <w:rsid w:val="4FF82FCD"/>
    <w:rsid w:val="5119144D"/>
    <w:rsid w:val="519FB571"/>
    <w:rsid w:val="54124757"/>
    <w:rsid w:val="54D84BFE"/>
    <w:rsid w:val="55E7A5E1"/>
    <w:rsid w:val="58277C82"/>
    <w:rsid w:val="5C5679F9"/>
    <w:rsid w:val="5E7D1355"/>
    <w:rsid w:val="5EFF1543"/>
    <w:rsid w:val="5F603182"/>
    <w:rsid w:val="5F661D01"/>
    <w:rsid w:val="5FE77099"/>
    <w:rsid w:val="5FF35DA7"/>
    <w:rsid w:val="62FF5794"/>
    <w:rsid w:val="63273E9D"/>
    <w:rsid w:val="67854267"/>
    <w:rsid w:val="692D4476"/>
    <w:rsid w:val="6AF59D93"/>
    <w:rsid w:val="6DEF27B4"/>
    <w:rsid w:val="6F086931"/>
    <w:rsid w:val="6FAD1286"/>
    <w:rsid w:val="6FF30E80"/>
    <w:rsid w:val="73213329"/>
    <w:rsid w:val="73CB0843"/>
    <w:rsid w:val="73D31A31"/>
    <w:rsid w:val="743F00A8"/>
    <w:rsid w:val="74E71186"/>
    <w:rsid w:val="76C5842F"/>
    <w:rsid w:val="77560455"/>
    <w:rsid w:val="78764386"/>
    <w:rsid w:val="7BAF4ED6"/>
    <w:rsid w:val="7CF179C7"/>
    <w:rsid w:val="7EB3166A"/>
    <w:rsid w:val="7EDF3562"/>
    <w:rsid w:val="7EEE948C"/>
    <w:rsid w:val="7FBAD502"/>
    <w:rsid w:val="7FFDAD4F"/>
    <w:rsid w:val="9DF546B8"/>
    <w:rsid w:val="9F5B0D86"/>
    <w:rsid w:val="ABEF0D3C"/>
    <w:rsid w:val="B73F441D"/>
    <w:rsid w:val="BF6B5C6B"/>
    <w:rsid w:val="BFFFBF81"/>
    <w:rsid w:val="C6FB2E12"/>
    <w:rsid w:val="D6C7E0AA"/>
    <w:rsid w:val="D7DD887B"/>
    <w:rsid w:val="DEE899CD"/>
    <w:rsid w:val="E7DFE189"/>
    <w:rsid w:val="EFDC9326"/>
    <w:rsid w:val="F6D1CBC6"/>
    <w:rsid w:val="F7DFE445"/>
    <w:rsid w:val="F9E11264"/>
    <w:rsid w:val="FAEDD492"/>
    <w:rsid w:val="FC6C5387"/>
    <w:rsid w:val="FD3B6C32"/>
    <w:rsid w:val="FD7F0FFF"/>
    <w:rsid w:val="FDFE1194"/>
    <w:rsid w:val="FEF740F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unhideWhenUsed/>
    <w:qFormat/>
    <w:uiPriority w:val="0"/>
    <w:pPr>
      <w:ind w:firstLine="420"/>
    </w:pPr>
    <w:rPr>
      <w:rFonts w:hint="default"/>
      <w:color w:val="auto"/>
      <w:sz w:val="21"/>
      <w:szCs w:val="24"/>
    </w:rPr>
  </w:style>
  <w:style w:type="paragraph" w:styleId="3">
    <w:name w:val="Body Text Indent"/>
    <w:basedOn w:val="1"/>
    <w:next w:val="2"/>
    <w:qFormat/>
    <w:uiPriority w:val="0"/>
    <w:pPr>
      <w:spacing w:after="120"/>
      <w:ind w:left="420" w:leftChars="200"/>
    </w:p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font51"/>
    <w:qFormat/>
    <w:uiPriority w:val="0"/>
    <w:rPr>
      <w:rFonts w:hint="eastAsia" w:ascii="宋体" w:hAnsi="宋体" w:eastAsia="宋体" w:cs="宋体"/>
      <w:color w:val="000000"/>
      <w:sz w:val="22"/>
      <w:szCs w:val="22"/>
      <w:u w:val="none"/>
    </w:rPr>
  </w:style>
  <w:style w:type="character" w:customStyle="1" w:styleId="14">
    <w:name w:val="font6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data\weboffice\C:\home\uos\C:\home\uos\C:\Users\abc\AppData\Roaming\kingsoft\office6\templates\wps\zh_CN\&#31354;&#3033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2816</Words>
  <Characters>2893</Characters>
  <Lines>1</Lines>
  <Paragraphs>1</Paragraphs>
  <TotalTime>21</TotalTime>
  <ScaleCrop>false</ScaleCrop>
  <LinksUpToDate>false</LinksUpToDate>
  <CharactersWithSpaces>2893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2025-03-18T06:48:00Z</dcterms:created>
  <dc:creator>L</dc:creator>
  <cp:lastModifiedBy>uos</cp:lastModifiedBy>
  <cp:lastPrinted>2025-06-25T10:02:27Z</cp:lastPrinted>
  <dcterms:modified xsi:type="dcterms:W3CDTF">2025-06-25T10:04:28Z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TemplateDocerSaveRecord">
    <vt:lpwstr>eyJoZGlkIjoiNmFiOGJkMTkyYzgxYmFlMmZlNzg0YWVkN2Q3NWZhODQiLCJ1c2VySWQiOiIzNzk2MTg4NDAifQ==</vt:lpwstr>
  </property>
  <property fmtid="{D5CDD505-2E9C-101B-9397-08002B2CF9AE}" pid="4" name="ICV">
    <vt:lpwstr>80FCAC2B3EF4449CA8D10CEBB66238C1_13</vt:lpwstr>
  </property>
</Properties>
</file>