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eastAsia"/>
          <w:sz w:val="44"/>
          <w:szCs w:val="36"/>
          <w:lang w:eastAsia="zh-CN"/>
        </w:rPr>
      </w:pPr>
      <w:r>
        <w:rPr>
          <w:rFonts w:hint="eastAsia"/>
          <w:sz w:val="44"/>
          <w:szCs w:val="36"/>
          <w:lang w:eastAsia="zh-CN"/>
        </w:rPr>
        <w:t>关于规范东阳市强村公司运行的指导意见（试行）</w:t>
      </w:r>
    </w:p>
    <w:p>
      <w:pPr>
        <w:ind w:left="0" w:leftChars="0" w:firstLine="0" w:firstLineChars="0"/>
        <w:jc w:val="center"/>
        <w:rPr>
          <w:rFonts w:hint="eastAsia" w:ascii="楷体_GB2312" w:hAnsi="楷体_GB2312" w:eastAsia="楷体_GB2312" w:cs="楷体_GB2312"/>
          <w:sz w:val="32"/>
          <w:szCs w:val="28"/>
          <w:lang w:val="en-US" w:eastAsia="zh-CN"/>
        </w:rPr>
      </w:pPr>
      <w:r>
        <w:rPr>
          <w:rFonts w:hint="eastAsia" w:ascii="楷体_GB2312" w:hAnsi="楷体_GB2312" w:eastAsia="楷体_GB2312" w:cs="楷体_GB2312"/>
          <w:sz w:val="32"/>
          <w:szCs w:val="28"/>
          <w:lang w:val="en-US" w:eastAsia="zh-CN"/>
        </w:rPr>
        <w:t>（征求意见稿）</w:t>
      </w:r>
    </w:p>
    <w:p>
      <w:pPr>
        <w:rPr>
          <w:rFonts w:hint="eastAsia"/>
          <w:sz w:val="32"/>
          <w:szCs w:val="28"/>
          <w:lang w:eastAsia="zh-CN"/>
        </w:rPr>
      </w:pPr>
    </w:p>
    <w:p>
      <w:pPr>
        <w:rPr>
          <w:rFonts w:hint="default"/>
          <w:sz w:val="32"/>
          <w:szCs w:val="28"/>
          <w:lang w:val="en-US" w:eastAsia="zh-CN"/>
        </w:rPr>
      </w:pPr>
      <w:r>
        <w:rPr>
          <w:rFonts w:hint="default"/>
          <w:sz w:val="32"/>
          <w:szCs w:val="28"/>
          <w:lang w:val="en-US" w:eastAsia="zh-CN"/>
        </w:rPr>
        <w:t>为加强</w:t>
      </w:r>
      <w:r>
        <w:rPr>
          <w:rFonts w:hint="eastAsia"/>
          <w:sz w:val="32"/>
          <w:szCs w:val="28"/>
          <w:lang w:val="en-US" w:eastAsia="zh-CN"/>
        </w:rPr>
        <w:t>我市</w:t>
      </w:r>
      <w:r>
        <w:rPr>
          <w:rFonts w:hint="default"/>
          <w:sz w:val="32"/>
          <w:szCs w:val="28"/>
          <w:lang w:val="en-US" w:eastAsia="zh-CN"/>
        </w:rPr>
        <w:t>强村公司的规范化管理，维护农村集体经济组织和强村公司的合法权益，推进农村集体经济高质量发展和共同富裕，根据《中华人民共和国公司法》</w:t>
      </w:r>
      <w:r>
        <w:rPr>
          <w:rFonts w:hint="eastAsia"/>
          <w:sz w:val="32"/>
          <w:szCs w:val="28"/>
          <w:lang w:val="en-US" w:eastAsia="zh-CN"/>
        </w:rPr>
        <w:t>、</w:t>
      </w:r>
      <w:r>
        <w:rPr>
          <w:rFonts w:hint="default"/>
          <w:sz w:val="32"/>
          <w:szCs w:val="28"/>
          <w:lang w:val="en-US" w:eastAsia="zh-CN"/>
        </w:rPr>
        <w:t>《浙江省农村集体资产管理条例》</w:t>
      </w:r>
      <w:r>
        <w:rPr>
          <w:rFonts w:hint="eastAsia"/>
          <w:sz w:val="32"/>
          <w:szCs w:val="28"/>
          <w:lang w:val="en-US" w:eastAsia="zh-CN"/>
        </w:rPr>
        <w:t>、《浙江省村经济合作社组织条例》、</w:t>
      </w:r>
      <w:r>
        <w:rPr>
          <w:rFonts w:hint="default"/>
          <w:sz w:val="32"/>
          <w:szCs w:val="28"/>
          <w:lang w:val="en-US" w:eastAsia="zh-CN"/>
        </w:rPr>
        <w:t>《浙江省农业农村厅等10部门关于促进强村公司健康发展的指导意见（试行）》等相关法律法规及文件精神，制定本</w:t>
      </w:r>
      <w:r>
        <w:rPr>
          <w:rFonts w:hint="eastAsia"/>
          <w:sz w:val="32"/>
          <w:szCs w:val="28"/>
          <w:lang w:val="en-US" w:eastAsia="zh-CN"/>
        </w:rPr>
        <w:t>意见</w:t>
      </w:r>
      <w:r>
        <w:rPr>
          <w:rFonts w:hint="default"/>
          <w:sz w:val="32"/>
          <w:szCs w:val="28"/>
          <w:lang w:val="en-US" w:eastAsia="zh-CN"/>
        </w:rPr>
        <w:t>。</w:t>
      </w:r>
    </w:p>
    <w:p>
      <w:pPr>
        <w:pStyle w:val="5"/>
        <w:bidi w:val="0"/>
        <w:rPr>
          <w:rFonts w:hint="default"/>
          <w:sz w:val="32"/>
          <w:szCs w:val="28"/>
          <w:lang w:val="en-US" w:eastAsia="zh-CN"/>
        </w:rPr>
      </w:pPr>
      <w:r>
        <w:rPr>
          <w:rFonts w:hint="default"/>
          <w:sz w:val="32"/>
          <w:szCs w:val="28"/>
          <w:lang w:val="en-US" w:eastAsia="zh-CN"/>
        </w:rPr>
        <w:t>一、总体要求</w:t>
      </w:r>
    </w:p>
    <w:p>
      <w:pPr>
        <w:rPr>
          <w:rFonts w:hint="default"/>
          <w:sz w:val="32"/>
          <w:szCs w:val="28"/>
          <w:lang w:val="en-US" w:eastAsia="zh-CN"/>
        </w:rPr>
      </w:pPr>
      <w:r>
        <w:rPr>
          <w:rFonts w:hint="default"/>
          <w:sz w:val="32"/>
          <w:szCs w:val="28"/>
          <w:lang w:val="en-US" w:eastAsia="zh-CN"/>
        </w:rPr>
        <w:t>以习近平新时代中国特色社会主义思想为指导，深入贯彻中央和省委、省政府关于共同富裕决策部署，坚持创新深化、改革攻坚、开放提升，深化抓党建促乡村振兴，以增强村集体经济造血功能为目标，</w:t>
      </w:r>
      <w:r>
        <w:rPr>
          <w:rFonts w:hint="eastAsia"/>
          <w:sz w:val="32"/>
          <w:szCs w:val="28"/>
          <w:lang w:val="en-US" w:eastAsia="zh-CN"/>
        </w:rPr>
        <w:t>以市场化经营为导向，</w:t>
      </w:r>
      <w:r>
        <w:rPr>
          <w:rFonts w:hint="default"/>
          <w:sz w:val="32"/>
          <w:szCs w:val="28"/>
          <w:lang w:val="en-US" w:eastAsia="zh-CN"/>
        </w:rPr>
        <w:t>规范公司运行机制，增强发展安全性、稳定性，扎实推进高质量发展，推动新型农村集体经济发展取得新成效。</w:t>
      </w:r>
    </w:p>
    <w:p>
      <w:pPr>
        <w:pStyle w:val="5"/>
        <w:bidi w:val="0"/>
        <w:rPr>
          <w:rFonts w:hint="default"/>
          <w:sz w:val="32"/>
          <w:szCs w:val="28"/>
          <w:lang w:val="en-US" w:eastAsia="zh-CN"/>
        </w:rPr>
      </w:pPr>
      <w:r>
        <w:rPr>
          <w:rFonts w:hint="default"/>
          <w:sz w:val="32"/>
          <w:szCs w:val="28"/>
          <w:lang w:val="en-US" w:eastAsia="zh-CN"/>
        </w:rPr>
        <w:t>二、</w:t>
      </w:r>
      <w:r>
        <w:rPr>
          <w:rFonts w:hint="eastAsia"/>
          <w:sz w:val="32"/>
          <w:szCs w:val="28"/>
          <w:lang w:val="en-US" w:eastAsia="zh-CN"/>
        </w:rPr>
        <w:t>强村公司定义和</w:t>
      </w:r>
      <w:r>
        <w:rPr>
          <w:rFonts w:hint="default"/>
          <w:sz w:val="32"/>
          <w:szCs w:val="28"/>
          <w:lang w:val="en-US" w:eastAsia="zh-CN"/>
        </w:rPr>
        <w:t>发展模式</w:t>
      </w:r>
    </w:p>
    <w:p>
      <w:pPr>
        <w:rPr>
          <w:rFonts w:hint="default"/>
          <w:sz w:val="32"/>
          <w:szCs w:val="28"/>
          <w:lang w:val="en-US" w:eastAsia="zh-CN"/>
        </w:rPr>
      </w:pPr>
      <w:r>
        <w:rPr>
          <w:rStyle w:val="13"/>
          <w:rFonts w:hint="eastAsia"/>
          <w:sz w:val="32"/>
          <w:szCs w:val="28"/>
          <w:lang w:val="en-US" w:eastAsia="zh-CN"/>
        </w:rPr>
        <w:t>（一）强村公司定义</w:t>
      </w:r>
      <w:r>
        <w:rPr>
          <w:rFonts w:hint="eastAsia"/>
          <w:sz w:val="32"/>
          <w:szCs w:val="28"/>
          <w:lang w:val="en-US" w:eastAsia="zh-CN"/>
        </w:rPr>
        <w:t>。</w:t>
      </w:r>
      <w:r>
        <w:rPr>
          <w:rFonts w:hint="default"/>
          <w:sz w:val="32"/>
          <w:szCs w:val="28"/>
          <w:lang w:val="en-US" w:eastAsia="zh-CN"/>
        </w:rPr>
        <w:t>强村公司是指依照《中华人民共和国公司法》有关规定，依法向登记机关申请设立登记，以助推村级集体经济发展壮大和农民增收为目的，由</w:t>
      </w:r>
      <w:r>
        <w:rPr>
          <w:rFonts w:hint="eastAsia"/>
          <w:sz w:val="32"/>
          <w:szCs w:val="28"/>
          <w:lang w:val="en-US" w:eastAsia="zh-CN"/>
        </w:rPr>
        <w:t>村（股份）经济合作社（以下简称“村集体”）</w:t>
      </w:r>
      <w:r>
        <w:rPr>
          <w:rFonts w:hint="default"/>
          <w:sz w:val="32"/>
          <w:szCs w:val="28"/>
          <w:lang w:val="en-US" w:eastAsia="zh-CN"/>
        </w:rPr>
        <w:t>通过投资、参股组建公司实体或入股</w:t>
      </w:r>
      <w:r>
        <w:rPr>
          <w:rFonts w:hint="eastAsia"/>
          <w:sz w:val="32"/>
          <w:szCs w:val="28"/>
          <w:lang w:val="en-US" w:eastAsia="zh-CN"/>
        </w:rPr>
        <w:t>市、镇</w:t>
      </w:r>
      <w:r>
        <w:rPr>
          <w:rFonts w:hint="default"/>
          <w:sz w:val="32"/>
          <w:szCs w:val="28"/>
          <w:lang w:val="en-US" w:eastAsia="zh-CN"/>
        </w:rPr>
        <w:t>级联合发展平台等，以项目联建等形式统筹辖区内农村集体资产资源，实行公司化运营兼顾</w:t>
      </w:r>
      <w:r>
        <w:rPr>
          <w:rFonts w:hint="default" w:ascii="Times New Roman" w:hAnsi="Times New Roman"/>
          <w:sz w:val="32"/>
          <w:szCs w:val="28"/>
          <w:lang w:val="en-US" w:eastAsia="zh-CN"/>
        </w:rPr>
        <w:t>社会效益</w:t>
      </w:r>
      <w:r>
        <w:rPr>
          <w:rFonts w:hint="default"/>
          <w:sz w:val="32"/>
          <w:szCs w:val="28"/>
          <w:lang w:val="en-US" w:eastAsia="zh-CN"/>
        </w:rPr>
        <w:t>的企业。</w:t>
      </w:r>
    </w:p>
    <w:p>
      <w:pPr>
        <w:bidi w:val="0"/>
        <w:rPr>
          <w:rFonts w:hint="default"/>
          <w:sz w:val="32"/>
          <w:szCs w:val="28"/>
          <w:lang w:val="en-US" w:eastAsia="zh-CN"/>
        </w:rPr>
      </w:pPr>
      <w:r>
        <w:rPr>
          <w:rStyle w:val="13"/>
          <w:rFonts w:hint="eastAsia"/>
          <w:sz w:val="32"/>
          <w:szCs w:val="28"/>
          <w:lang w:val="en-US" w:eastAsia="zh-CN"/>
        </w:rPr>
        <w:t>（二）强村公司发展模式</w:t>
      </w:r>
      <w:r>
        <w:rPr>
          <w:rFonts w:hint="eastAsia"/>
          <w:sz w:val="32"/>
          <w:szCs w:val="32"/>
          <w:lang w:val="en-US" w:eastAsia="zh-CN"/>
        </w:rPr>
        <w:t>。</w:t>
      </w:r>
      <w:r>
        <w:rPr>
          <w:rFonts w:hint="default"/>
          <w:sz w:val="32"/>
          <w:szCs w:val="32"/>
          <w:lang w:val="en-US" w:eastAsia="zh-CN"/>
        </w:rPr>
        <w:t>现阶段，</w:t>
      </w:r>
      <w:r>
        <w:rPr>
          <w:rFonts w:hint="eastAsia"/>
          <w:sz w:val="32"/>
          <w:szCs w:val="32"/>
          <w:lang w:val="en-US" w:eastAsia="zh-CN"/>
        </w:rPr>
        <w:t>强村公司</w:t>
      </w:r>
      <w:r>
        <w:rPr>
          <w:rFonts w:hint="default"/>
          <w:sz w:val="32"/>
          <w:szCs w:val="32"/>
          <w:lang w:val="en-US" w:eastAsia="zh-CN"/>
        </w:rPr>
        <w:t>主要是探索带动当地闲置农村劳动力高质量就业和农村集体经</w:t>
      </w:r>
      <w:r>
        <w:rPr>
          <w:rFonts w:hint="default"/>
          <w:sz w:val="32"/>
          <w:szCs w:val="28"/>
          <w:lang w:val="en-US" w:eastAsia="zh-CN"/>
        </w:rPr>
        <w:t>济稳定增收的经营渠道，主要有4种发展模式：</w:t>
      </w:r>
    </w:p>
    <w:p>
      <w:pPr>
        <w:bidi w:val="0"/>
        <w:rPr>
          <w:rFonts w:hint="default"/>
          <w:sz w:val="32"/>
          <w:szCs w:val="28"/>
          <w:lang w:val="en-US" w:eastAsia="zh-CN"/>
        </w:rPr>
      </w:pPr>
      <w:r>
        <w:rPr>
          <w:rFonts w:hint="eastAsia"/>
          <w:sz w:val="32"/>
          <w:szCs w:val="28"/>
          <w:lang w:val="en-US" w:eastAsia="zh-CN"/>
        </w:rPr>
        <w:t>1.</w:t>
      </w:r>
      <w:r>
        <w:rPr>
          <w:rFonts w:hint="default"/>
          <w:sz w:val="32"/>
          <w:szCs w:val="28"/>
          <w:lang w:val="en-US" w:eastAsia="zh-CN"/>
        </w:rPr>
        <w:t>资产经营型。建设或购置标准厂房、商铺店面等物业，统一发包出租发展物业经济；或通过流转承包地、闲置宅基地和闲置农房、村集体经营性资产，开发集体资源，</w:t>
      </w:r>
      <w:r>
        <w:rPr>
          <w:rFonts w:hint="eastAsia"/>
          <w:b w:val="0"/>
          <w:bCs w:val="0"/>
          <w:sz w:val="32"/>
          <w:szCs w:val="28"/>
          <w:highlight w:val="none"/>
          <w:lang w:val="en-US" w:eastAsia="zh-CN"/>
        </w:rPr>
        <w:t>自主或</w:t>
      </w:r>
      <w:r>
        <w:rPr>
          <w:rFonts w:hint="default"/>
          <w:b w:val="0"/>
          <w:bCs w:val="0"/>
          <w:sz w:val="32"/>
          <w:szCs w:val="28"/>
          <w:highlight w:val="none"/>
          <w:lang w:val="en-US" w:eastAsia="zh-CN"/>
        </w:rPr>
        <w:t>招商发展休闲观光、民宿、农家乐</w:t>
      </w:r>
      <w:r>
        <w:rPr>
          <w:rFonts w:hint="eastAsia"/>
          <w:b w:val="0"/>
          <w:bCs w:val="0"/>
          <w:sz w:val="32"/>
          <w:szCs w:val="28"/>
          <w:highlight w:val="none"/>
          <w:lang w:val="en-US" w:eastAsia="zh-CN"/>
        </w:rPr>
        <w:t>、规模种养殖</w:t>
      </w:r>
      <w:r>
        <w:rPr>
          <w:rFonts w:hint="default"/>
          <w:sz w:val="32"/>
          <w:szCs w:val="28"/>
          <w:lang w:val="en-US" w:eastAsia="zh-CN"/>
        </w:rPr>
        <w:t>等乡村产业。</w:t>
      </w:r>
    </w:p>
    <w:p>
      <w:pPr>
        <w:bidi w:val="0"/>
        <w:rPr>
          <w:rFonts w:hint="default"/>
          <w:sz w:val="32"/>
          <w:szCs w:val="28"/>
          <w:lang w:val="en-US" w:eastAsia="zh-CN"/>
        </w:rPr>
      </w:pPr>
      <w:r>
        <w:rPr>
          <w:rFonts w:hint="eastAsia"/>
          <w:sz w:val="32"/>
          <w:szCs w:val="28"/>
          <w:lang w:val="en-US" w:eastAsia="zh-CN"/>
        </w:rPr>
        <w:t>2.</w:t>
      </w:r>
      <w:r>
        <w:rPr>
          <w:rFonts w:hint="default"/>
          <w:sz w:val="32"/>
          <w:szCs w:val="28"/>
          <w:lang w:val="en-US" w:eastAsia="zh-CN"/>
        </w:rPr>
        <w:t>社会服务型。为本区域农业生产经营主体提供多元化综合性社会化服务，为民宿、农家乐等各类乡村新兴业态提供管理服务，承接河道保洁、绿化养护、物业管理等各类服务。</w:t>
      </w:r>
    </w:p>
    <w:p>
      <w:pPr>
        <w:bidi w:val="0"/>
        <w:rPr>
          <w:rFonts w:hint="default"/>
          <w:sz w:val="32"/>
          <w:szCs w:val="28"/>
          <w:lang w:val="en-US" w:eastAsia="zh-CN"/>
        </w:rPr>
      </w:pPr>
      <w:r>
        <w:rPr>
          <w:rFonts w:hint="eastAsia"/>
          <w:sz w:val="32"/>
          <w:szCs w:val="28"/>
          <w:lang w:val="en-US" w:eastAsia="zh-CN"/>
        </w:rPr>
        <w:t>3.</w:t>
      </w:r>
      <w:r>
        <w:rPr>
          <w:rFonts w:hint="default"/>
          <w:sz w:val="32"/>
          <w:szCs w:val="28"/>
          <w:lang w:val="en-US" w:eastAsia="zh-CN"/>
        </w:rPr>
        <w:t>订单生产型。结合当地农业产业发展需要，组织开展订单式农业生产；或结合“共富工坊”组织开展农产品加工、来料加工等劳动密集型生产。</w:t>
      </w:r>
    </w:p>
    <w:p>
      <w:pPr>
        <w:bidi w:val="0"/>
        <w:rPr>
          <w:rFonts w:hint="default"/>
          <w:sz w:val="32"/>
          <w:szCs w:val="28"/>
          <w:lang w:val="en-US" w:eastAsia="zh-CN"/>
        </w:rPr>
      </w:pPr>
      <w:r>
        <w:rPr>
          <w:rFonts w:hint="eastAsia"/>
          <w:sz w:val="32"/>
          <w:szCs w:val="28"/>
          <w:lang w:val="en-US" w:eastAsia="zh-CN"/>
        </w:rPr>
        <w:t>4.</w:t>
      </w:r>
      <w:r>
        <w:rPr>
          <w:rFonts w:hint="default"/>
          <w:sz w:val="32"/>
          <w:szCs w:val="28"/>
          <w:lang w:val="en-US" w:eastAsia="zh-CN"/>
        </w:rPr>
        <w:t>工程承揽型。依法承接小规模的基础设施、农田水利设施建设，以及土地整治、农村公路建设、河道整治、美丽乡村景观建设等工程。</w:t>
      </w:r>
    </w:p>
    <w:p>
      <w:pPr>
        <w:pStyle w:val="5"/>
        <w:bidi w:val="0"/>
        <w:rPr>
          <w:rFonts w:hint="default"/>
          <w:sz w:val="32"/>
          <w:szCs w:val="28"/>
          <w:lang w:val="en-US" w:eastAsia="zh-CN"/>
        </w:rPr>
      </w:pPr>
      <w:r>
        <w:rPr>
          <w:rFonts w:hint="default"/>
          <w:sz w:val="32"/>
          <w:szCs w:val="28"/>
          <w:lang w:val="en-US" w:eastAsia="zh-CN"/>
        </w:rPr>
        <w:t>三、具体要求</w:t>
      </w:r>
    </w:p>
    <w:p>
      <w:pPr>
        <w:pStyle w:val="6"/>
        <w:bidi w:val="0"/>
        <w:rPr>
          <w:rFonts w:hint="default"/>
          <w:sz w:val="32"/>
          <w:szCs w:val="28"/>
          <w:lang w:val="en-US" w:eastAsia="zh-CN"/>
        </w:rPr>
      </w:pPr>
      <w:r>
        <w:rPr>
          <w:rFonts w:hint="default"/>
          <w:sz w:val="32"/>
          <w:szCs w:val="28"/>
          <w:lang w:val="en-US" w:eastAsia="zh-CN"/>
        </w:rPr>
        <w:t>（一）公司设立</w:t>
      </w:r>
    </w:p>
    <w:p>
      <w:pPr>
        <w:rPr>
          <w:rFonts w:hint="default"/>
          <w:sz w:val="32"/>
          <w:szCs w:val="28"/>
          <w:lang w:val="en-US" w:eastAsia="zh-CN"/>
        </w:rPr>
      </w:pPr>
      <w:r>
        <w:rPr>
          <w:rFonts w:hint="eastAsia"/>
          <w:sz w:val="32"/>
          <w:szCs w:val="28"/>
          <w:lang w:val="en-US" w:eastAsia="zh-CN"/>
        </w:rPr>
        <w:t>强村公司一般由镇乡街道政府主导设立，鼓励吸纳集体经济相对薄弱村参股。</w:t>
      </w:r>
      <w:r>
        <w:rPr>
          <w:rFonts w:hint="default"/>
          <w:sz w:val="32"/>
          <w:szCs w:val="28"/>
          <w:lang w:val="en-US" w:eastAsia="zh-CN"/>
        </w:rPr>
        <w:t>主要经营集体资产资源和集体项目的强村公司原则上应由</w:t>
      </w:r>
      <w:r>
        <w:rPr>
          <w:rFonts w:hint="eastAsia"/>
          <w:sz w:val="32"/>
          <w:szCs w:val="28"/>
          <w:lang w:val="en-US" w:eastAsia="zh-CN"/>
        </w:rPr>
        <w:t>村集体</w:t>
      </w:r>
      <w:r>
        <w:rPr>
          <w:rFonts w:hint="default"/>
          <w:sz w:val="32"/>
          <w:szCs w:val="28"/>
          <w:lang w:val="en-US" w:eastAsia="zh-CN"/>
        </w:rPr>
        <w:t>控股。审慎成立村级强村公司</w:t>
      </w:r>
      <w:r>
        <w:rPr>
          <w:rFonts w:hint="eastAsia"/>
          <w:sz w:val="32"/>
          <w:szCs w:val="28"/>
          <w:lang w:val="en-US" w:eastAsia="zh-CN"/>
        </w:rPr>
        <w:t>，审慎推进强村公司与民营企业合作</w:t>
      </w:r>
      <w:r>
        <w:rPr>
          <w:rFonts w:hint="default"/>
          <w:sz w:val="32"/>
          <w:szCs w:val="28"/>
          <w:lang w:val="en-US" w:eastAsia="zh-CN"/>
        </w:rPr>
        <w:t>。</w:t>
      </w:r>
      <w:r>
        <w:rPr>
          <w:rFonts w:hint="eastAsia"/>
          <w:sz w:val="32"/>
          <w:szCs w:val="28"/>
          <w:lang w:val="en-US" w:eastAsia="zh-CN"/>
        </w:rPr>
        <w:t>设立强村公司应坚持需求导向，</w:t>
      </w:r>
      <w:r>
        <w:rPr>
          <w:rFonts w:hint="default"/>
          <w:sz w:val="32"/>
          <w:szCs w:val="28"/>
          <w:lang w:val="en-US" w:eastAsia="zh-CN"/>
        </w:rPr>
        <w:t>发起设立前，要加强调查摸底、评估论证，明确经营范围</w:t>
      </w:r>
      <w:r>
        <w:rPr>
          <w:rFonts w:hint="eastAsia"/>
          <w:sz w:val="32"/>
          <w:szCs w:val="28"/>
          <w:lang w:val="en-US" w:eastAsia="zh-CN"/>
        </w:rPr>
        <w:t>，</w:t>
      </w:r>
      <w:r>
        <w:rPr>
          <w:rFonts w:hint="default"/>
          <w:sz w:val="32"/>
          <w:szCs w:val="28"/>
          <w:lang w:val="en-US" w:eastAsia="zh-CN"/>
        </w:rPr>
        <w:t>如无实际经营业务，不得随意设立强村公司</w:t>
      </w:r>
      <w:r>
        <w:rPr>
          <w:rFonts w:hint="eastAsia"/>
          <w:sz w:val="32"/>
          <w:szCs w:val="28"/>
          <w:lang w:val="en-US" w:eastAsia="zh-CN"/>
        </w:rPr>
        <w:t>或强村公司子公司</w:t>
      </w:r>
      <w:r>
        <w:rPr>
          <w:rFonts w:hint="default"/>
          <w:sz w:val="32"/>
          <w:szCs w:val="28"/>
          <w:lang w:val="en-US" w:eastAsia="zh-CN"/>
        </w:rPr>
        <w:t>。</w:t>
      </w:r>
      <w:r>
        <w:rPr>
          <w:rFonts w:hint="eastAsia"/>
          <w:sz w:val="32"/>
          <w:szCs w:val="28"/>
          <w:lang w:val="en-US" w:eastAsia="zh-CN"/>
        </w:rPr>
        <w:t>村集体投资入股强村公司的，必须经</w:t>
      </w:r>
      <w:r>
        <w:rPr>
          <w:rFonts w:hint="eastAsia"/>
          <w:sz w:val="32"/>
          <w:szCs w:val="28"/>
          <w:highlight w:val="none"/>
          <w:lang w:val="en-US" w:eastAsia="zh-CN"/>
        </w:rPr>
        <w:t>社员</w:t>
      </w:r>
      <w:r>
        <w:rPr>
          <w:rFonts w:hint="eastAsia"/>
          <w:sz w:val="32"/>
          <w:szCs w:val="28"/>
          <w:lang w:val="en-US" w:eastAsia="zh-CN"/>
        </w:rPr>
        <w:t>（代表）大会</w:t>
      </w:r>
      <w:r>
        <w:rPr>
          <w:rFonts w:hint="eastAsia"/>
          <w:sz w:val="32"/>
          <w:szCs w:val="28"/>
          <w:highlight w:val="none"/>
          <w:lang w:val="en-US" w:eastAsia="zh-CN"/>
        </w:rPr>
        <w:t>讨论通过</w:t>
      </w:r>
      <w:r>
        <w:rPr>
          <w:rFonts w:hint="eastAsia"/>
          <w:sz w:val="32"/>
          <w:szCs w:val="28"/>
          <w:lang w:val="en-US" w:eastAsia="zh-CN"/>
        </w:rPr>
        <w:t>。已成立强村公司的，应加强经营业务的扶持和推动。</w:t>
      </w:r>
      <w:r>
        <w:rPr>
          <w:rFonts w:hint="default"/>
          <w:sz w:val="32"/>
          <w:szCs w:val="28"/>
          <w:lang w:val="en-US" w:eastAsia="zh-CN"/>
        </w:rPr>
        <w:t>强村公司应当同步设置党的组织、开展党建工作。</w:t>
      </w:r>
    </w:p>
    <w:p>
      <w:pPr>
        <w:pStyle w:val="6"/>
        <w:bidi w:val="0"/>
        <w:rPr>
          <w:rFonts w:hint="default"/>
          <w:sz w:val="32"/>
          <w:szCs w:val="28"/>
          <w:lang w:val="en-US" w:eastAsia="zh-CN"/>
        </w:rPr>
      </w:pPr>
      <w:r>
        <w:rPr>
          <w:rFonts w:hint="default"/>
          <w:sz w:val="32"/>
          <w:szCs w:val="28"/>
          <w:lang w:val="en-US" w:eastAsia="zh-CN"/>
        </w:rPr>
        <w:t>（二）组织架构</w:t>
      </w:r>
    </w:p>
    <w:p>
      <w:pPr>
        <w:ind w:firstLine="640"/>
        <w:rPr>
          <w:rFonts w:hint="default"/>
          <w:sz w:val="32"/>
          <w:szCs w:val="28"/>
          <w:lang w:val="en-US" w:eastAsia="zh-CN"/>
        </w:rPr>
      </w:pPr>
      <w:r>
        <w:rPr>
          <w:rFonts w:hint="default"/>
          <w:sz w:val="32"/>
          <w:szCs w:val="28"/>
          <w:lang w:val="en-US" w:eastAsia="zh-CN"/>
        </w:rPr>
        <w:t>1.</w:t>
      </w:r>
      <w:r>
        <w:rPr>
          <w:rFonts w:hint="eastAsia"/>
          <w:sz w:val="32"/>
          <w:szCs w:val="28"/>
          <w:lang w:val="en-US" w:eastAsia="zh-CN"/>
        </w:rPr>
        <w:t>多村合资的强村</w:t>
      </w:r>
      <w:r>
        <w:rPr>
          <w:rFonts w:hint="default"/>
          <w:sz w:val="32"/>
          <w:szCs w:val="28"/>
          <w:lang w:val="en-US" w:eastAsia="zh-CN"/>
        </w:rPr>
        <w:t>公司</w:t>
      </w:r>
      <w:r>
        <w:rPr>
          <w:rFonts w:hint="eastAsia"/>
          <w:sz w:val="32"/>
          <w:szCs w:val="28"/>
          <w:lang w:val="en-US" w:eastAsia="zh-CN"/>
        </w:rPr>
        <w:t>应</w:t>
      </w:r>
      <w:r>
        <w:rPr>
          <w:rFonts w:hint="default"/>
          <w:sz w:val="32"/>
          <w:szCs w:val="28"/>
          <w:lang w:val="en-US" w:eastAsia="zh-CN"/>
        </w:rPr>
        <w:t>设立</w:t>
      </w:r>
      <w:r>
        <w:rPr>
          <w:rFonts w:hint="eastAsia"/>
          <w:sz w:val="32"/>
          <w:szCs w:val="28"/>
          <w:lang w:val="en-US" w:eastAsia="zh-CN"/>
        </w:rPr>
        <w:t>股东会，股东会由全体股东组成，出资村通过</w:t>
      </w:r>
      <w:r>
        <w:rPr>
          <w:rFonts w:hint="eastAsia"/>
          <w:sz w:val="32"/>
          <w:szCs w:val="28"/>
          <w:highlight w:val="none"/>
          <w:lang w:val="en-US" w:eastAsia="zh-CN"/>
        </w:rPr>
        <w:t>社员（代表）大会</w:t>
      </w:r>
      <w:r>
        <w:rPr>
          <w:rFonts w:hint="eastAsia"/>
          <w:sz w:val="32"/>
          <w:szCs w:val="28"/>
          <w:lang w:val="en-US" w:eastAsia="zh-CN"/>
        </w:rPr>
        <w:t>委派代表出席股东会。单村独资的强村公司，不设股东会，由</w:t>
      </w:r>
      <w:r>
        <w:rPr>
          <w:rFonts w:hint="eastAsia"/>
          <w:sz w:val="32"/>
          <w:szCs w:val="28"/>
          <w:highlight w:val="none"/>
          <w:lang w:val="en-US" w:eastAsia="zh-CN"/>
        </w:rPr>
        <w:t>社员（代表）大会</w:t>
      </w:r>
      <w:r>
        <w:rPr>
          <w:rFonts w:hint="eastAsia"/>
          <w:sz w:val="32"/>
          <w:szCs w:val="28"/>
          <w:lang w:val="en-US" w:eastAsia="zh-CN"/>
        </w:rPr>
        <w:t>行使股东职权。强村公司应设立</w:t>
      </w:r>
      <w:r>
        <w:rPr>
          <w:rFonts w:hint="default"/>
          <w:sz w:val="32"/>
          <w:szCs w:val="28"/>
          <w:lang w:val="en-US" w:eastAsia="zh-CN"/>
        </w:rPr>
        <w:t>董事会、监事会</w:t>
      </w:r>
      <w:r>
        <w:rPr>
          <w:rFonts w:hint="eastAsia"/>
          <w:sz w:val="32"/>
          <w:szCs w:val="28"/>
          <w:lang w:val="en-US" w:eastAsia="zh-CN"/>
        </w:rPr>
        <w:t>。</w:t>
      </w:r>
    </w:p>
    <w:p>
      <w:pPr>
        <w:rPr>
          <w:rFonts w:hint="default"/>
          <w:sz w:val="32"/>
          <w:szCs w:val="28"/>
          <w:lang w:val="en-US" w:eastAsia="zh-CN"/>
        </w:rPr>
      </w:pPr>
      <w:r>
        <w:rPr>
          <w:rFonts w:hint="default"/>
          <w:sz w:val="32"/>
          <w:szCs w:val="28"/>
          <w:lang w:val="en-US" w:eastAsia="zh-CN"/>
        </w:rPr>
        <w:t>2.</w:t>
      </w:r>
      <w:r>
        <w:rPr>
          <w:rFonts w:hint="eastAsia"/>
          <w:sz w:val="32"/>
          <w:szCs w:val="28"/>
          <w:lang w:val="en-US" w:eastAsia="zh-CN"/>
        </w:rPr>
        <w:t>股东会</w:t>
      </w:r>
      <w:r>
        <w:rPr>
          <w:rFonts w:hint="default"/>
          <w:sz w:val="32"/>
          <w:szCs w:val="28"/>
          <w:lang w:val="en-US" w:eastAsia="zh-CN"/>
        </w:rPr>
        <w:t>是强村公司的权力机构，行使以下职权：（1）决定经营方针和投资计划；（2）选举和更换董事、监事；（3）审议批准董事会和监事会的报告；（4）审议批准年度财务预算方案、决算方案；（5）审议批准利润分配方案和弥补亏损方案；（6）决议增加或者减少注册资本；（7）修改公司章程；（8）《中华人民共和国公司法》规定的其他职权。</w:t>
      </w:r>
    </w:p>
    <w:p>
      <w:pPr>
        <w:rPr>
          <w:rFonts w:hint="default"/>
          <w:sz w:val="32"/>
          <w:szCs w:val="28"/>
          <w:lang w:val="en-US" w:eastAsia="zh-CN"/>
        </w:rPr>
      </w:pPr>
      <w:r>
        <w:rPr>
          <w:rFonts w:hint="default"/>
          <w:sz w:val="32"/>
          <w:szCs w:val="28"/>
          <w:lang w:val="en-US" w:eastAsia="zh-CN"/>
        </w:rPr>
        <w:t>3.董事会对</w:t>
      </w:r>
      <w:r>
        <w:rPr>
          <w:rFonts w:hint="eastAsia"/>
          <w:sz w:val="32"/>
          <w:szCs w:val="28"/>
          <w:lang w:val="en-US" w:eastAsia="zh-CN"/>
        </w:rPr>
        <w:t>股东会</w:t>
      </w:r>
      <w:r>
        <w:rPr>
          <w:rFonts w:hint="default"/>
          <w:sz w:val="32"/>
          <w:szCs w:val="28"/>
          <w:lang w:val="en-US" w:eastAsia="zh-CN"/>
        </w:rPr>
        <w:t>负责，行使以下职权：（1）召集</w:t>
      </w:r>
      <w:r>
        <w:rPr>
          <w:rFonts w:hint="eastAsia"/>
          <w:sz w:val="32"/>
          <w:szCs w:val="28"/>
          <w:lang w:val="en-US" w:eastAsia="zh-CN"/>
        </w:rPr>
        <w:t>股东会</w:t>
      </w:r>
      <w:r>
        <w:rPr>
          <w:rFonts w:hint="default"/>
          <w:sz w:val="32"/>
          <w:szCs w:val="28"/>
          <w:lang w:val="en-US" w:eastAsia="zh-CN"/>
        </w:rPr>
        <w:t>会议，并向</w:t>
      </w:r>
      <w:r>
        <w:rPr>
          <w:rFonts w:hint="eastAsia"/>
          <w:sz w:val="32"/>
          <w:szCs w:val="28"/>
          <w:lang w:val="en-US" w:eastAsia="zh-CN"/>
        </w:rPr>
        <w:t>股东会</w:t>
      </w:r>
      <w:r>
        <w:rPr>
          <w:rFonts w:hint="default"/>
          <w:sz w:val="32"/>
          <w:szCs w:val="28"/>
          <w:lang w:val="en-US" w:eastAsia="zh-CN"/>
        </w:rPr>
        <w:t>报告工作；（2）执行</w:t>
      </w:r>
      <w:r>
        <w:rPr>
          <w:rFonts w:hint="eastAsia"/>
          <w:sz w:val="32"/>
          <w:szCs w:val="28"/>
          <w:lang w:val="en-US" w:eastAsia="zh-CN"/>
        </w:rPr>
        <w:t>股东会</w:t>
      </w:r>
      <w:r>
        <w:rPr>
          <w:rFonts w:hint="default"/>
          <w:sz w:val="32"/>
          <w:szCs w:val="28"/>
          <w:lang w:val="en-US" w:eastAsia="zh-CN"/>
        </w:rPr>
        <w:t>的决议；（3）决定公司的经营计划和投资方案；（4）制订公司的年度财务预算方案、决算方案</w:t>
      </w:r>
      <w:r>
        <w:rPr>
          <w:rFonts w:hint="eastAsia"/>
          <w:sz w:val="32"/>
          <w:szCs w:val="28"/>
          <w:lang w:val="en-US" w:eastAsia="zh-CN"/>
        </w:rPr>
        <w:t>、</w:t>
      </w:r>
      <w:r>
        <w:rPr>
          <w:rFonts w:hint="default"/>
          <w:sz w:val="32"/>
          <w:szCs w:val="28"/>
          <w:lang w:val="en-US" w:eastAsia="zh-CN"/>
        </w:rPr>
        <w:t>利润分配方案和弥补亏损方案；（5）决定公司内部管理机构的设置；（6）决定聘任或者解聘公司经理及其报酬事项；（7）制定公司的基本管理制度；（8）《中华人民共和国公司法》规定的其他职权。</w:t>
      </w:r>
    </w:p>
    <w:p>
      <w:pPr>
        <w:bidi w:val="0"/>
        <w:rPr>
          <w:rFonts w:hint="eastAsia"/>
          <w:sz w:val="32"/>
          <w:szCs w:val="28"/>
          <w:lang w:val="en-US" w:eastAsia="zh-CN"/>
        </w:rPr>
      </w:pPr>
      <w:r>
        <w:rPr>
          <w:rFonts w:hint="eastAsia"/>
          <w:sz w:val="32"/>
          <w:szCs w:val="28"/>
          <w:lang w:val="en-US" w:eastAsia="zh-CN"/>
        </w:rPr>
        <w:t>4.董事会会议应当有过半数的董事出席方可举行，作出决议应当经全体董事的过半数通过。股东会会议由股东按照出资比例行使表决权，</w:t>
      </w:r>
      <w:r>
        <w:rPr>
          <w:rFonts w:hint="eastAsia"/>
          <w:sz w:val="32"/>
          <w:szCs w:val="28"/>
          <w:highlight w:val="none"/>
          <w:lang w:val="en-US" w:eastAsia="zh-CN"/>
        </w:rPr>
        <w:t>股东会应有持三分之二表决权的股东到会，</w:t>
      </w:r>
      <w:r>
        <w:rPr>
          <w:rFonts w:hint="eastAsia"/>
          <w:sz w:val="32"/>
          <w:szCs w:val="28"/>
          <w:lang w:val="en-US" w:eastAsia="zh-CN"/>
        </w:rPr>
        <w:t>所作决议应当经应到代表过</w:t>
      </w:r>
      <w:r>
        <w:rPr>
          <w:rFonts w:hint="eastAsia"/>
          <w:sz w:val="32"/>
          <w:szCs w:val="28"/>
          <w:highlight w:val="none"/>
          <w:lang w:val="en-US" w:eastAsia="zh-CN"/>
        </w:rPr>
        <w:t>三分之二</w:t>
      </w:r>
      <w:r>
        <w:rPr>
          <w:rFonts w:hint="eastAsia"/>
          <w:sz w:val="32"/>
          <w:szCs w:val="28"/>
          <w:lang w:val="en-US" w:eastAsia="zh-CN"/>
        </w:rPr>
        <w:t>表决权的股东通过。</w:t>
      </w:r>
    </w:p>
    <w:p>
      <w:pPr>
        <w:rPr>
          <w:rFonts w:hint="default"/>
          <w:sz w:val="32"/>
          <w:szCs w:val="28"/>
          <w:lang w:val="en-US" w:eastAsia="zh-CN"/>
        </w:rPr>
      </w:pPr>
      <w:r>
        <w:rPr>
          <w:rFonts w:hint="eastAsia"/>
          <w:sz w:val="32"/>
          <w:szCs w:val="28"/>
          <w:lang w:val="en-US" w:eastAsia="zh-CN"/>
        </w:rPr>
        <w:t>5</w:t>
      </w:r>
      <w:r>
        <w:rPr>
          <w:rFonts w:hint="default"/>
          <w:sz w:val="32"/>
          <w:szCs w:val="28"/>
          <w:lang w:val="en-US" w:eastAsia="zh-CN"/>
        </w:rPr>
        <w:t>.</w:t>
      </w:r>
      <w:r>
        <w:rPr>
          <w:rFonts w:hint="eastAsia"/>
          <w:sz w:val="32"/>
          <w:szCs w:val="28"/>
          <w:lang w:val="en-US" w:eastAsia="zh-CN"/>
        </w:rPr>
        <w:t>强村公司根据发展需要可</w:t>
      </w:r>
      <w:r>
        <w:rPr>
          <w:rFonts w:hint="default"/>
          <w:sz w:val="32"/>
          <w:szCs w:val="28"/>
          <w:lang w:val="en-US" w:eastAsia="zh-CN"/>
        </w:rPr>
        <w:t>向社会公开招聘职业经理人，提升村级集体资产运营管理能力。鼓励强村公司就近吸纳本地农村闲置劳动力，增加农民收入。鼓励大学毕业生任职强村公司，鼓励引进本地</w:t>
      </w:r>
      <w:r>
        <w:rPr>
          <w:rFonts w:hint="default"/>
          <w:sz w:val="32"/>
          <w:szCs w:val="28"/>
          <w:highlight w:val="none"/>
          <w:lang w:val="en-US" w:eastAsia="zh-CN"/>
        </w:rPr>
        <w:t>能工巧匠、施工队等相关人才</w:t>
      </w:r>
      <w:r>
        <w:rPr>
          <w:rFonts w:hint="default"/>
          <w:sz w:val="32"/>
          <w:szCs w:val="28"/>
          <w:lang w:val="en-US" w:eastAsia="zh-CN"/>
        </w:rPr>
        <w:t>进入强村公司。</w:t>
      </w:r>
    </w:p>
    <w:p>
      <w:pPr>
        <w:rPr>
          <w:rFonts w:hint="default"/>
          <w:sz w:val="32"/>
          <w:szCs w:val="28"/>
          <w:highlight w:val="cyan"/>
          <w:lang w:val="en-US" w:eastAsia="zh-CN"/>
        </w:rPr>
      </w:pPr>
      <w:r>
        <w:rPr>
          <w:rFonts w:hint="eastAsia"/>
          <w:sz w:val="32"/>
          <w:szCs w:val="28"/>
          <w:lang w:val="en-US" w:eastAsia="zh-CN"/>
        </w:rPr>
        <w:t>6</w:t>
      </w:r>
      <w:r>
        <w:rPr>
          <w:rFonts w:hint="default"/>
          <w:sz w:val="32"/>
          <w:szCs w:val="28"/>
          <w:lang w:val="en-US" w:eastAsia="zh-CN"/>
        </w:rPr>
        <w:t>.</w:t>
      </w:r>
      <w:r>
        <w:rPr>
          <w:rFonts w:hint="eastAsia"/>
          <w:sz w:val="32"/>
          <w:szCs w:val="28"/>
          <w:lang w:val="en-US" w:eastAsia="zh-CN"/>
        </w:rPr>
        <w:t xml:space="preserve"> </w:t>
      </w:r>
      <w:r>
        <w:rPr>
          <w:rFonts w:hint="default"/>
          <w:sz w:val="32"/>
          <w:szCs w:val="28"/>
          <w:highlight w:val="none"/>
          <w:lang w:val="en-US" w:eastAsia="zh-CN"/>
        </w:rPr>
        <w:t>鼓励入股村干部到强村公司兼职，但兼职村干部原则上不得在强村公</w:t>
      </w:r>
      <w:r>
        <w:rPr>
          <w:rFonts w:hint="default"/>
          <w:b w:val="0"/>
          <w:bCs w:val="0"/>
          <w:sz w:val="32"/>
          <w:szCs w:val="28"/>
          <w:highlight w:val="none"/>
          <w:lang w:val="en-US" w:eastAsia="zh-CN"/>
        </w:rPr>
        <w:t>司领</w:t>
      </w:r>
      <w:r>
        <w:rPr>
          <w:rFonts w:hint="default"/>
          <w:sz w:val="32"/>
          <w:szCs w:val="28"/>
          <w:highlight w:val="none"/>
          <w:lang w:val="en-US" w:eastAsia="zh-CN"/>
        </w:rPr>
        <w:t>取工资报酬</w:t>
      </w:r>
      <w:r>
        <w:rPr>
          <w:rFonts w:hint="eastAsia"/>
          <w:sz w:val="32"/>
          <w:szCs w:val="28"/>
          <w:lang w:val="en-US" w:eastAsia="zh-CN"/>
        </w:rPr>
        <w:t>。</w:t>
      </w:r>
      <w:r>
        <w:rPr>
          <w:rFonts w:hint="eastAsia"/>
          <w:sz w:val="32"/>
          <w:szCs w:val="28"/>
          <w:highlight w:val="none"/>
          <w:lang w:val="en-US" w:eastAsia="zh-CN"/>
        </w:rPr>
        <w:t>在强村公司管理层兼职的村干部，如不再担任村干部的，原则上应不再兼职。</w:t>
      </w:r>
      <w:r>
        <w:rPr>
          <w:rFonts w:hint="eastAsia"/>
          <w:sz w:val="32"/>
          <w:szCs w:val="28"/>
          <w:lang w:val="en-US" w:eastAsia="zh-CN"/>
        </w:rPr>
        <w:t>镇乡街道每年需对强村公司</w:t>
      </w:r>
      <w:r>
        <w:rPr>
          <w:rFonts w:hint="eastAsia"/>
          <w:sz w:val="32"/>
          <w:szCs w:val="28"/>
          <w:highlight w:val="none"/>
          <w:lang w:val="en-US" w:eastAsia="zh-CN"/>
        </w:rPr>
        <w:t>开展绩效考核</w:t>
      </w:r>
      <w:r>
        <w:rPr>
          <w:rFonts w:hint="eastAsia"/>
          <w:sz w:val="32"/>
          <w:szCs w:val="28"/>
          <w:lang w:val="en-US" w:eastAsia="zh-CN"/>
        </w:rPr>
        <w:t>。</w:t>
      </w:r>
    </w:p>
    <w:p>
      <w:pPr>
        <w:pStyle w:val="6"/>
        <w:bidi w:val="0"/>
        <w:rPr>
          <w:rFonts w:hint="default"/>
          <w:sz w:val="32"/>
          <w:szCs w:val="28"/>
          <w:lang w:val="en-US" w:eastAsia="zh-CN"/>
        </w:rPr>
      </w:pPr>
      <w:r>
        <w:rPr>
          <w:rFonts w:hint="default"/>
          <w:sz w:val="32"/>
          <w:szCs w:val="28"/>
          <w:lang w:val="en-US" w:eastAsia="zh-CN"/>
        </w:rPr>
        <w:t>（三）运营管理</w:t>
      </w:r>
    </w:p>
    <w:p>
      <w:pPr>
        <w:pStyle w:val="8"/>
        <w:rPr>
          <w:rFonts w:hint="eastAsia" w:eastAsia="仿宋_GB2312"/>
          <w:sz w:val="32"/>
          <w:szCs w:val="28"/>
          <w:lang w:val="en-US" w:eastAsia="zh-CN"/>
        </w:rPr>
      </w:pPr>
      <w:r>
        <w:rPr>
          <w:rFonts w:hint="default"/>
          <w:sz w:val="32"/>
          <w:szCs w:val="28"/>
          <w:lang w:val="en-US" w:eastAsia="zh-CN"/>
        </w:rPr>
        <w:t>1.</w:t>
      </w:r>
      <w:r>
        <w:rPr>
          <w:rFonts w:hint="eastAsia"/>
          <w:sz w:val="32"/>
          <w:szCs w:val="28"/>
          <w:lang w:val="en-US" w:eastAsia="zh-CN"/>
        </w:rPr>
        <w:t>强村公司应建立</w:t>
      </w:r>
      <w:r>
        <w:rPr>
          <w:rFonts w:hint="default"/>
          <w:sz w:val="32"/>
          <w:szCs w:val="28"/>
          <w:lang w:val="en-US" w:eastAsia="zh-CN"/>
        </w:rPr>
        <w:t>重大事项民主决策程序</w:t>
      </w:r>
      <w:r>
        <w:rPr>
          <w:rFonts w:hint="eastAsia"/>
          <w:sz w:val="32"/>
          <w:szCs w:val="28"/>
          <w:lang w:val="en-US" w:eastAsia="zh-CN"/>
        </w:rPr>
        <w:t>，涉及公司重大事项应由董事会提议并组织召开股东会决议。除规定要提交股东会决议的事项外，</w:t>
      </w:r>
      <w:r>
        <w:rPr>
          <w:rFonts w:hint="default"/>
          <w:sz w:val="32"/>
          <w:szCs w:val="28"/>
          <w:lang w:val="en-US" w:eastAsia="zh-CN"/>
        </w:rPr>
        <w:t>大额工程项目、资产经营项目、对外投资项目和物资服务采购、固定资产处置事项等</w:t>
      </w:r>
      <w:r>
        <w:rPr>
          <w:rFonts w:hint="eastAsia"/>
          <w:sz w:val="32"/>
          <w:szCs w:val="28"/>
          <w:lang w:val="en-US" w:eastAsia="zh-CN"/>
        </w:rPr>
        <w:t>也应当纳入</w:t>
      </w:r>
      <w:r>
        <w:rPr>
          <w:rFonts w:hint="default"/>
          <w:sz w:val="32"/>
          <w:szCs w:val="28"/>
          <w:lang w:val="en-US" w:eastAsia="zh-CN"/>
        </w:rPr>
        <w:t>重大决策事项</w:t>
      </w:r>
      <w:r>
        <w:rPr>
          <w:rFonts w:hint="eastAsia"/>
          <w:sz w:val="32"/>
          <w:szCs w:val="28"/>
          <w:lang w:val="en-US" w:eastAsia="zh-CN"/>
        </w:rPr>
        <w:t>范围，相关标准由股东会确定。</w:t>
      </w:r>
    </w:p>
    <w:p>
      <w:pPr>
        <w:rPr>
          <w:rFonts w:hint="default"/>
          <w:sz w:val="32"/>
          <w:szCs w:val="28"/>
          <w:lang w:val="en-US" w:eastAsia="zh-CN"/>
        </w:rPr>
      </w:pPr>
      <w:r>
        <w:rPr>
          <w:rFonts w:hint="eastAsia"/>
          <w:sz w:val="32"/>
          <w:szCs w:val="28"/>
          <w:lang w:val="en-US" w:eastAsia="zh-CN"/>
        </w:rPr>
        <w:t>2</w:t>
      </w:r>
      <w:r>
        <w:rPr>
          <w:rFonts w:hint="default"/>
          <w:sz w:val="32"/>
          <w:szCs w:val="28"/>
          <w:lang w:val="en-US" w:eastAsia="zh-CN"/>
        </w:rPr>
        <w:t>.强村公司经营范围由公司章程规定，并依法登记，不得投资经营存在安全生产隐患、环境污染、违法用地等以及其他与政府政策不相符的项目</w:t>
      </w:r>
      <w:r>
        <w:rPr>
          <w:rFonts w:hint="eastAsia"/>
          <w:sz w:val="32"/>
          <w:szCs w:val="28"/>
          <w:lang w:val="en-US" w:eastAsia="zh-CN"/>
        </w:rPr>
        <w:t>。</w:t>
      </w:r>
      <w:r>
        <w:rPr>
          <w:rFonts w:hint="default"/>
          <w:sz w:val="32"/>
          <w:szCs w:val="28"/>
          <w:lang w:val="en-US" w:eastAsia="zh-CN"/>
        </w:rPr>
        <w:t>投资开发项目要充分研究讨论，在符合国家产业政策导向的范围内，认真谋划市场风险小、经营收益稳、资产能保值增值的发展项目。</w:t>
      </w:r>
    </w:p>
    <w:p>
      <w:pPr>
        <w:rPr>
          <w:rFonts w:hint="default"/>
          <w:sz w:val="32"/>
          <w:szCs w:val="28"/>
          <w:lang w:val="en-US" w:eastAsia="zh-CN"/>
        </w:rPr>
      </w:pPr>
      <w:r>
        <w:rPr>
          <w:rFonts w:hint="eastAsia"/>
          <w:sz w:val="32"/>
          <w:szCs w:val="28"/>
          <w:lang w:val="en-US" w:eastAsia="zh-CN"/>
        </w:rPr>
        <w:t>3</w:t>
      </w:r>
      <w:r>
        <w:rPr>
          <w:rFonts w:hint="default"/>
          <w:sz w:val="32"/>
          <w:szCs w:val="28"/>
          <w:lang w:val="en-US" w:eastAsia="zh-CN"/>
        </w:rPr>
        <w:t>.</w:t>
      </w:r>
      <w:r>
        <w:rPr>
          <w:rFonts w:hint="eastAsia"/>
          <w:sz w:val="32"/>
          <w:szCs w:val="28"/>
          <w:lang w:val="en-US" w:eastAsia="zh-CN"/>
        </w:rPr>
        <w:t>鼓励结合农业产业规模经营发展需要，由强村公司连片规模流转土地开展农业生产。鼓励对闲置宅基地和闲置农房进行开发利用，由强村公司统一发包或经营。鼓励强村公司为农业产业发展提供社会化服务，参与乡村一般基础设施建设。鼓励强村公司承接行政单位、镇乡街道和国企的服务类、工程类、中介类等相关项目。</w:t>
      </w:r>
    </w:p>
    <w:p>
      <w:pPr>
        <w:rPr>
          <w:rFonts w:hint="default"/>
          <w:sz w:val="32"/>
          <w:szCs w:val="28"/>
          <w:lang w:val="en-US" w:eastAsia="zh-CN"/>
        </w:rPr>
      </w:pPr>
      <w:r>
        <w:rPr>
          <w:rFonts w:hint="eastAsia"/>
          <w:sz w:val="32"/>
          <w:szCs w:val="28"/>
          <w:lang w:val="en-US" w:eastAsia="zh-CN"/>
        </w:rPr>
        <w:t>4.</w:t>
      </w:r>
      <w:r>
        <w:rPr>
          <w:rFonts w:hint="default"/>
          <w:sz w:val="32"/>
          <w:szCs w:val="28"/>
          <w:lang w:val="en-US" w:eastAsia="zh-CN"/>
        </w:rPr>
        <w:t>强村公司须落实清产核资管理制度，</w:t>
      </w:r>
      <w:r>
        <w:rPr>
          <w:rFonts w:hint="eastAsia"/>
          <w:sz w:val="32"/>
          <w:szCs w:val="28"/>
          <w:lang w:val="en-US" w:eastAsia="zh-CN"/>
        </w:rPr>
        <w:t>建立健全集体资产资源</w:t>
      </w:r>
      <w:r>
        <w:rPr>
          <w:rFonts w:hint="default"/>
          <w:sz w:val="32"/>
          <w:szCs w:val="28"/>
          <w:lang w:val="en-US" w:eastAsia="zh-CN"/>
        </w:rPr>
        <w:t>登记、保管、使用、</w:t>
      </w:r>
      <w:r>
        <w:rPr>
          <w:rFonts w:hint="eastAsia"/>
          <w:sz w:val="32"/>
          <w:szCs w:val="28"/>
          <w:lang w:val="en-US" w:eastAsia="zh-CN"/>
        </w:rPr>
        <w:t>处置等管理措施</w:t>
      </w:r>
      <w:r>
        <w:rPr>
          <w:rFonts w:hint="default"/>
          <w:sz w:val="32"/>
          <w:szCs w:val="28"/>
          <w:lang w:val="en-US" w:eastAsia="zh-CN"/>
        </w:rPr>
        <w:t>。</w:t>
      </w:r>
      <w:r>
        <w:rPr>
          <w:rFonts w:hint="eastAsia"/>
          <w:sz w:val="32"/>
          <w:szCs w:val="28"/>
          <w:lang w:val="en-US" w:eastAsia="zh-CN"/>
        </w:rPr>
        <w:t>村集体</w:t>
      </w:r>
      <w:r>
        <w:rPr>
          <w:rFonts w:hint="default"/>
          <w:sz w:val="32"/>
          <w:szCs w:val="28"/>
          <w:lang w:val="en-US" w:eastAsia="zh-CN"/>
        </w:rPr>
        <w:t>可将资产、资源</w:t>
      </w:r>
      <w:r>
        <w:rPr>
          <w:rFonts w:hint="eastAsia"/>
          <w:sz w:val="32"/>
          <w:szCs w:val="28"/>
          <w:lang w:val="en-US" w:eastAsia="zh-CN"/>
        </w:rPr>
        <w:t>通过</w:t>
      </w:r>
      <w:r>
        <w:rPr>
          <w:rFonts w:hint="default"/>
          <w:sz w:val="32"/>
          <w:szCs w:val="28"/>
          <w:lang w:val="en-US" w:eastAsia="zh-CN"/>
        </w:rPr>
        <w:t>委托</w:t>
      </w:r>
      <w:r>
        <w:rPr>
          <w:rFonts w:hint="eastAsia"/>
          <w:sz w:val="32"/>
          <w:szCs w:val="28"/>
          <w:lang w:val="en-US" w:eastAsia="zh-CN"/>
        </w:rPr>
        <w:t>、租赁、作价入股等方式交由</w:t>
      </w:r>
      <w:r>
        <w:rPr>
          <w:rFonts w:hint="default"/>
          <w:sz w:val="32"/>
          <w:szCs w:val="28"/>
          <w:lang w:val="en-US" w:eastAsia="zh-CN"/>
        </w:rPr>
        <w:t>强村公司经营管理，但不得</w:t>
      </w:r>
      <w:r>
        <w:rPr>
          <w:rFonts w:hint="eastAsia"/>
          <w:sz w:val="32"/>
          <w:szCs w:val="28"/>
          <w:lang w:val="en-US" w:eastAsia="zh-CN"/>
        </w:rPr>
        <w:t>违规</w:t>
      </w:r>
      <w:r>
        <w:rPr>
          <w:rFonts w:hint="default"/>
          <w:sz w:val="32"/>
          <w:szCs w:val="28"/>
          <w:lang w:val="en-US" w:eastAsia="zh-CN"/>
        </w:rPr>
        <w:t>将集体资产、资源的产权出售或划拨给强村公司。</w:t>
      </w:r>
    </w:p>
    <w:p>
      <w:pPr>
        <w:pStyle w:val="8"/>
        <w:rPr>
          <w:rFonts w:hint="default"/>
          <w:sz w:val="32"/>
          <w:szCs w:val="28"/>
          <w:lang w:val="en-US" w:eastAsia="zh-CN"/>
        </w:rPr>
      </w:pPr>
      <w:r>
        <w:rPr>
          <w:rFonts w:hint="eastAsia"/>
          <w:sz w:val="32"/>
          <w:szCs w:val="28"/>
          <w:lang w:val="en-US" w:eastAsia="zh-CN"/>
        </w:rPr>
        <w:t>5</w:t>
      </w:r>
      <w:r>
        <w:rPr>
          <w:rFonts w:hint="default"/>
          <w:sz w:val="32"/>
          <w:szCs w:val="28"/>
          <w:lang w:val="en-US" w:eastAsia="zh-CN"/>
        </w:rPr>
        <w:t>.强村公司不同于一般市场主体，</w:t>
      </w:r>
      <w:r>
        <w:rPr>
          <w:rFonts w:hint="eastAsia"/>
          <w:sz w:val="32"/>
          <w:szCs w:val="28"/>
          <w:lang w:val="en-US" w:eastAsia="zh-CN"/>
        </w:rPr>
        <w:t>其利润</w:t>
      </w:r>
      <w:r>
        <w:rPr>
          <w:rFonts w:hint="default"/>
          <w:sz w:val="32"/>
          <w:szCs w:val="28"/>
          <w:lang w:val="en-US" w:eastAsia="zh-CN"/>
        </w:rPr>
        <w:t>分配</w:t>
      </w:r>
      <w:r>
        <w:rPr>
          <w:rFonts w:hint="eastAsia"/>
          <w:sz w:val="32"/>
          <w:szCs w:val="28"/>
          <w:lang w:val="en-US" w:eastAsia="zh-CN"/>
        </w:rPr>
        <w:t>使用</w:t>
      </w:r>
      <w:r>
        <w:rPr>
          <w:rFonts w:hint="default"/>
          <w:sz w:val="32"/>
          <w:szCs w:val="28"/>
          <w:lang w:val="en-US" w:eastAsia="zh-CN"/>
        </w:rPr>
        <w:t>应</w:t>
      </w:r>
      <w:r>
        <w:rPr>
          <w:rFonts w:hint="eastAsia"/>
          <w:sz w:val="32"/>
          <w:szCs w:val="28"/>
          <w:lang w:val="en-US" w:eastAsia="zh-CN"/>
        </w:rPr>
        <w:t>在公司法和公司章程下，</w:t>
      </w:r>
      <w:r>
        <w:rPr>
          <w:rFonts w:hint="default"/>
          <w:sz w:val="32"/>
          <w:szCs w:val="28"/>
          <w:lang w:val="en-US" w:eastAsia="zh-CN"/>
        </w:rPr>
        <w:t>更多向村集体经济、乡村公益事业、低收入农户帮扶等倾斜</w:t>
      </w:r>
      <w:r>
        <w:rPr>
          <w:rFonts w:hint="eastAsia"/>
          <w:sz w:val="32"/>
          <w:szCs w:val="28"/>
          <w:lang w:val="en-US" w:eastAsia="zh-CN"/>
        </w:rPr>
        <w:t>，利润分配方案应向属地镇乡街道备案，入股村</w:t>
      </w:r>
      <w:r>
        <w:rPr>
          <w:rFonts w:hint="default"/>
          <w:sz w:val="32"/>
          <w:szCs w:val="28"/>
          <w:lang w:val="en-US" w:eastAsia="zh-CN"/>
        </w:rPr>
        <w:t>应向本社社员公示从强村公司获得的收益。</w:t>
      </w:r>
    </w:p>
    <w:p>
      <w:pPr>
        <w:pStyle w:val="6"/>
        <w:bidi w:val="0"/>
        <w:rPr>
          <w:rFonts w:hint="default"/>
          <w:sz w:val="32"/>
          <w:szCs w:val="28"/>
          <w:lang w:val="en-US" w:eastAsia="zh-CN"/>
        </w:rPr>
      </w:pPr>
      <w:r>
        <w:rPr>
          <w:rFonts w:hint="default"/>
          <w:sz w:val="32"/>
          <w:szCs w:val="28"/>
          <w:lang w:val="en-US" w:eastAsia="zh-CN"/>
        </w:rPr>
        <w:t>（四）财务管理</w:t>
      </w:r>
    </w:p>
    <w:p>
      <w:pPr>
        <w:rPr>
          <w:rFonts w:hint="default"/>
          <w:sz w:val="32"/>
          <w:szCs w:val="28"/>
          <w:lang w:val="en-US" w:eastAsia="zh-CN"/>
        </w:rPr>
      </w:pPr>
      <w:r>
        <w:rPr>
          <w:rFonts w:hint="default"/>
          <w:sz w:val="32"/>
          <w:szCs w:val="28"/>
          <w:lang w:val="en-US" w:eastAsia="zh-CN"/>
        </w:rPr>
        <w:t>1.</w:t>
      </w:r>
      <w:r>
        <w:rPr>
          <w:rFonts w:hint="eastAsia"/>
          <w:sz w:val="32"/>
          <w:szCs w:val="28"/>
          <w:lang w:val="en-US" w:eastAsia="zh-CN"/>
        </w:rPr>
        <w:t>村集体</w:t>
      </w:r>
      <w:r>
        <w:rPr>
          <w:rFonts w:hint="default"/>
          <w:sz w:val="32"/>
          <w:szCs w:val="28"/>
          <w:lang w:val="en-US" w:eastAsia="zh-CN"/>
        </w:rPr>
        <w:t>和强村公司应保持独立的财务核算，村级开支不得在强村公司列支。任何单位和个人不得强制公司捐款捐助或者向公司摊派</w:t>
      </w:r>
      <w:r>
        <w:rPr>
          <w:rFonts w:hint="eastAsia"/>
          <w:sz w:val="32"/>
          <w:szCs w:val="28"/>
          <w:lang w:val="en-US" w:eastAsia="zh-CN"/>
        </w:rPr>
        <w:t>。</w:t>
      </w:r>
      <w:r>
        <w:rPr>
          <w:rFonts w:hint="default"/>
          <w:sz w:val="32"/>
          <w:szCs w:val="28"/>
          <w:highlight w:val="none"/>
          <w:lang w:val="en-US" w:eastAsia="zh-CN"/>
        </w:rPr>
        <w:t>村干部以及强村公司董事会成员、监事会成员及其</w:t>
      </w:r>
      <w:r>
        <w:rPr>
          <w:rFonts w:hint="eastAsia"/>
          <w:sz w:val="32"/>
          <w:szCs w:val="28"/>
          <w:highlight w:val="none"/>
          <w:lang w:val="en-US" w:eastAsia="zh-CN"/>
        </w:rPr>
        <w:t>直系</w:t>
      </w:r>
      <w:r>
        <w:rPr>
          <w:rFonts w:hint="default"/>
          <w:sz w:val="32"/>
          <w:szCs w:val="28"/>
          <w:highlight w:val="none"/>
          <w:lang w:val="en-US" w:eastAsia="zh-CN"/>
        </w:rPr>
        <w:t>亲属不得担任公司</w:t>
      </w:r>
      <w:r>
        <w:rPr>
          <w:rFonts w:hint="eastAsia"/>
          <w:sz w:val="32"/>
          <w:szCs w:val="28"/>
          <w:highlight w:val="none"/>
          <w:lang w:val="en-US" w:eastAsia="zh-CN"/>
        </w:rPr>
        <w:t>财</w:t>
      </w:r>
      <w:r>
        <w:rPr>
          <w:rFonts w:hint="default"/>
          <w:sz w:val="32"/>
          <w:szCs w:val="28"/>
          <w:highlight w:val="none"/>
          <w:lang w:val="en-US" w:eastAsia="zh-CN"/>
        </w:rPr>
        <w:t>务人员。</w:t>
      </w:r>
    </w:p>
    <w:p>
      <w:pPr>
        <w:pStyle w:val="8"/>
        <w:rPr>
          <w:rFonts w:hint="eastAsia" w:eastAsia="仿宋_GB2312"/>
          <w:sz w:val="32"/>
          <w:szCs w:val="28"/>
          <w:lang w:val="en-US" w:eastAsia="zh-CN"/>
        </w:rPr>
      </w:pPr>
      <w:r>
        <w:rPr>
          <w:rFonts w:hint="eastAsia"/>
          <w:sz w:val="32"/>
          <w:szCs w:val="28"/>
          <w:lang w:val="en-US" w:eastAsia="zh-CN"/>
        </w:rPr>
        <w:t>2</w:t>
      </w:r>
      <w:r>
        <w:rPr>
          <w:rFonts w:hint="default"/>
          <w:sz w:val="32"/>
          <w:szCs w:val="28"/>
          <w:lang w:val="en-US" w:eastAsia="zh-CN"/>
        </w:rPr>
        <w:t>.</w:t>
      </w:r>
      <w:r>
        <w:rPr>
          <w:rFonts w:hint="default"/>
          <w:sz w:val="32"/>
          <w:szCs w:val="28"/>
          <w:highlight w:val="none"/>
          <w:lang w:val="en-US" w:eastAsia="zh-CN"/>
        </w:rPr>
        <w:t>强村公司应健全审批制度，规范审批手续，实行财务联审联签。每一笔支出应</w:t>
      </w:r>
      <w:r>
        <w:rPr>
          <w:rFonts w:hint="eastAsia"/>
          <w:sz w:val="32"/>
          <w:szCs w:val="28"/>
          <w:highlight w:val="none"/>
          <w:lang w:val="en-US" w:eastAsia="zh-CN"/>
        </w:rPr>
        <w:t>按规定</w:t>
      </w:r>
      <w:r>
        <w:rPr>
          <w:rFonts w:hint="default"/>
          <w:sz w:val="32"/>
          <w:szCs w:val="28"/>
          <w:highlight w:val="none"/>
          <w:lang w:val="en-US" w:eastAsia="zh-CN"/>
        </w:rPr>
        <w:t>经董事长和监事长审核同意签字</w:t>
      </w:r>
      <w:r>
        <w:rPr>
          <w:rFonts w:hint="eastAsia"/>
          <w:sz w:val="32"/>
          <w:szCs w:val="28"/>
          <w:highlight w:val="none"/>
          <w:lang w:val="en-US" w:eastAsia="zh-CN"/>
        </w:rPr>
        <w:t>，</w:t>
      </w:r>
      <w:r>
        <w:rPr>
          <w:rFonts w:hint="default"/>
          <w:sz w:val="32"/>
          <w:szCs w:val="28"/>
          <w:highlight w:val="none"/>
          <w:lang w:val="en-US" w:eastAsia="zh-CN"/>
        </w:rPr>
        <w:t>或</w:t>
      </w:r>
      <w:r>
        <w:rPr>
          <w:rFonts w:hint="eastAsia"/>
          <w:sz w:val="32"/>
          <w:szCs w:val="28"/>
          <w:highlight w:val="none"/>
          <w:lang w:val="en-US" w:eastAsia="zh-CN"/>
        </w:rPr>
        <w:t>经</w:t>
      </w:r>
      <w:r>
        <w:rPr>
          <w:rFonts w:hint="default"/>
          <w:sz w:val="32"/>
          <w:szCs w:val="28"/>
          <w:highlight w:val="none"/>
          <w:lang w:val="en-US" w:eastAsia="zh-CN"/>
        </w:rPr>
        <w:t>董事会、监事会集体联审联批。具体审批支付限额标准、</w:t>
      </w:r>
      <w:r>
        <w:rPr>
          <w:rFonts w:hint="default"/>
          <w:sz w:val="32"/>
          <w:szCs w:val="28"/>
          <w:lang w:val="en-US" w:eastAsia="zh-CN"/>
        </w:rPr>
        <w:t>审批流程，须经</w:t>
      </w:r>
      <w:r>
        <w:rPr>
          <w:rFonts w:hint="eastAsia"/>
          <w:sz w:val="32"/>
          <w:szCs w:val="28"/>
          <w:lang w:val="en-US" w:eastAsia="zh-CN"/>
        </w:rPr>
        <w:t>股东会</w:t>
      </w:r>
      <w:r>
        <w:rPr>
          <w:rFonts w:hint="default"/>
          <w:sz w:val="32"/>
          <w:szCs w:val="28"/>
          <w:lang w:val="en-US" w:eastAsia="zh-CN"/>
        </w:rPr>
        <w:t>表决通过。</w:t>
      </w:r>
    </w:p>
    <w:p>
      <w:pPr>
        <w:rPr>
          <w:rFonts w:hint="default"/>
          <w:sz w:val="32"/>
          <w:szCs w:val="28"/>
          <w:lang w:val="en-US" w:eastAsia="zh-CN"/>
        </w:rPr>
      </w:pPr>
      <w:r>
        <w:rPr>
          <w:rFonts w:hint="eastAsia"/>
          <w:sz w:val="32"/>
          <w:szCs w:val="28"/>
          <w:lang w:val="en-US" w:eastAsia="zh-CN"/>
        </w:rPr>
        <w:t>3</w:t>
      </w:r>
      <w:r>
        <w:rPr>
          <w:rFonts w:hint="default"/>
          <w:sz w:val="32"/>
          <w:szCs w:val="28"/>
          <w:lang w:val="en-US" w:eastAsia="zh-CN"/>
        </w:rPr>
        <w:t>.强村公司须加强货币资金管理，严格执行账款分管，不得坐收坐支</w:t>
      </w:r>
      <w:r>
        <w:rPr>
          <w:rFonts w:hint="eastAsia"/>
          <w:sz w:val="32"/>
          <w:szCs w:val="28"/>
          <w:lang w:val="en-US" w:eastAsia="zh-CN"/>
        </w:rPr>
        <w:t>，</w:t>
      </w:r>
      <w:r>
        <w:rPr>
          <w:rFonts w:hint="default"/>
          <w:sz w:val="32"/>
          <w:szCs w:val="28"/>
          <w:lang w:val="en-US" w:eastAsia="zh-CN"/>
        </w:rPr>
        <w:t>严禁设立小金库或账外账。公司报账凭证须规范，手续完备，不得白条入账。应按月或季</w:t>
      </w:r>
      <w:r>
        <w:rPr>
          <w:rFonts w:hint="eastAsia"/>
          <w:sz w:val="32"/>
          <w:szCs w:val="28"/>
          <w:lang w:val="en-US" w:eastAsia="zh-CN"/>
        </w:rPr>
        <w:t>编制财务报表，按年度出具财务报告</w:t>
      </w:r>
      <w:r>
        <w:rPr>
          <w:rFonts w:hint="default"/>
          <w:sz w:val="32"/>
          <w:szCs w:val="28"/>
          <w:lang w:val="en-US" w:eastAsia="zh-CN"/>
        </w:rPr>
        <w:t>，报</w:t>
      </w:r>
      <w:r>
        <w:rPr>
          <w:rFonts w:hint="eastAsia"/>
          <w:sz w:val="32"/>
          <w:szCs w:val="28"/>
          <w:lang w:val="en-US" w:eastAsia="zh-CN"/>
        </w:rPr>
        <w:t>镇乡街道</w:t>
      </w:r>
      <w:r>
        <w:rPr>
          <w:rFonts w:hint="default"/>
          <w:sz w:val="32"/>
          <w:szCs w:val="28"/>
          <w:lang w:val="en-US" w:eastAsia="zh-CN"/>
        </w:rPr>
        <w:t>备案。应按季将经营管理和财务运行情况向</w:t>
      </w:r>
      <w:r>
        <w:rPr>
          <w:rFonts w:hint="eastAsia"/>
          <w:sz w:val="32"/>
          <w:szCs w:val="28"/>
          <w:lang w:val="en-US" w:eastAsia="zh-CN"/>
        </w:rPr>
        <w:t>入股村</w:t>
      </w:r>
      <w:r>
        <w:rPr>
          <w:rFonts w:hint="default"/>
          <w:sz w:val="32"/>
          <w:szCs w:val="28"/>
          <w:lang w:val="en-US" w:eastAsia="zh-CN"/>
        </w:rPr>
        <w:t>公开。</w:t>
      </w:r>
    </w:p>
    <w:p>
      <w:pPr>
        <w:rPr>
          <w:rFonts w:hint="default"/>
          <w:sz w:val="32"/>
          <w:szCs w:val="28"/>
          <w:lang w:val="en-US" w:eastAsia="zh-CN"/>
        </w:rPr>
      </w:pPr>
      <w:r>
        <w:rPr>
          <w:rFonts w:hint="eastAsia"/>
          <w:sz w:val="32"/>
          <w:szCs w:val="28"/>
          <w:lang w:val="en-US" w:eastAsia="zh-CN"/>
        </w:rPr>
        <w:t>4</w:t>
      </w:r>
      <w:r>
        <w:rPr>
          <w:rFonts w:hint="default"/>
          <w:sz w:val="32"/>
          <w:szCs w:val="28"/>
          <w:lang w:val="en-US" w:eastAsia="zh-CN"/>
        </w:rPr>
        <w:t>.强村公司只允许开设一个基本</w:t>
      </w:r>
      <w:r>
        <w:rPr>
          <w:rFonts w:hint="eastAsia"/>
          <w:sz w:val="32"/>
          <w:szCs w:val="28"/>
          <w:lang w:val="en-US" w:eastAsia="zh-CN"/>
        </w:rPr>
        <w:t>存款</w:t>
      </w:r>
      <w:r>
        <w:rPr>
          <w:rFonts w:hint="default"/>
          <w:sz w:val="32"/>
          <w:szCs w:val="28"/>
          <w:lang w:val="en-US" w:eastAsia="zh-CN"/>
        </w:rPr>
        <w:t>账户</w:t>
      </w:r>
      <w:r>
        <w:rPr>
          <w:rFonts w:hint="eastAsia"/>
          <w:sz w:val="32"/>
          <w:szCs w:val="28"/>
          <w:lang w:val="en-US" w:eastAsia="zh-CN"/>
        </w:rPr>
        <w:t>。</w:t>
      </w:r>
      <w:r>
        <w:rPr>
          <w:rFonts w:hint="default"/>
          <w:sz w:val="32"/>
          <w:szCs w:val="28"/>
          <w:highlight w:val="none"/>
          <w:lang w:val="en-US" w:eastAsia="zh-CN"/>
        </w:rPr>
        <w:t>因公司发展建设</w:t>
      </w:r>
      <w:r>
        <w:rPr>
          <w:rFonts w:hint="default"/>
          <w:sz w:val="32"/>
          <w:szCs w:val="28"/>
          <w:lang w:val="en-US" w:eastAsia="zh-CN"/>
        </w:rPr>
        <w:t>，确实需要向金融机构申请贷款增设一般账户的，</w:t>
      </w:r>
      <w:r>
        <w:rPr>
          <w:rFonts w:hint="eastAsia"/>
          <w:sz w:val="32"/>
          <w:szCs w:val="28"/>
          <w:lang w:val="en-US" w:eastAsia="zh-CN"/>
        </w:rPr>
        <w:t>须</w:t>
      </w:r>
      <w:r>
        <w:rPr>
          <w:rFonts w:hint="default"/>
          <w:sz w:val="32"/>
          <w:szCs w:val="28"/>
          <w:lang w:val="en-US" w:eastAsia="zh-CN"/>
        </w:rPr>
        <w:t>经董事会、监事会同意</w:t>
      </w:r>
      <w:r>
        <w:rPr>
          <w:rFonts w:hint="eastAsia"/>
          <w:sz w:val="32"/>
          <w:szCs w:val="28"/>
          <w:lang w:val="en-US" w:eastAsia="zh-CN"/>
        </w:rPr>
        <w:t>，</w:t>
      </w:r>
      <w:r>
        <w:rPr>
          <w:rFonts w:hint="default"/>
          <w:sz w:val="32"/>
          <w:szCs w:val="28"/>
          <w:lang w:val="en-US" w:eastAsia="zh-CN"/>
        </w:rPr>
        <w:t>新增账户不得用于其他资金运行，贷款清偿完毕后</w:t>
      </w:r>
      <w:r>
        <w:rPr>
          <w:rFonts w:hint="default"/>
          <w:sz w:val="32"/>
          <w:szCs w:val="28"/>
          <w:highlight w:val="none"/>
          <w:lang w:val="en-US" w:eastAsia="zh-CN"/>
        </w:rPr>
        <w:t>，应及时</w:t>
      </w:r>
      <w:r>
        <w:rPr>
          <w:rFonts w:hint="eastAsia" w:ascii="Times New Roman" w:hAnsi="Times New Roman"/>
          <w:sz w:val="32"/>
          <w:szCs w:val="28"/>
          <w:highlight w:val="none"/>
          <w:lang w:val="en-US" w:eastAsia="zh-CN"/>
        </w:rPr>
        <w:t>注销</w:t>
      </w:r>
      <w:r>
        <w:rPr>
          <w:rFonts w:hint="default"/>
          <w:sz w:val="32"/>
          <w:szCs w:val="28"/>
          <w:highlight w:val="none"/>
          <w:lang w:val="en-US" w:eastAsia="zh-CN"/>
        </w:rPr>
        <w:t>账户</w:t>
      </w:r>
      <w:r>
        <w:rPr>
          <w:rFonts w:hint="default"/>
          <w:sz w:val="32"/>
          <w:szCs w:val="28"/>
          <w:lang w:val="en-US" w:eastAsia="zh-CN"/>
        </w:rPr>
        <w:t>。</w:t>
      </w:r>
    </w:p>
    <w:p>
      <w:pPr>
        <w:rPr>
          <w:rFonts w:hint="default"/>
          <w:sz w:val="32"/>
          <w:szCs w:val="28"/>
          <w:lang w:val="en-US" w:eastAsia="zh-CN"/>
        </w:rPr>
      </w:pPr>
      <w:r>
        <w:rPr>
          <w:rFonts w:hint="eastAsia"/>
          <w:sz w:val="32"/>
          <w:szCs w:val="28"/>
          <w:lang w:val="en-US" w:eastAsia="zh-CN"/>
        </w:rPr>
        <w:t>5</w:t>
      </w:r>
      <w:r>
        <w:rPr>
          <w:rFonts w:hint="default"/>
          <w:sz w:val="32"/>
          <w:szCs w:val="28"/>
          <w:lang w:val="en-US" w:eastAsia="zh-CN"/>
        </w:rPr>
        <w:t>.强村公司根据业务需要可以融资，</w:t>
      </w:r>
      <w:r>
        <w:rPr>
          <w:rFonts w:hint="eastAsia"/>
          <w:sz w:val="32"/>
          <w:szCs w:val="28"/>
          <w:lang w:val="en-US" w:eastAsia="zh-CN"/>
        </w:rPr>
        <w:t>经股东会同意，</w:t>
      </w:r>
      <w:r>
        <w:rPr>
          <w:rFonts w:hint="default"/>
          <w:sz w:val="32"/>
          <w:szCs w:val="28"/>
          <w:lang w:val="en-US" w:eastAsia="zh-CN"/>
        </w:rPr>
        <w:t>可依法依规向金融机构融资，资金不得移作他用</w:t>
      </w:r>
      <w:r>
        <w:rPr>
          <w:rFonts w:hint="eastAsia"/>
          <w:sz w:val="32"/>
          <w:szCs w:val="28"/>
          <w:lang w:val="en-US" w:eastAsia="zh-CN"/>
        </w:rPr>
        <w:t>，</w:t>
      </w:r>
      <w:r>
        <w:rPr>
          <w:rFonts w:hint="eastAsia"/>
          <w:sz w:val="32"/>
          <w:szCs w:val="28"/>
          <w:highlight w:val="none"/>
          <w:lang w:val="en-US" w:eastAsia="zh-CN"/>
        </w:rPr>
        <w:t>监事会</w:t>
      </w:r>
      <w:r>
        <w:rPr>
          <w:rFonts w:hint="default"/>
          <w:sz w:val="32"/>
          <w:szCs w:val="28"/>
          <w:lang w:val="en-US" w:eastAsia="zh-CN"/>
        </w:rPr>
        <w:t>应对借入资金的使用情况全程监督。</w:t>
      </w:r>
      <w:r>
        <w:rPr>
          <w:rFonts w:hint="eastAsia"/>
          <w:sz w:val="32"/>
          <w:szCs w:val="28"/>
          <w:lang w:val="en-US" w:eastAsia="zh-CN"/>
        </w:rPr>
        <w:t>强村公司应制定行之有效的债务管控措施，</w:t>
      </w:r>
      <w:r>
        <w:rPr>
          <w:rFonts w:hint="default"/>
          <w:sz w:val="32"/>
          <w:szCs w:val="28"/>
          <w:lang w:val="en-US" w:eastAsia="zh-CN"/>
        </w:rPr>
        <w:t>不得向个人</w:t>
      </w:r>
      <w:r>
        <w:rPr>
          <w:rFonts w:hint="eastAsia"/>
          <w:sz w:val="32"/>
          <w:szCs w:val="28"/>
          <w:lang w:val="en-US" w:eastAsia="zh-CN"/>
        </w:rPr>
        <w:t>或单位</w:t>
      </w:r>
      <w:r>
        <w:rPr>
          <w:rFonts w:hint="default"/>
          <w:sz w:val="32"/>
          <w:szCs w:val="28"/>
          <w:lang w:val="en-US" w:eastAsia="zh-CN"/>
        </w:rPr>
        <w:t>集资，不得为其他任何组织或个人的债务提供担保。</w:t>
      </w:r>
    </w:p>
    <w:p>
      <w:pPr>
        <w:rPr>
          <w:rFonts w:hint="default"/>
          <w:sz w:val="32"/>
          <w:szCs w:val="28"/>
          <w:lang w:val="en-US" w:eastAsia="zh-CN"/>
        </w:rPr>
      </w:pPr>
      <w:r>
        <w:rPr>
          <w:rFonts w:hint="eastAsia"/>
          <w:sz w:val="32"/>
          <w:szCs w:val="28"/>
          <w:lang w:val="en-US" w:eastAsia="zh-CN"/>
        </w:rPr>
        <w:t>6.强村公司应当建立工程项目招投标、货物采购、资产处置等相关制度。</w:t>
      </w:r>
    </w:p>
    <w:p>
      <w:pPr>
        <w:pStyle w:val="6"/>
        <w:bidi w:val="0"/>
        <w:rPr>
          <w:rFonts w:hint="default"/>
          <w:sz w:val="32"/>
          <w:szCs w:val="28"/>
          <w:lang w:val="en-US" w:eastAsia="zh-CN"/>
        </w:rPr>
      </w:pPr>
      <w:r>
        <w:rPr>
          <w:rFonts w:hint="default"/>
          <w:sz w:val="32"/>
          <w:szCs w:val="28"/>
          <w:lang w:val="en-US" w:eastAsia="zh-CN"/>
        </w:rPr>
        <w:t>（五）监督管理</w:t>
      </w:r>
    </w:p>
    <w:p>
      <w:pPr>
        <w:rPr>
          <w:rFonts w:hint="default"/>
          <w:sz w:val="32"/>
          <w:szCs w:val="28"/>
          <w:lang w:val="en-US" w:eastAsia="zh-CN"/>
        </w:rPr>
      </w:pPr>
      <w:r>
        <w:rPr>
          <w:rFonts w:hint="default"/>
          <w:sz w:val="32"/>
          <w:szCs w:val="28"/>
          <w:lang w:val="en-US" w:eastAsia="zh-CN"/>
        </w:rPr>
        <w:t>1.</w:t>
      </w:r>
      <w:r>
        <w:rPr>
          <w:rFonts w:hint="eastAsia"/>
          <w:sz w:val="32"/>
          <w:szCs w:val="28"/>
          <w:lang w:val="en-US" w:eastAsia="zh-CN"/>
        </w:rPr>
        <w:t>镇乡街道</w:t>
      </w:r>
      <w:r>
        <w:rPr>
          <w:rFonts w:hint="default"/>
          <w:sz w:val="32"/>
          <w:szCs w:val="28"/>
          <w:lang w:val="en-US" w:eastAsia="zh-CN"/>
        </w:rPr>
        <w:t>是强村公司的监管主体，要切实履行好监督责任，明确内设机构（单位）对强村公司进行指导、监督，明确专人负责联系、指导、监督公司管理运行，</w:t>
      </w:r>
      <w:r>
        <w:rPr>
          <w:rFonts w:hint="eastAsia"/>
          <w:sz w:val="32"/>
          <w:szCs w:val="28"/>
          <w:lang w:val="en-US" w:eastAsia="zh-CN"/>
        </w:rPr>
        <w:t>指导强村公司建立健全重大经营事项、经营管理人员选聘、物资出入库等内部管理制度，</w:t>
      </w:r>
      <w:r>
        <w:rPr>
          <w:rFonts w:hint="default"/>
          <w:sz w:val="32"/>
          <w:szCs w:val="28"/>
          <w:lang w:val="en-US" w:eastAsia="zh-CN"/>
        </w:rPr>
        <w:t>督促强村公司切实增强经营投资风险意识，</w:t>
      </w:r>
      <w:r>
        <w:rPr>
          <w:rFonts w:hint="eastAsia"/>
          <w:sz w:val="32"/>
          <w:szCs w:val="28"/>
          <w:lang w:val="en-US" w:eastAsia="zh-CN"/>
        </w:rPr>
        <w:t>加强</w:t>
      </w:r>
      <w:r>
        <w:rPr>
          <w:rFonts w:hint="default"/>
          <w:sz w:val="32"/>
          <w:szCs w:val="28"/>
          <w:lang w:val="en-US" w:eastAsia="zh-CN"/>
        </w:rPr>
        <w:t>经营投资分析评价、风险评估，确保资产保值增值。</w:t>
      </w:r>
    </w:p>
    <w:p>
      <w:pPr>
        <w:rPr>
          <w:rFonts w:hint="default"/>
          <w:sz w:val="32"/>
          <w:szCs w:val="28"/>
          <w:lang w:val="en-US" w:eastAsia="zh-CN"/>
        </w:rPr>
      </w:pPr>
      <w:r>
        <w:rPr>
          <w:rFonts w:hint="default"/>
          <w:sz w:val="32"/>
          <w:szCs w:val="28"/>
          <w:lang w:val="en-US" w:eastAsia="zh-CN"/>
        </w:rPr>
        <w:t>2.</w:t>
      </w:r>
      <w:r>
        <w:rPr>
          <w:rFonts w:hint="eastAsia"/>
          <w:sz w:val="32"/>
          <w:szCs w:val="28"/>
          <w:lang w:val="en-US" w:eastAsia="zh-CN"/>
        </w:rPr>
        <w:t>镇乡街道</w:t>
      </w:r>
      <w:r>
        <w:rPr>
          <w:rFonts w:hint="default"/>
          <w:sz w:val="32"/>
          <w:szCs w:val="28"/>
          <w:lang w:val="en-US" w:eastAsia="zh-CN"/>
        </w:rPr>
        <w:t>应将村集体经济控股的强村公司纳入“三资”监督管理范围和集体经济审计范围</w:t>
      </w:r>
      <w:r>
        <w:rPr>
          <w:rFonts w:hint="eastAsia"/>
          <w:sz w:val="32"/>
          <w:szCs w:val="28"/>
          <w:lang w:val="en-US" w:eastAsia="zh-CN"/>
        </w:rPr>
        <w:t>，原则上每年3月底前应组织</w:t>
      </w:r>
      <w:r>
        <w:rPr>
          <w:rFonts w:hint="default"/>
          <w:sz w:val="32"/>
          <w:szCs w:val="28"/>
          <w:lang w:val="en-US" w:eastAsia="zh-CN"/>
        </w:rPr>
        <w:t>对强村公司上一年度</w:t>
      </w:r>
      <w:r>
        <w:rPr>
          <w:rFonts w:hint="eastAsia"/>
          <w:sz w:val="32"/>
          <w:szCs w:val="28"/>
          <w:lang w:val="en-US" w:eastAsia="zh-CN"/>
        </w:rPr>
        <w:t>的财务</w:t>
      </w:r>
      <w:r>
        <w:rPr>
          <w:rFonts w:hint="default"/>
          <w:sz w:val="32"/>
          <w:szCs w:val="28"/>
          <w:lang w:val="en-US" w:eastAsia="zh-CN"/>
        </w:rPr>
        <w:t>审计。</w:t>
      </w:r>
      <w:r>
        <w:rPr>
          <w:rFonts w:hint="eastAsia"/>
          <w:sz w:val="32"/>
          <w:szCs w:val="28"/>
          <w:lang w:val="en-US" w:eastAsia="zh-CN"/>
        </w:rPr>
        <w:t>具有国有资产股份以及财政补助资金入股的强村公司，应当接受国家审计部门延伸审计。强村公司按规定接受纪检监察组织的监督和巡察机构的延伸巡察。</w:t>
      </w:r>
    </w:p>
    <w:p>
      <w:pPr>
        <w:rPr>
          <w:rFonts w:hint="default"/>
          <w:sz w:val="32"/>
          <w:szCs w:val="28"/>
          <w:lang w:val="en-US" w:eastAsia="zh-CN"/>
        </w:rPr>
      </w:pPr>
      <w:r>
        <w:rPr>
          <w:rFonts w:hint="default"/>
          <w:sz w:val="32"/>
          <w:szCs w:val="28"/>
          <w:lang w:val="en-US" w:eastAsia="zh-CN"/>
        </w:rPr>
        <w:t>3.强村公司</w:t>
      </w:r>
      <w:r>
        <w:rPr>
          <w:rFonts w:hint="eastAsia"/>
          <w:sz w:val="32"/>
          <w:szCs w:val="28"/>
          <w:lang w:val="en-US" w:eastAsia="zh-CN"/>
        </w:rPr>
        <w:t>严禁承接不具备相应资质的项目，严禁项目</w:t>
      </w:r>
      <w:r>
        <w:rPr>
          <w:rFonts w:hint="default"/>
          <w:sz w:val="32"/>
          <w:szCs w:val="28"/>
          <w:lang w:val="en-US" w:eastAsia="zh-CN"/>
        </w:rPr>
        <w:t>转包</w:t>
      </w:r>
      <w:r>
        <w:rPr>
          <w:rFonts w:hint="eastAsia"/>
          <w:sz w:val="32"/>
          <w:szCs w:val="28"/>
          <w:lang w:val="en-US" w:eastAsia="zh-CN"/>
        </w:rPr>
        <w:t>。公司承揽的工程建设项目应购买相应的保险。</w:t>
      </w:r>
      <w:r>
        <w:rPr>
          <w:rFonts w:hint="default"/>
          <w:sz w:val="32"/>
          <w:szCs w:val="28"/>
          <w:highlight w:val="none"/>
          <w:lang w:val="en-US" w:eastAsia="zh-CN"/>
        </w:rPr>
        <w:t>村干部</w:t>
      </w:r>
      <w:r>
        <w:rPr>
          <w:rFonts w:hint="default"/>
          <w:sz w:val="32"/>
          <w:szCs w:val="28"/>
          <w:lang w:val="en-US" w:eastAsia="zh-CN"/>
        </w:rPr>
        <w:t>以及强村公司董事会成员、监事会成员及其近亲属不得承揽</w:t>
      </w:r>
      <w:r>
        <w:rPr>
          <w:rFonts w:hint="eastAsia"/>
          <w:sz w:val="32"/>
          <w:szCs w:val="28"/>
          <w:lang w:val="en-US" w:eastAsia="zh-CN"/>
        </w:rPr>
        <w:t>、违规干预</w:t>
      </w:r>
      <w:r>
        <w:rPr>
          <w:rFonts w:hint="default"/>
          <w:sz w:val="32"/>
          <w:szCs w:val="28"/>
          <w:lang w:val="en-US" w:eastAsia="zh-CN"/>
        </w:rPr>
        <w:t>强村公司工程项目。</w:t>
      </w:r>
    </w:p>
    <w:p>
      <w:pPr>
        <w:rPr>
          <w:rFonts w:hint="default"/>
          <w:sz w:val="32"/>
          <w:szCs w:val="28"/>
          <w:lang w:val="en-US" w:eastAsia="zh-CN"/>
        </w:rPr>
      </w:pPr>
      <w:r>
        <w:rPr>
          <w:rFonts w:hint="eastAsia"/>
          <w:sz w:val="32"/>
          <w:szCs w:val="28"/>
          <w:lang w:val="en-US" w:eastAsia="zh-CN"/>
        </w:rPr>
        <w:t>4.加强对强村公司经管人员风险管控，坚决杜绝外单位和个人侵占强村公司中的集体资产份额，防止集体资产流失。坚决杜绝个人和外部工商资本稀释强村公司中村集体股份。</w:t>
      </w:r>
    </w:p>
    <w:p>
      <w:pPr>
        <w:rPr>
          <w:rFonts w:hint="default"/>
          <w:sz w:val="32"/>
          <w:szCs w:val="28"/>
          <w:lang w:val="en-US" w:eastAsia="zh-CN"/>
        </w:rPr>
      </w:pPr>
      <w:r>
        <w:rPr>
          <w:rFonts w:hint="eastAsia"/>
          <w:sz w:val="32"/>
          <w:szCs w:val="28"/>
          <w:lang w:val="en-US" w:eastAsia="zh-CN"/>
        </w:rPr>
        <w:t>5.</w:t>
      </w:r>
      <w:r>
        <w:rPr>
          <w:rFonts w:hint="default"/>
          <w:sz w:val="32"/>
          <w:szCs w:val="28"/>
          <w:lang w:val="en-US" w:eastAsia="zh-CN"/>
        </w:rPr>
        <w:t>强村公司</w:t>
      </w:r>
      <w:r>
        <w:rPr>
          <w:rFonts w:hint="eastAsia"/>
          <w:sz w:val="32"/>
          <w:szCs w:val="28"/>
          <w:lang w:val="en-US" w:eastAsia="zh-CN"/>
        </w:rPr>
        <w:t>法定代表人应</w:t>
      </w:r>
      <w:r>
        <w:rPr>
          <w:rFonts w:hint="default"/>
          <w:sz w:val="32"/>
          <w:szCs w:val="28"/>
          <w:lang w:val="en-US" w:eastAsia="zh-CN"/>
        </w:rPr>
        <w:t>每年向</w:t>
      </w:r>
      <w:r>
        <w:rPr>
          <w:rFonts w:hint="eastAsia"/>
          <w:sz w:val="32"/>
          <w:szCs w:val="28"/>
          <w:lang w:val="en-US" w:eastAsia="zh-CN"/>
        </w:rPr>
        <w:t>入股村</w:t>
      </w:r>
      <w:r>
        <w:rPr>
          <w:rFonts w:hint="default"/>
          <w:sz w:val="32"/>
          <w:szCs w:val="28"/>
          <w:lang w:val="en-US" w:eastAsia="zh-CN"/>
        </w:rPr>
        <w:t>进行述职，将书面报告报送</w:t>
      </w:r>
      <w:r>
        <w:rPr>
          <w:rFonts w:hint="eastAsia"/>
          <w:sz w:val="32"/>
          <w:szCs w:val="28"/>
          <w:lang w:val="en-US" w:eastAsia="zh-CN"/>
        </w:rPr>
        <w:t>镇乡街道</w:t>
      </w:r>
      <w:r>
        <w:rPr>
          <w:rFonts w:hint="default"/>
          <w:sz w:val="32"/>
          <w:szCs w:val="28"/>
          <w:lang w:val="en-US" w:eastAsia="zh-CN"/>
        </w:rPr>
        <w:t xml:space="preserve">党委，接受群众监督。 </w:t>
      </w:r>
    </w:p>
    <w:p>
      <w:pPr>
        <w:rPr>
          <w:rFonts w:hint="default"/>
          <w:sz w:val="32"/>
          <w:szCs w:val="28"/>
          <w:lang w:val="en-US" w:eastAsia="zh-CN"/>
        </w:rPr>
      </w:pPr>
      <w:r>
        <w:rPr>
          <w:rFonts w:hint="eastAsia"/>
          <w:sz w:val="32"/>
          <w:szCs w:val="28"/>
          <w:lang w:val="en-US" w:eastAsia="zh-CN"/>
        </w:rPr>
        <w:t>6</w:t>
      </w:r>
      <w:r>
        <w:rPr>
          <w:rFonts w:hint="default"/>
          <w:sz w:val="32"/>
          <w:szCs w:val="28"/>
          <w:lang w:val="en-US" w:eastAsia="zh-CN"/>
        </w:rPr>
        <w:t>.强村公司应当建立档案管理制度，要明确归档的具体内容、档案管理责任人、入档资料移送程序，保障档案的连续性和完整性。</w:t>
      </w:r>
    </w:p>
    <w:p>
      <w:pPr>
        <w:pStyle w:val="6"/>
        <w:bidi w:val="0"/>
        <w:rPr>
          <w:rFonts w:hint="eastAsia"/>
          <w:sz w:val="32"/>
          <w:szCs w:val="28"/>
          <w:lang w:val="en-US" w:eastAsia="zh-CN"/>
        </w:rPr>
      </w:pPr>
      <w:r>
        <w:rPr>
          <w:rFonts w:hint="eastAsia"/>
          <w:sz w:val="32"/>
          <w:szCs w:val="28"/>
          <w:lang w:val="en-US" w:eastAsia="zh-CN"/>
        </w:rPr>
        <w:t>（六）公司处置</w:t>
      </w:r>
    </w:p>
    <w:p>
      <w:pPr>
        <w:rPr>
          <w:rFonts w:hint="default"/>
          <w:sz w:val="32"/>
          <w:szCs w:val="28"/>
          <w:lang w:val="en-US" w:eastAsia="zh-CN"/>
        </w:rPr>
      </w:pPr>
      <w:r>
        <w:rPr>
          <w:rFonts w:hint="eastAsia"/>
          <w:sz w:val="32"/>
          <w:szCs w:val="28"/>
          <w:lang w:val="en-US" w:eastAsia="zh-CN"/>
        </w:rPr>
        <w:t>1</w:t>
      </w:r>
      <w:r>
        <w:rPr>
          <w:rFonts w:hint="default"/>
          <w:sz w:val="32"/>
          <w:szCs w:val="28"/>
          <w:lang w:val="en-US" w:eastAsia="zh-CN"/>
        </w:rPr>
        <w:t>.强村公司在运营过程中，如遇不可抗力或其它因素确需合并、分立、解散或整体转让、变卖、兼并的，须经股东会决</w:t>
      </w:r>
      <w:r>
        <w:rPr>
          <w:rFonts w:hint="eastAsia"/>
          <w:sz w:val="32"/>
          <w:szCs w:val="28"/>
          <w:lang w:val="en-US" w:eastAsia="zh-CN"/>
        </w:rPr>
        <w:t>议</w:t>
      </w:r>
      <w:r>
        <w:rPr>
          <w:rFonts w:hint="default"/>
          <w:sz w:val="32"/>
          <w:szCs w:val="28"/>
          <w:lang w:val="en-US" w:eastAsia="zh-CN"/>
        </w:rPr>
        <w:t>，报镇乡街道备案。强村公司确无实际经营业务</w:t>
      </w:r>
      <w:r>
        <w:rPr>
          <w:rFonts w:hint="eastAsia"/>
          <w:sz w:val="32"/>
          <w:szCs w:val="28"/>
          <w:lang w:val="en-US" w:eastAsia="zh-CN"/>
        </w:rPr>
        <w:t>半年</w:t>
      </w:r>
      <w:r>
        <w:rPr>
          <w:rFonts w:hint="default"/>
          <w:sz w:val="32"/>
          <w:szCs w:val="28"/>
          <w:lang w:val="en-US" w:eastAsia="zh-CN"/>
        </w:rPr>
        <w:t>以上的，</w:t>
      </w:r>
      <w:r>
        <w:rPr>
          <w:rFonts w:hint="eastAsia"/>
          <w:sz w:val="32"/>
          <w:szCs w:val="28"/>
          <w:lang w:val="en-US" w:eastAsia="zh-CN"/>
        </w:rPr>
        <w:t>各镇乡街道应坚持“规范运营为主、合并注销为辅”的原则，加强对属地强村公司的业务指导</w:t>
      </w:r>
      <w:r>
        <w:rPr>
          <w:rFonts w:hint="default"/>
          <w:sz w:val="32"/>
          <w:szCs w:val="28"/>
          <w:lang w:val="en-US" w:eastAsia="zh-CN"/>
        </w:rPr>
        <w:t>。</w:t>
      </w:r>
    </w:p>
    <w:p>
      <w:pPr>
        <w:pStyle w:val="8"/>
        <w:jc w:val="both"/>
        <w:rPr>
          <w:rFonts w:hint="default"/>
          <w:sz w:val="32"/>
          <w:szCs w:val="28"/>
          <w:lang w:val="en-US" w:eastAsia="zh-CN"/>
        </w:rPr>
      </w:pPr>
      <w:r>
        <w:rPr>
          <w:rFonts w:hint="eastAsia"/>
          <w:sz w:val="32"/>
          <w:szCs w:val="28"/>
          <w:lang w:val="en-US" w:eastAsia="zh-CN"/>
        </w:rPr>
        <w:t>2</w:t>
      </w:r>
      <w:r>
        <w:rPr>
          <w:rFonts w:hint="default"/>
          <w:sz w:val="32"/>
          <w:szCs w:val="28"/>
          <w:lang w:val="en-US" w:eastAsia="zh-CN"/>
        </w:rPr>
        <w:t>.强村公司</w:t>
      </w:r>
      <w:r>
        <w:rPr>
          <w:rFonts w:hint="default"/>
          <w:sz w:val="32"/>
          <w:szCs w:val="28"/>
          <w:highlight w:val="none"/>
          <w:lang w:val="en-US" w:eastAsia="zh-CN"/>
        </w:rPr>
        <w:t>有</w:t>
      </w:r>
      <w:r>
        <w:rPr>
          <w:rFonts w:hint="eastAsia"/>
          <w:sz w:val="32"/>
          <w:szCs w:val="28"/>
          <w:highlight w:val="none"/>
          <w:lang w:val="en-US" w:eastAsia="zh-CN"/>
        </w:rPr>
        <w:t>村集体</w:t>
      </w:r>
      <w:r>
        <w:rPr>
          <w:rFonts w:hint="default"/>
          <w:sz w:val="32"/>
          <w:szCs w:val="28"/>
          <w:lang w:val="en-US" w:eastAsia="zh-CN"/>
        </w:rPr>
        <w:t>股东退出</w:t>
      </w:r>
      <w:r>
        <w:rPr>
          <w:rFonts w:hint="eastAsia"/>
          <w:sz w:val="32"/>
          <w:szCs w:val="28"/>
          <w:lang w:val="en-US" w:eastAsia="zh-CN"/>
        </w:rPr>
        <w:t>的，按公司《章程》及《</w:t>
      </w:r>
      <w:r>
        <w:rPr>
          <w:rFonts w:hint="default"/>
          <w:sz w:val="32"/>
          <w:szCs w:val="28"/>
          <w:lang w:val="en-US" w:eastAsia="zh-CN"/>
        </w:rPr>
        <w:t>中华人民共和国公司法</w:t>
      </w:r>
      <w:r>
        <w:rPr>
          <w:rFonts w:hint="eastAsia"/>
          <w:sz w:val="32"/>
          <w:szCs w:val="28"/>
          <w:lang w:val="en-US" w:eastAsia="zh-CN"/>
        </w:rPr>
        <w:t>》的相关规定执行。</w:t>
      </w:r>
    </w:p>
    <w:p>
      <w:pPr>
        <w:rPr>
          <w:rFonts w:hint="default"/>
          <w:sz w:val="32"/>
          <w:szCs w:val="28"/>
          <w:lang w:val="en-US" w:eastAsia="zh-CN"/>
        </w:rPr>
      </w:pPr>
      <w:r>
        <w:rPr>
          <w:rFonts w:hint="eastAsia"/>
          <w:sz w:val="32"/>
          <w:szCs w:val="28"/>
          <w:lang w:val="en-US" w:eastAsia="zh-CN"/>
        </w:rPr>
        <w:t>3</w:t>
      </w:r>
      <w:r>
        <w:rPr>
          <w:rFonts w:hint="default"/>
          <w:sz w:val="32"/>
          <w:szCs w:val="28"/>
          <w:lang w:val="en-US" w:eastAsia="zh-CN"/>
        </w:rPr>
        <w:t>.强村公司出现资不抵债等符合法律规定的破产条件的，按照《破产法》依法处理。</w:t>
      </w:r>
    </w:p>
    <w:p>
      <w:pPr>
        <w:pStyle w:val="5"/>
        <w:bidi w:val="0"/>
        <w:rPr>
          <w:rFonts w:hint="eastAsia"/>
          <w:sz w:val="32"/>
          <w:szCs w:val="28"/>
          <w:lang w:val="en-US" w:eastAsia="zh-CN"/>
        </w:rPr>
      </w:pPr>
      <w:r>
        <w:rPr>
          <w:rFonts w:hint="default"/>
          <w:sz w:val="32"/>
          <w:szCs w:val="28"/>
          <w:lang w:val="en-US" w:eastAsia="zh-CN"/>
        </w:rPr>
        <w:t>四、</w:t>
      </w:r>
      <w:r>
        <w:rPr>
          <w:rFonts w:hint="eastAsia"/>
          <w:sz w:val="32"/>
          <w:szCs w:val="28"/>
          <w:lang w:val="en-US" w:eastAsia="zh-CN"/>
        </w:rPr>
        <w:t>保障措施</w:t>
      </w:r>
    </w:p>
    <w:p>
      <w:pPr>
        <w:bidi w:val="0"/>
        <w:rPr>
          <w:rFonts w:hint="eastAsia"/>
          <w:sz w:val="32"/>
          <w:szCs w:val="28"/>
          <w:lang w:val="en-US" w:eastAsia="zh-CN"/>
        </w:rPr>
      </w:pPr>
      <w:r>
        <w:rPr>
          <w:rFonts w:hint="eastAsia"/>
          <w:sz w:val="32"/>
          <w:szCs w:val="28"/>
          <w:lang w:val="en-US" w:eastAsia="zh-CN"/>
        </w:rPr>
        <w:t>（一）提高思想认识。强村公司是发展新型农村集体经济的重要探索，各镇乡街道要把推进强村公司健康发展</w:t>
      </w:r>
      <w:bookmarkStart w:id="0" w:name="_GoBack"/>
      <w:bookmarkEnd w:id="0"/>
      <w:r>
        <w:rPr>
          <w:rFonts w:hint="eastAsia"/>
          <w:sz w:val="32"/>
          <w:szCs w:val="28"/>
          <w:lang w:val="en-US" w:eastAsia="zh-CN"/>
        </w:rPr>
        <w:t>摆在突出位置，切实加强组织领导，支持强村公司发展壮大。</w:t>
      </w:r>
    </w:p>
    <w:p>
      <w:pPr>
        <w:bidi w:val="0"/>
        <w:rPr>
          <w:rFonts w:hint="eastAsia"/>
          <w:sz w:val="32"/>
          <w:szCs w:val="28"/>
          <w:lang w:val="en-US" w:eastAsia="zh-CN"/>
        </w:rPr>
      </w:pPr>
      <w:r>
        <w:rPr>
          <w:rFonts w:hint="eastAsia"/>
          <w:sz w:val="32"/>
          <w:szCs w:val="28"/>
          <w:lang w:val="en-US" w:eastAsia="zh-CN"/>
        </w:rPr>
        <w:t>（二）加大要素支持。支持金融机构创新金融产品、优惠利率定价、提高审批效率、优化还款方式，加大对强村公司健康发展的支持。支持集体经济发展专项资金依法采用财政补助、贴息、担保等多种方式对符合条件的强村公司规范化发展予以扶持。当年节余土地指标有偿调剂收益资金统筹用于支持集体经济发展的，可作为村集体的股本金入股强村公司。支持利用留用地、存量建设用地、新增计划指标、增减挂钩节余指标等，统筹用于建设村级集体经济项目，支持强村公司运营项目建设。</w:t>
      </w:r>
    </w:p>
    <w:p>
      <w:pPr>
        <w:pStyle w:val="15"/>
        <w:keepNext w:val="0"/>
        <w:keepLines w:val="0"/>
        <w:pageBreakBefore w:val="0"/>
        <w:widowControl w:val="0"/>
        <w:kinsoku/>
        <w:wordWrap/>
        <w:overflowPunct/>
        <w:topLinePunct w:val="0"/>
        <w:autoSpaceDE/>
        <w:autoSpaceDN/>
        <w:bidi w:val="0"/>
        <w:adjustRightInd w:val="0"/>
        <w:snapToGrid w:val="0"/>
        <w:spacing w:beforeLines="0" w:afterLines="0" w:line="64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sz w:val="32"/>
          <w:szCs w:val="28"/>
          <w:lang w:val="en-US" w:eastAsia="zh-CN"/>
        </w:rPr>
        <w:t>（三）明确职责分工。</w:t>
      </w:r>
      <w:r>
        <w:rPr>
          <w:rFonts w:hint="eastAsia" w:ascii="仿宋_GB2312" w:hAnsi="仿宋_GB2312" w:eastAsia="仿宋_GB2312" w:cs="仿宋_GB2312"/>
          <w:b w:val="0"/>
          <w:bCs w:val="0"/>
          <w:color w:val="auto"/>
          <w:sz w:val="32"/>
          <w:szCs w:val="32"/>
          <w:u w:val="none"/>
          <w:lang w:val="en-US" w:eastAsia="zh-CN"/>
        </w:rPr>
        <w:t>农业农村</w:t>
      </w:r>
      <w:r>
        <w:rPr>
          <w:rFonts w:hint="eastAsia" w:ascii="仿宋_GB2312" w:hAnsi="仿宋_GB2312" w:cs="仿宋_GB2312"/>
          <w:b w:val="0"/>
          <w:bCs w:val="0"/>
          <w:color w:val="auto"/>
          <w:sz w:val="32"/>
          <w:szCs w:val="32"/>
          <w:u w:val="none"/>
          <w:lang w:val="en-US" w:eastAsia="zh-CN"/>
        </w:rPr>
        <w:t>局</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cs="仿宋_GB2312"/>
          <w:b w:val="0"/>
          <w:bCs w:val="0"/>
          <w:color w:val="auto"/>
          <w:sz w:val="32"/>
          <w:szCs w:val="32"/>
          <w:u w:val="none"/>
          <w:lang w:val="en-US" w:eastAsia="zh-CN"/>
        </w:rPr>
        <w:t>市委</w:t>
      </w:r>
      <w:r>
        <w:rPr>
          <w:rFonts w:hint="eastAsia" w:ascii="仿宋_GB2312" w:hAnsi="仿宋_GB2312" w:eastAsia="仿宋_GB2312" w:cs="仿宋_GB2312"/>
          <w:b w:val="0"/>
          <w:bCs w:val="0"/>
          <w:color w:val="auto"/>
          <w:sz w:val="32"/>
          <w:szCs w:val="32"/>
          <w:u w:val="none"/>
          <w:lang w:val="en-US" w:eastAsia="zh-CN"/>
        </w:rPr>
        <w:t>组织部</w:t>
      </w:r>
      <w:r>
        <w:rPr>
          <w:rFonts w:hint="eastAsia" w:ascii="仿宋_GB2312" w:hAnsi="仿宋_GB2312" w:cs="仿宋_GB2312"/>
          <w:b w:val="0"/>
          <w:bCs w:val="0"/>
          <w:color w:val="auto"/>
          <w:sz w:val="32"/>
          <w:szCs w:val="32"/>
          <w:u w:val="none"/>
          <w:lang w:val="en-US" w:eastAsia="zh-CN"/>
        </w:rPr>
        <w:t>为</w:t>
      </w:r>
      <w:r>
        <w:rPr>
          <w:rFonts w:hint="eastAsia" w:ascii="仿宋_GB2312" w:hAnsi="仿宋_GB2312" w:eastAsia="仿宋_GB2312" w:cs="仿宋_GB2312"/>
          <w:b w:val="0"/>
          <w:bCs w:val="0"/>
          <w:color w:val="auto"/>
          <w:sz w:val="32"/>
          <w:szCs w:val="32"/>
          <w:u w:val="none"/>
          <w:lang w:val="en-US" w:eastAsia="zh-CN"/>
        </w:rPr>
        <w:t>牵头</w:t>
      </w:r>
      <w:r>
        <w:rPr>
          <w:rFonts w:hint="eastAsia" w:ascii="仿宋_GB2312" w:hAnsi="仿宋_GB2312" w:cs="仿宋_GB2312"/>
          <w:b w:val="0"/>
          <w:bCs w:val="0"/>
          <w:color w:val="auto"/>
          <w:sz w:val="32"/>
          <w:szCs w:val="32"/>
          <w:u w:val="none"/>
          <w:lang w:val="en-US" w:eastAsia="zh-CN"/>
        </w:rPr>
        <w:t>部门</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cs="仿宋_GB2312"/>
          <w:b w:val="0"/>
          <w:bCs w:val="0"/>
          <w:color w:val="auto"/>
          <w:sz w:val="32"/>
          <w:szCs w:val="32"/>
          <w:u w:val="none"/>
          <w:lang w:val="en-US" w:eastAsia="zh-CN"/>
        </w:rPr>
        <w:t>负责</w:t>
      </w:r>
      <w:r>
        <w:rPr>
          <w:rFonts w:hint="eastAsia" w:ascii="仿宋_GB2312" w:hAnsi="仿宋_GB2312" w:eastAsia="仿宋_GB2312" w:cs="仿宋_GB2312"/>
          <w:b w:val="0"/>
          <w:bCs w:val="0"/>
          <w:color w:val="auto"/>
          <w:sz w:val="32"/>
          <w:szCs w:val="32"/>
          <w:u w:val="none"/>
          <w:lang w:val="en-US" w:eastAsia="zh-CN"/>
        </w:rPr>
        <w:t>对强村公司党建工作和运营的指导，协调解决强村公司发展中的困难问题，监测调度本地区强村公司运营情况</w:t>
      </w:r>
      <w:r>
        <w:rPr>
          <w:rFonts w:hint="eastAsia" w:ascii="仿宋_GB2312" w:hAnsi="仿宋_GB2312" w:eastAsia="仿宋_GB2312" w:cs="仿宋_GB2312"/>
          <w:b w:val="0"/>
          <w:bCs w:val="0"/>
          <w:color w:val="auto"/>
          <w:sz w:val="32"/>
          <w:szCs w:val="32"/>
          <w:u w:val="none"/>
          <w:lang w:val="en" w:eastAsia="zh-CN"/>
        </w:rPr>
        <w:t>；</w:t>
      </w:r>
      <w:r>
        <w:rPr>
          <w:rFonts w:hint="eastAsia" w:ascii="仿宋_GB2312" w:hAnsi="仿宋_GB2312" w:cs="仿宋_GB2312"/>
          <w:b w:val="0"/>
          <w:bCs w:val="0"/>
          <w:color w:val="auto"/>
          <w:sz w:val="32"/>
          <w:szCs w:val="32"/>
          <w:u w:val="none"/>
          <w:lang w:val="en-US" w:eastAsia="zh-CN"/>
        </w:rPr>
        <w:t>发改局</w:t>
      </w:r>
      <w:r>
        <w:rPr>
          <w:rFonts w:hint="eastAsia" w:ascii="仿宋_GB2312" w:hAnsi="仿宋_GB2312" w:eastAsia="仿宋_GB2312" w:cs="仿宋_GB2312"/>
          <w:b w:val="0"/>
          <w:bCs w:val="0"/>
          <w:color w:val="auto"/>
          <w:sz w:val="32"/>
          <w:szCs w:val="32"/>
          <w:u w:val="none"/>
          <w:lang w:val="en-US" w:eastAsia="zh-CN"/>
        </w:rPr>
        <w:t>要加强规划统筹，积极推动“消薄飞地”“两山合作社”等项目与强村公司协调推进，互促发展；</w:t>
      </w:r>
      <w:r>
        <w:rPr>
          <w:rFonts w:hint="eastAsia" w:ascii="仿宋_GB2312" w:hAnsi="仿宋_GB2312" w:cs="仿宋_GB2312"/>
          <w:b w:val="0"/>
          <w:bCs w:val="0"/>
          <w:color w:val="auto"/>
          <w:sz w:val="32"/>
          <w:szCs w:val="32"/>
          <w:u w:val="none"/>
          <w:lang w:val="en-US" w:eastAsia="zh-CN"/>
        </w:rPr>
        <w:t>财政局</w:t>
      </w:r>
      <w:r>
        <w:rPr>
          <w:rFonts w:hint="eastAsia" w:ascii="仿宋_GB2312" w:hAnsi="仿宋_GB2312" w:eastAsia="仿宋_GB2312" w:cs="仿宋_GB2312"/>
          <w:b w:val="0"/>
          <w:bCs w:val="0"/>
          <w:color w:val="auto"/>
          <w:sz w:val="32"/>
          <w:szCs w:val="32"/>
          <w:u w:val="none"/>
          <w:lang w:val="en-US" w:eastAsia="zh-CN"/>
        </w:rPr>
        <w:t>要加强财政支持政策制定落实和项目资金监管；</w:t>
      </w:r>
      <w:r>
        <w:rPr>
          <w:rFonts w:hint="eastAsia" w:ascii="仿宋_GB2312" w:hAnsi="仿宋_GB2312" w:cs="仿宋_GB2312"/>
          <w:b w:val="0"/>
          <w:bCs w:val="0"/>
          <w:color w:val="auto"/>
          <w:sz w:val="32"/>
          <w:szCs w:val="32"/>
          <w:u w:val="none"/>
          <w:lang w:val="en-US" w:eastAsia="zh-CN"/>
        </w:rPr>
        <w:t>资规局要加强集体经济发展项目建设用地指标和村级留用地政策指导落实；</w:t>
      </w:r>
      <w:r>
        <w:rPr>
          <w:rFonts w:hint="eastAsia" w:ascii="仿宋_GB2312" w:hAnsi="仿宋_GB2312" w:eastAsia="仿宋_GB2312" w:cs="仿宋_GB2312"/>
          <w:b w:val="0"/>
          <w:bCs w:val="0"/>
          <w:color w:val="auto"/>
          <w:sz w:val="32"/>
          <w:szCs w:val="32"/>
          <w:highlight w:val="none"/>
          <w:u w:val="none"/>
          <w:lang w:val="en-US" w:eastAsia="zh-CN"/>
        </w:rPr>
        <w:t>金融、税务等部门要在自身职能范围内加</w:t>
      </w:r>
      <w:r>
        <w:rPr>
          <w:rFonts w:hint="eastAsia" w:ascii="仿宋_GB2312" w:hAnsi="仿宋_GB2312" w:eastAsia="仿宋_GB2312" w:cs="仿宋_GB2312"/>
          <w:b w:val="0"/>
          <w:bCs w:val="0"/>
          <w:color w:val="auto"/>
          <w:sz w:val="32"/>
          <w:szCs w:val="32"/>
          <w:highlight w:val="none"/>
          <w:u w:val="none"/>
          <w:lang w:val="en" w:eastAsia="zh-CN"/>
        </w:rPr>
        <w:t>大</w:t>
      </w:r>
      <w:r>
        <w:rPr>
          <w:rFonts w:hint="eastAsia" w:ascii="仿宋_GB2312" w:hAnsi="仿宋_GB2312" w:eastAsia="仿宋_GB2312" w:cs="仿宋_GB2312"/>
          <w:b w:val="0"/>
          <w:bCs w:val="0"/>
          <w:color w:val="auto"/>
          <w:sz w:val="32"/>
          <w:szCs w:val="32"/>
          <w:highlight w:val="none"/>
          <w:u w:val="none"/>
          <w:lang w:val="en-US" w:eastAsia="zh-CN"/>
        </w:rPr>
        <w:t>对强村公司健康发展的政策支持；其他部门要积极作为，形成合力推进氛围。</w:t>
      </w:r>
    </w:p>
    <w:p>
      <w:pPr>
        <w:pStyle w:val="5"/>
        <w:bidi w:val="0"/>
        <w:rPr>
          <w:rFonts w:hint="default"/>
          <w:sz w:val="32"/>
          <w:szCs w:val="28"/>
          <w:lang w:val="en-US" w:eastAsia="zh-CN"/>
        </w:rPr>
      </w:pPr>
      <w:r>
        <w:rPr>
          <w:rFonts w:hint="eastAsia"/>
          <w:sz w:val="32"/>
          <w:szCs w:val="28"/>
          <w:lang w:val="en-US" w:eastAsia="zh-CN"/>
        </w:rPr>
        <w:t>五、</w:t>
      </w:r>
      <w:r>
        <w:rPr>
          <w:rFonts w:hint="default"/>
          <w:sz w:val="32"/>
          <w:szCs w:val="28"/>
          <w:lang w:val="en-US" w:eastAsia="zh-CN"/>
        </w:rPr>
        <w:t>责任追究</w:t>
      </w:r>
    </w:p>
    <w:p>
      <w:pPr>
        <w:rPr>
          <w:rFonts w:hint="eastAsia"/>
          <w:sz w:val="32"/>
          <w:szCs w:val="28"/>
          <w:lang w:val="en-US" w:eastAsia="zh-CN"/>
        </w:rPr>
      </w:pPr>
      <w:r>
        <w:rPr>
          <w:rFonts w:hint="default"/>
          <w:sz w:val="32"/>
          <w:szCs w:val="28"/>
          <w:lang w:val="en-US" w:eastAsia="zh-CN"/>
        </w:rPr>
        <w:t>对通过巡察、审计、检查发现，以及信访、举报经调查核实认定违反有关规定的行为，将根据《浙江省农村集体资产管理条例》和《</w:t>
      </w:r>
      <w:r>
        <w:rPr>
          <w:rFonts w:hint="eastAsia"/>
          <w:sz w:val="32"/>
          <w:szCs w:val="28"/>
          <w:lang w:val="en-US" w:eastAsia="zh-CN"/>
        </w:rPr>
        <w:t>东阳市违反农村集体资金、资产、资源管理规定责任追究办法</w:t>
      </w:r>
      <w:r>
        <w:rPr>
          <w:rFonts w:hint="default"/>
          <w:sz w:val="32"/>
          <w:szCs w:val="28"/>
          <w:lang w:val="en-US" w:eastAsia="zh-CN"/>
        </w:rPr>
        <w:t>》追究相关人员责任。涉嫌违纪违法的，移送纪检监察机关处理。涉嫌犯罪的，移送司法机关依法处理。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ZTlhZjUyZDlhMDM3NjViMTUyM2IxOTkyY2Y2OGMifQ=="/>
  </w:docVars>
  <w:rsids>
    <w:rsidRoot w:val="00000000"/>
    <w:rsid w:val="00075800"/>
    <w:rsid w:val="00CE24DC"/>
    <w:rsid w:val="01585183"/>
    <w:rsid w:val="01A6437D"/>
    <w:rsid w:val="02D03938"/>
    <w:rsid w:val="05272BDF"/>
    <w:rsid w:val="05B372C5"/>
    <w:rsid w:val="05D310EA"/>
    <w:rsid w:val="06160924"/>
    <w:rsid w:val="082D29F6"/>
    <w:rsid w:val="0842547B"/>
    <w:rsid w:val="087465DA"/>
    <w:rsid w:val="096E7494"/>
    <w:rsid w:val="09DF0F9E"/>
    <w:rsid w:val="0A842855"/>
    <w:rsid w:val="0AD15B52"/>
    <w:rsid w:val="0AFB5144"/>
    <w:rsid w:val="0B114967"/>
    <w:rsid w:val="0C291E3A"/>
    <w:rsid w:val="0C3F31F1"/>
    <w:rsid w:val="0CA737D5"/>
    <w:rsid w:val="0CA751EB"/>
    <w:rsid w:val="0D3C2DD1"/>
    <w:rsid w:val="0D9553DC"/>
    <w:rsid w:val="0DD7283E"/>
    <w:rsid w:val="0E1B5D59"/>
    <w:rsid w:val="0E2D5EDE"/>
    <w:rsid w:val="0E33444C"/>
    <w:rsid w:val="0ED260AC"/>
    <w:rsid w:val="0F4F6382"/>
    <w:rsid w:val="0F9E49DD"/>
    <w:rsid w:val="104F17FB"/>
    <w:rsid w:val="10CB7366"/>
    <w:rsid w:val="10CF2139"/>
    <w:rsid w:val="10EB10BA"/>
    <w:rsid w:val="112044BD"/>
    <w:rsid w:val="11BC4FA5"/>
    <w:rsid w:val="11DC2875"/>
    <w:rsid w:val="12170AB5"/>
    <w:rsid w:val="123319CD"/>
    <w:rsid w:val="124C61EE"/>
    <w:rsid w:val="12B335CC"/>
    <w:rsid w:val="12D41565"/>
    <w:rsid w:val="142465AF"/>
    <w:rsid w:val="1486335B"/>
    <w:rsid w:val="157158FD"/>
    <w:rsid w:val="15BD3C0F"/>
    <w:rsid w:val="15DC4C7D"/>
    <w:rsid w:val="16AC5341"/>
    <w:rsid w:val="16F05D79"/>
    <w:rsid w:val="17437B2D"/>
    <w:rsid w:val="18187335"/>
    <w:rsid w:val="186B0AC3"/>
    <w:rsid w:val="190430BB"/>
    <w:rsid w:val="193A32DB"/>
    <w:rsid w:val="196C1A7A"/>
    <w:rsid w:val="198F527C"/>
    <w:rsid w:val="19F1068A"/>
    <w:rsid w:val="1A3E66F8"/>
    <w:rsid w:val="1A972050"/>
    <w:rsid w:val="1AFD6218"/>
    <w:rsid w:val="1B7C79EA"/>
    <w:rsid w:val="1DB528CA"/>
    <w:rsid w:val="1DD577E8"/>
    <w:rsid w:val="1DDA3DA3"/>
    <w:rsid w:val="1E1840FE"/>
    <w:rsid w:val="1EB44771"/>
    <w:rsid w:val="1F5B27F5"/>
    <w:rsid w:val="20427645"/>
    <w:rsid w:val="210F287A"/>
    <w:rsid w:val="21C31320"/>
    <w:rsid w:val="221B586C"/>
    <w:rsid w:val="2235636F"/>
    <w:rsid w:val="22466E54"/>
    <w:rsid w:val="22B428CD"/>
    <w:rsid w:val="23BF71FF"/>
    <w:rsid w:val="242B4894"/>
    <w:rsid w:val="249C0CCA"/>
    <w:rsid w:val="249E2666"/>
    <w:rsid w:val="24AB4747"/>
    <w:rsid w:val="25763A54"/>
    <w:rsid w:val="260E29BD"/>
    <w:rsid w:val="27442F4D"/>
    <w:rsid w:val="279512CD"/>
    <w:rsid w:val="27962024"/>
    <w:rsid w:val="27D422F5"/>
    <w:rsid w:val="27E3196D"/>
    <w:rsid w:val="280E2503"/>
    <w:rsid w:val="28233BF6"/>
    <w:rsid w:val="283F5519"/>
    <w:rsid w:val="28952E94"/>
    <w:rsid w:val="29C82F7F"/>
    <w:rsid w:val="29D570DE"/>
    <w:rsid w:val="2A9754E3"/>
    <w:rsid w:val="2AF459E0"/>
    <w:rsid w:val="2B014316"/>
    <w:rsid w:val="2B986D40"/>
    <w:rsid w:val="2BED5036"/>
    <w:rsid w:val="2C5F4CF2"/>
    <w:rsid w:val="2E580034"/>
    <w:rsid w:val="2E6C4475"/>
    <w:rsid w:val="2E7D66BE"/>
    <w:rsid w:val="30374BC0"/>
    <w:rsid w:val="32042E5C"/>
    <w:rsid w:val="321841AA"/>
    <w:rsid w:val="321E753A"/>
    <w:rsid w:val="32412810"/>
    <w:rsid w:val="335E24A0"/>
    <w:rsid w:val="33802506"/>
    <w:rsid w:val="346C0C24"/>
    <w:rsid w:val="34EC6712"/>
    <w:rsid w:val="379728B4"/>
    <w:rsid w:val="384B670C"/>
    <w:rsid w:val="387735FE"/>
    <w:rsid w:val="38BE79BE"/>
    <w:rsid w:val="38CC7F9C"/>
    <w:rsid w:val="39355B41"/>
    <w:rsid w:val="39DA1F5D"/>
    <w:rsid w:val="3A037532"/>
    <w:rsid w:val="3A3C69DB"/>
    <w:rsid w:val="3B5C394A"/>
    <w:rsid w:val="3B615399"/>
    <w:rsid w:val="3B707F96"/>
    <w:rsid w:val="3CC03974"/>
    <w:rsid w:val="3CCA1FE8"/>
    <w:rsid w:val="3CFB2BFE"/>
    <w:rsid w:val="3D4063CE"/>
    <w:rsid w:val="3D7D378D"/>
    <w:rsid w:val="3D870DA9"/>
    <w:rsid w:val="3E376928"/>
    <w:rsid w:val="3EC63DC7"/>
    <w:rsid w:val="3FE87F58"/>
    <w:rsid w:val="412D4A78"/>
    <w:rsid w:val="416C21F2"/>
    <w:rsid w:val="417E3773"/>
    <w:rsid w:val="41AA4B67"/>
    <w:rsid w:val="41BA7537"/>
    <w:rsid w:val="41E20992"/>
    <w:rsid w:val="42315FC1"/>
    <w:rsid w:val="42F029A1"/>
    <w:rsid w:val="432330C6"/>
    <w:rsid w:val="433E3AB2"/>
    <w:rsid w:val="446948F1"/>
    <w:rsid w:val="451A580D"/>
    <w:rsid w:val="456D6675"/>
    <w:rsid w:val="45C93FB4"/>
    <w:rsid w:val="47806971"/>
    <w:rsid w:val="47A2680C"/>
    <w:rsid w:val="47F22DFF"/>
    <w:rsid w:val="488612BA"/>
    <w:rsid w:val="492D2CE7"/>
    <w:rsid w:val="499B763A"/>
    <w:rsid w:val="49B071A0"/>
    <w:rsid w:val="4A203CA4"/>
    <w:rsid w:val="4A556DB8"/>
    <w:rsid w:val="4A9D3FF4"/>
    <w:rsid w:val="4AC433DD"/>
    <w:rsid w:val="4AE361CA"/>
    <w:rsid w:val="4B75001F"/>
    <w:rsid w:val="4C7203BA"/>
    <w:rsid w:val="4CAF2731"/>
    <w:rsid w:val="4DB221B2"/>
    <w:rsid w:val="4E264793"/>
    <w:rsid w:val="4E752079"/>
    <w:rsid w:val="4EC70B92"/>
    <w:rsid w:val="4F4246BC"/>
    <w:rsid w:val="50315D39"/>
    <w:rsid w:val="5099151D"/>
    <w:rsid w:val="50E7551B"/>
    <w:rsid w:val="544E58B1"/>
    <w:rsid w:val="54514000"/>
    <w:rsid w:val="547A2A58"/>
    <w:rsid w:val="54925DA5"/>
    <w:rsid w:val="554C0043"/>
    <w:rsid w:val="559D6D13"/>
    <w:rsid w:val="56B9240E"/>
    <w:rsid w:val="56F46B8D"/>
    <w:rsid w:val="57216064"/>
    <w:rsid w:val="57404DCD"/>
    <w:rsid w:val="57CB1759"/>
    <w:rsid w:val="58B25EDD"/>
    <w:rsid w:val="59A93305"/>
    <w:rsid w:val="59AC10B0"/>
    <w:rsid w:val="59B33BAE"/>
    <w:rsid w:val="5A5B4884"/>
    <w:rsid w:val="5A726D3E"/>
    <w:rsid w:val="5A902780"/>
    <w:rsid w:val="5B8D3163"/>
    <w:rsid w:val="5C746FD9"/>
    <w:rsid w:val="5D4D2445"/>
    <w:rsid w:val="5DD61EAC"/>
    <w:rsid w:val="5E252EAF"/>
    <w:rsid w:val="5E433B37"/>
    <w:rsid w:val="5E4E0E5F"/>
    <w:rsid w:val="5E515755"/>
    <w:rsid w:val="5E7B1FF9"/>
    <w:rsid w:val="5ECD2C03"/>
    <w:rsid w:val="616B6119"/>
    <w:rsid w:val="61863670"/>
    <w:rsid w:val="618F64B7"/>
    <w:rsid w:val="61AE095F"/>
    <w:rsid w:val="61CF4794"/>
    <w:rsid w:val="61F47B7C"/>
    <w:rsid w:val="62452C39"/>
    <w:rsid w:val="63580F69"/>
    <w:rsid w:val="63B30641"/>
    <w:rsid w:val="64400B54"/>
    <w:rsid w:val="648804B6"/>
    <w:rsid w:val="64D572E8"/>
    <w:rsid w:val="65986DDC"/>
    <w:rsid w:val="65E5379F"/>
    <w:rsid w:val="6874323E"/>
    <w:rsid w:val="68822807"/>
    <w:rsid w:val="68C53F3C"/>
    <w:rsid w:val="69B93DEB"/>
    <w:rsid w:val="69FD52C7"/>
    <w:rsid w:val="6A606593"/>
    <w:rsid w:val="6A68510E"/>
    <w:rsid w:val="6AFC79BD"/>
    <w:rsid w:val="6BA1381E"/>
    <w:rsid w:val="6CEB7CE9"/>
    <w:rsid w:val="6E317290"/>
    <w:rsid w:val="6F0C7F44"/>
    <w:rsid w:val="6F4748A0"/>
    <w:rsid w:val="6F9E26F1"/>
    <w:rsid w:val="6FFF46A1"/>
    <w:rsid w:val="702728B9"/>
    <w:rsid w:val="707D6378"/>
    <w:rsid w:val="729D7AFD"/>
    <w:rsid w:val="733028FA"/>
    <w:rsid w:val="736A1A3F"/>
    <w:rsid w:val="736F056F"/>
    <w:rsid w:val="73AA4F6A"/>
    <w:rsid w:val="741B40F3"/>
    <w:rsid w:val="747B7BA5"/>
    <w:rsid w:val="755E374E"/>
    <w:rsid w:val="766A7303"/>
    <w:rsid w:val="77AD74B2"/>
    <w:rsid w:val="77D37AA5"/>
    <w:rsid w:val="78E55F35"/>
    <w:rsid w:val="79C124FE"/>
    <w:rsid w:val="79EE439F"/>
    <w:rsid w:val="7A1713F4"/>
    <w:rsid w:val="7A5A4833"/>
    <w:rsid w:val="7A71790E"/>
    <w:rsid w:val="7B397B04"/>
    <w:rsid w:val="7BC61040"/>
    <w:rsid w:val="7BF023F1"/>
    <w:rsid w:val="7C4D0A6E"/>
    <w:rsid w:val="7CC96AAE"/>
    <w:rsid w:val="7E4C5A8B"/>
    <w:rsid w:val="7F7A3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420" w:firstLineChars="200"/>
      <w:jc w:val="both"/>
    </w:pPr>
    <w:rPr>
      <w:rFonts w:ascii="Times New Roman" w:hAnsi="Times New Roman" w:eastAsia="仿宋_GB2312" w:cstheme="minorBidi"/>
      <w:kern w:val="2"/>
      <w:sz w:val="28"/>
      <w:szCs w:val="24"/>
      <w:lang w:val="en-US" w:eastAsia="zh-CN" w:bidi="ar-SA"/>
    </w:rPr>
  </w:style>
  <w:style w:type="paragraph" w:styleId="4">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ascii="方正小标宋简体" w:hAnsi="方正小标宋简体" w:eastAsia="方正小标宋简体"/>
      <w:kern w:val="44"/>
      <w:sz w:val="32"/>
    </w:rPr>
  </w:style>
  <w:style w:type="paragraph" w:styleId="5">
    <w:name w:val="heading 2"/>
    <w:basedOn w:val="1"/>
    <w:next w:val="1"/>
    <w:unhideWhenUsed/>
    <w:qFormat/>
    <w:uiPriority w:val="0"/>
    <w:pPr>
      <w:keepNext/>
      <w:keepLines/>
      <w:spacing w:beforeLines="0" w:beforeAutospacing="0" w:afterLines="0" w:afterAutospacing="0" w:line="600" w:lineRule="exact"/>
      <w:outlineLvl w:val="1"/>
    </w:pPr>
    <w:rPr>
      <w:rFonts w:ascii="黑体" w:hAnsi="黑体" w:eastAsia="黑体"/>
      <w:sz w:val="28"/>
    </w:rPr>
  </w:style>
  <w:style w:type="paragraph" w:styleId="6">
    <w:name w:val="heading 3"/>
    <w:basedOn w:val="1"/>
    <w:next w:val="1"/>
    <w:link w:val="13"/>
    <w:unhideWhenUsed/>
    <w:qFormat/>
    <w:uiPriority w:val="0"/>
    <w:pPr>
      <w:keepNext/>
      <w:keepLines/>
      <w:spacing w:beforeLines="0" w:beforeAutospacing="0" w:afterLines="0" w:afterAutospacing="0" w:line="600" w:lineRule="exact"/>
      <w:outlineLvl w:val="2"/>
    </w:pPr>
    <w:rPr>
      <w:rFonts w:eastAsia="楷体_GB231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qFormat/>
    <w:uiPriority w:val="0"/>
    <w:pPr>
      <w:spacing w:after="0"/>
      <w:ind w:firstLine="420" w:firstLineChars="100"/>
    </w:pPr>
    <w:rPr>
      <w:rFonts w:ascii="宋体" w:hAnsi="宋体"/>
      <w:sz w:val="28"/>
      <w:szCs w:val="28"/>
    </w:rPr>
  </w:style>
  <w:style w:type="paragraph" w:styleId="7">
    <w:name w:val="toa heading"/>
    <w:basedOn w:val="1"/>
    <w:next w:val="1"/>
    <w:qFormat/>
    <w:uiPriority w:val="99"/>
    <w:pPr>
      <w:spacing w:before="120"/>
    </w:pPr>
    <w:rPr>
      <w:rFonts w:ascii="Cambria" w:hAnsi="Cambria"/>
      <w:sz w:val="24"/>
    </w:rPr>
  </w:style>
  <w:style w:type="paragraph" w:styleId="8">
    <w:name w:val="annotation text"/>
    <w:basedOn w:val="1"/>
    <w:qFormat/>
    <w:uiPriority w:val="0"/>
    <w:pPr>
      <w:jc w:val="left"/>
    </w:pPr>
  </w:style>
  <w:style w:type="paragraph" w:styleId="9">
    <w:name w:val="Plain Text"/>
    <w:basedOn w:val="1"/>
    <w:unhideWhenUsed/>
    <w:qFormat/>
    <w:uiPriority w:val="99"/>
    <w:rPr>
      <w:rFonts w:ascii="宋体" w:hAnsi="Courier New"/>
      <w:szCs w:val="20"/>
    </w:rPr>
  </w:style>
  <w:style w:type="paragraph" w:styleId="10">
    <w:name w:val="Normal (Web)"/>
    <w:basedOn w:val="1"/>
    <w:qFormat/>
    <w:uiPriority w:val="0"/>
    <w:pPr>
      <w:widowControl/>
      <w:spacing w:before="100" w:beforeAutospacing="1" w:after="100" w:afterAutospacing="1"/>
      <w:jc w:val="left"/>
    </w:pPr>
    <w:rPr>
      <w:rFonts w:ascii="宋体" w:eastAsia="宋体" w:cs="宋体"/>
      <w:kern w:val="0"/>
      <w:sz w:val="24"/>
      <w:szCs w:val="24"/>
      <w:lang w:bidi="ar-SA"/>
    </w:rPr>
  </w:style>
  <w:style w:type="character" w:customStyle="1" w:styleId="13">
    <w:name w:val="标题 3 Char"/>
    <w:link w:val="6"/>
    <w:qFormat/>
    <w:uiPriority w:val="0"/>
    <w:rPr>
      <w:rFonts w:eastAsia="楷体_GB2312"/>
      <w:sz w:val="28"/>
    </w:rPr>
  </w:style>
  <w:style w:type="paragraph" w:customStyle="1" w:styleId="14">
    <w:name w:val="Plain Text1"/>
    <w:basedOn w:val="1"/>
    <w:qFormat/>
    <w:uiPriority w:val="0"/>
    <w:rPr>
      <w:rFonts w:ascii="宋体" w:hAnsi="Courier New" w:cs="Courier New"/>
      <w:sz w:val="21"/>
      <w:szCs w:val="21"/>
    </w:rPr>
  </w:style>
  <w:style w:type="paragraph" w:customStyle="1" w:styleId="15">
    <w:name w:val="正文缩进1"/>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2023-12-07T06:44:00Z</dcterms:created>
  <dc:creator>Administrator</dc:creator>
  <cp:lastModifiedBy>666</cp:lastModifiedBy>
  <cp:lastPrinted>2024-03-12T00:58:00Z</cp:lastPrinted>
  <dcterms:modified xsi:type="dcterms:W3CDTF">2024-06-27T03:55:51Z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D993F53207784AC292FAD0085340B032_12</vt:lpwstr>
  </property>
</Properties>
</file>