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微软雅黑" w:hAnsi="微软雅黑" w:eastAsia="微软雅黑" w:cs="微软雅黑"/>
        </w:rPr>
      </w:pPr>
      <w:r>
        <w:rPr>
          <w:rFonts w:hint="eastAsia" w:ascii="微软雅黑" w:hAnsi="微软雅黑" w:eastAsia="微软雅黑" w:cs="微软雅黑"/>
          <w:lang w:eastAsia="zh-CN"/>
        </w:rPr>
        <w:t>关于《诸暨市人民政府森林防火禁火令》的起草说明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lang w:eastAsia="zh-CN"/>
        </w:rPr>
        <w:t>市</w:t>
      </w:r>
      <w:r>
        <w:rPr>
          <w:rFonts w:hint="eastAsia" w:ascii="仿宋" w:hAnsi="仿宋" w:eastAsia="仿宋" w:cs="仿宋"/>
          <w:i w:val="0"/>
          <w:caps w:val="0"/>
          <w:color w:val="333333"/>
          <w:spacing w:val="0"/>
          <w:sz w:val="30"/>
          <w:szCs w:val="30"/>
        </w:rPr>
        <w:t>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为进一步加强当前我</w:t>
      </w:r>
      <w:r>
        <w:rPr>
          <w:rFonts w:hint="eastAsia" w:ascii="仿宋" w:hAnsi="仿宋" w:eastAsia="仿宋" w:cs="仿宋"/>
          <w:i w:val="0"/>
          <w:caps w:val="0"/>
          <w:color w:val="333333"/>
          <w:spacing w:val="0"/>
          <w:sz w:val="30"/>
          <w:szCs w:val="30"/>
          <w:lang w:eastAsia="zh-CN"/>
        </w:rPr>
        <w:t>市</w:t>
      </w:r>
      <w:r>
        <w:rPr>
          <w:rFonts w:hint="eastAsia" w:ascii="仿宋" w:hAnsi="仿宋" w:eastAsia="仿宋" w:cs="仿宋"/>
          <w:i w:val="0"/>
          <w:caps w:val="0"/>
          <w:color w:val="333333"/>
          <w:spacing w:val="0"/>
          <w:sz w:val="30"/>
          <w:szCs w:val="30"/>
        </w:rPr>
        <w:t>森林防</w:t>
      </w:r>
      <w:r>
        <w:rPr>
          <w:rFonts w:hint="eastAsia" w:ascii="仿宋" w:hAnsi="仿宋" w:eastAsia="仿宋" w:cs="仿宋"/>
          <w:i w:val="0"/>
          <w:caps w:val="0"/>
          <w:color w:val="333333"/>
          <w:spacing w:val="0"/>
          <w:sz w:val="30"/>
          <w:szCs w:val="30"/>
          <w:lang w:eastAsia="zh-CN"/>
        </w:rPr>
        <w:t>灭</w:t>
      </w:r>
      <w:r>
        <w:rPr>
          <w:rFonts w:hint="eastAsia" w:ascii="仿宋" w:hAnsi="仿宋" w:eastAsia="仿宋" w:cs="仿宋"/>
          <w:i w:val="0"/>
          <w:caps w:val="0"/>
          <w:color w:val="333333"/>
          <w:spacing w:val="0"/>
          <w:sz w:val="30"/>
          <w:szCs w:val="30"/>
        </w:rPr>
        <w:t>火工作，提高全民森林防</w:t>
      </w:r>
      <w:r>
        <w:rPr>
          <w:rFonts w:hint="eastAsia" w:ascii="仿宋" w:hAnsi="仿宋" w:eastAsia="仿宋" w:cs="仿宋"/>
          <w:i w:val="0"/>
          <w:caps w:val="0"/>
          <w:color w:val="333333"/>
          <w:spacing w:val="0"/>
          <w:sz w:val="30"/>
          <w:szCs w:val="30"/>
          <w:lang w:eastAsia="zh-CN"/>
        </w:rPr>
        <w:t>灭</w:t>
      </w:r>
      <w:r>
        <w:rPr>
          <w:rFonts w:hint="eastAsia" w:ascii="仿宋" w:hAnsi="仿宋" w:eastAsia="仿宋" w:cs="仿宋"/>
          <w:i w:val="0"/>
          <w:caps w:val="0"/>
          <w:color w:val="333333"/>
          <w:spacing w:val="0"/>
          <w:sz w:val="30"/>
          <w:szCs w:val="30"/>
        </w:rPr>
        <w:t>火责任和意识，切实加大对火源的管控力度，严防森林火灾事故发生，特起草《</w:t>
      </w:r>
      <w:r>
        <w:rPr>
          <w:rFonts w:hint="eastAsia" w:ascii="仿宋" w:hAnsi="仿宋" w:eastAsia="仿宋" w:cs="仿宋"/>
          <w:i w:val="0"/>
          <w:caps w:val="0"/>
          <w:color w:val="333333"/>
          <w:spacing w:val="0"/>
          <w:sz w:val="30"/>
          <w:szCs w:val="30"/>
          <w:lang w:eastAsia="zh-CN"/>
        </w:rPr>
        <w:t>诸暨市</w:t>
      </w:r>
      <w:r>
        <w:rPr>
          <w:rFonts w:hint="eastAsia" w:ascii="仿宋" w:hAnsi="仿宋" w:eastAsia="仿宋" w:cs="仿宋"/>
          <w:i w:val="0"/>
          <w:caps w:val="0"/>
          <w:color w:val="333333"/>
          <w:spacing w:val="0"/>
          <w:sz w:val="30"/>
          <w:szCs w:val="30"/>
        </w:rPr>
        <w:t>人民政府森林防火禁火令》（以下简称《禁火令》），现就有关情况说明如下：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right="0" w:firstLine="602" w:firstLineChars="200"/>
        <w:jc w:val="both"/>
        <w:textAlignment w:val="auto"/>
        <w:outlineLvl w:val="9"/>
        <w:rPr>
          <w:rFonts w:hint="eastAsia" w:ascii="仿宋" w:hAnsi="仿宋" w:eastAsia="仿宋" w:cs="仿宋"/>
          <w:sz w:val="30"/>
          <w:szCs w:val="30"/>
        </w:rPr>
      </w:pPr>
      <w:r>
        <w:rPr>
          <w:rFonts w:hint="eastAsia" w:ascii="仿宋" w:hAnsi="仿宋" w:eastAsia="仿宋" w:cs="仿宋"/>
          <w:b/>
          <w:i w:val="0"/>
          <w:caps w:val="0"/>
          <w:color w:val="333333"/>
          <w:spacing w:val="0"/>
          <w:sz w:val="30"/>
          <w:szCs w:val="30"/>
        </w:rPr>
        <w:t>一、制定《禁火令》的必要性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近年来，在</w:t>
      </w:r>
      <w:r>
        <w:rPr>
          <w:rFonts w:hint="eastAsia" w:ascii="仿宋" w:hAnsi="仿宋" w:eastAsia="仿宋" w:cs="仿宋"/>
          <w:i w:val="0"/>
          <w:caps w:val="0"/>
          <w:color w:val="333333"/>
          <w:spacing w:val="0"/>
          <w:sz w:val="30"/>
          <w:szCs w:val="30"/>
          <w:lang w:eastAsia="zh-CN"/>
        </w:rPr>
        <w:t>市</w:t>
      </w:r>
      <w:r>
        <w:rPr>
          <w:rFonts w:hint="eastAsia" w:ascii="仿宋" w:hAnsi="仿宋" w:eastAsia="仿宋" w:cs="仿宋"/>
          <w:i w:val="0"/>
          <w:caps w:val="0"/>
          <w:color w:val="333333"/>
          <w:spacing w:val="0"/>
          <w:sz w:val="30"/>
          <w:szCs w:val="30"/>
        </w:rPr>
        <w:t>委、</w:t>
      </w:r>
      <w:r>
        <w:rPr>
          <w:rFonts w:hint="eastAsia" w:ascii="仿宋" w:hAnsi="仿宋" w:eastAsia="仿宋" w:cs="仿宋"/>
          <w:i w:val="0"/>
          <w:caps w:val="0"/>
          <w:color w:val="333333"/>
          <w:spacing w:val="0"/>
          <w:sz w:val="30"/>
          <w:szCs w:val="30"/>
          <w:lang w:eastAsia="zh-CN"/>
        </w:rPr>
        <w:t>市</w:t>
      </w:r>
      <w:r>
        <w:rPr>
          <w:rFonts w:hint="eastAsia" w:ascii="仿宋" w:hAnsi="仿宋" w:eastAsia="仿宋" w:cs="仿宋"/>
          <w:i w:val="0"/>
          <w:caps w:val="0"/>
          <w:color w:val="333333"/>
          <w:spacing w:val="0"/>
          <w:sz w:val="30"/>
          <w:szCs w:val="30"/>
        </w:rPr>
        <w:t>政府的正确领导下，经过各级部门的共同努力，我</w:t>
      </w:r>
      <w:r>
        <w:rPr>
          <w:rFonts w:hint="eastAsia" w:ascii="仿宋" w:hAnsi="仿宋" w:eastAsia="仿宋" w:cs="仿宋"/>
          <w:i w:val="0"/>
          <w:caps w:val="0"/>
          <w:color w:val="333333"/>
          <w:spacing w:val="0"/>
          <w:sz w:val="30"/>
          <w:szCs w:val="30"/>
          <w:lang w:eastAsia="zh-CN"/>
        </w:rPr>
        <w:t>市</w:t>
      </w:r>
      <w:r>
        <w:rPr>
          <w:rFonts w:hint="eastAsia" w:ascii="仿宋" w:hAnsi="仿宋" w:eastAsia="仿宋" w:cs="仿宋"/>
          <w:i w:val="0"/>
          <w:caps w:val="0"/>
          <w:color w:val="333333"/>
          <w:spacing w:val="0"/>
          <w:sz w:val="30"/>
          <w:szCs w:val="30"/>
        </w:rPr>
        <w:t>的森林防</w:t>
      </w:r>
      <w:r>
        <w:rPr>
          <w:rFonts w:hint="eastAsia" w:ascii="仿宋" w:hAnsi="仿宋" w:eastAsia="仿宋" w:cs="仿宋"/>
          <w:i w:val="0"/>
          <w:caps w:val="0"/>
          <w:color w:val="333333"/>
          <w:spacing w:val="0"/>
          <w:sz w:val="30"/>
          <w:szCs w:val="30"/>
          <w:lang w:eastAsia="zh-CN"/>
        </w:rPr>
        <w:t>灭</w:t>
      </w:r>
      <w:r>
        <w:rPr>
          <w:rFonts w:hint="eastAsia" w:ascii="仿宋" w:hAnsi="仿宋" w:eastAsia="仿宋" w:cs="仿宋"/>
          <w:i w:val="0"/>
          <w:caps w:val="0"/>
          <w:color w:val="333333"/>
          <w:spacing w:val="0"/>
          <w:sz w:val="30"/>
          <w:szCs w:val="30"/>
        </w:rPr>
        <w:t>火工作一直保持</w:t>
      </w:r>
      <w:r>
        <w:rPr>
          <w:rFonts w:hint="eastAsia" w:ascii="仿宋" w:hAnsi="仿宋" w:eastAsia="仿宋" w:cs="仿宋"/>
          <w:i w:val="0"/>
          <w:caps w:val="0"/>
          <w:color w:val="333333"/>
          <w:spacing w:val="0"/>
          <w:sz w:val="30"/>
          <w:szCs w:val="30"/>
          <w:lang w:eastAsia="zh-CN"/>
        </w:rPr>
        <w:t>着平稳</w:t>
      </w:r>
      <w:r>
        <w:rPr>
          <w:rFonts w:hint="eastAsia" w:ascii="仿宋" w:hAnsi="仿宋" w:eastAsia="仿宋" w:cs="仿宋"/>
          <w:i w:val="0"/>
          <w:caps w:val="0"/>
          <w:color w:val="333333"/>
          <w:spacing w:val="0"/>
          <w:sz w:val="30"/>
          <w:szCs w:val="30"/>
        </w:rPr>
        <w:t>态势，森林火灾的防控水平和应急处置能力不断提高，森林火灾的发生率和受害率呈整体下降的良好趋势。但是，我</w:t>
      </w:r>
      <w:r>
        <w:rPr>
          <w:rFonts w:hint="eastAsia" w:ascii="仿宋" w:hAnsi="仿宋" w:eastAsia="仿宋" w:cs="仿宋"/>
          <w:i w:val="0"/>
          <w:caps w:val="0"/>
          <w:color w:val="333333"/>
          <w:spacing w:val="0"/>
          <w:sz w:val="30"/>
          <w:szCs w:val="30"/>
          <w:lang w:eastAsia="zh-CN"/>
        </w:rPr>
        <w:t>市</w:t>
      </w:r>
      <w:r>
        <w:rPr>
          <w:rFonts w:hint="eastAsia" w:ascii="仿宋" w:hAnsi="仿宋" w:eastAsia="仿宋" w:cs="仿宋"/>
          <w:i w:val="0"/>
          <w:caps w:val="0"/>
          <w:color w:val="333333"/>
          <w:spacing w:val="0"/>
          <w:sz w:val="30"/>
          <w:szCs w:val="30"/>
        </w:rPr>
        <w:t>每年的春耕、清明期间上坟祭祖、炼山烧荒等野外用火现象频繁，森林火险隐患较多，为切实加强野外火源管理，切实做好当前森林防</w:t>
      </w:r>
      <w:r>
        <w:rPr>
          <w:rFonts w:hint="eastAsia" w:ascii="仿宋" w:hAnsi="仿宋" w:eastAsia="仿宋" w:cs="仿宋"/>
          <w:i w:val="0"/>
          <w:caps w:val="0"/>
          <w:color w:val="333333"/>
          <w:spacing w:val="0"/>
          <w:sz w:val="30"/>
          <w:szCs w:val="30"/>
          <w:lang w:eastAsia="zh-CN"/>
        </w:rPr>
        <w:t>灭</w:t>
      </w:r>
      <w:r>
        <w:rPr>
          <w:rFonts w:hint="eastAsia" w:ascii="仿宋" w:hAnsi="仿宋" w:eastAsia="仿宋" w:cs="仿宋"/>
          <w:i w:val="0"/>
          <w:caps w:val="0"/>
          <w:color w:val="333333"/>
          <w:spacing w:val="0"/>
          <w:sz w:val="30"/>
          <w:szCs w:val="30"/>
        </w:rPr>
        <w:t>火工作，特发布本《禁火令》。真正做到《禁火令》进村入户、进校园、进社区，达到家喻户晓、人人皆知。有效遏制森林火灾的发生，保护森林资源，维护森林生态和人民群众生命财产安全。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right="0" w:firstLine="602" w:firstLineChars="200"/>
        <w:jc w:val="both"/>
        <w:textAlignment w:val="auto"/>
        <w:outlineLvl w:val="9"/>
        <w:rPr>
          <w:rFonts w:hint="eastAsia" w:ascii="仿宋" w:hAnsi="仿宋" w:eastAsia="仿宋" w:cs="仿宋"/>
          <w:sz w:val="30"/>
          <w:szCs w:val="30"/>
        </w:rPr>
      </w:pPr>
      <w:r>
        <w:rPr>
          <w:rFonts w:hint="eastAsia" w:ascii="仿宋" w:hAnsi="仿宋" w:eastAsia="仿宋" w:cs="仿宋"/>
          <w:b/>
          <w:i w:val="0"/>
          <w:caps w:val="0"/>
          <w:color w:val="333333"/>
          <w:spacing w:val="0"/>
          <w:sz w:val="30"/>
          <w:szCs w:val="30"/>
        </w:rPr>
        <w:t>二、制定《禁火令》的依据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right="0" w:firstLine="600" w:firstLineChars="200"/>
        <w:jc w:val="both"/>
        <w:textAlignment w:val="auto"/>
        <w:outlineLvl w:val="9"/>
        <w:rPr>
          <w:rFonts w:hint="eastAsia" w:ascii="仿宋" w:hAnsi="仿宋" w:eastAsia="仿宋" w:cs="仿宋"/>
          <w:sz w:val="30"/>
          <w:szCs w:val="30"/>
          <w:lang w:eastAsia="zh-CN"/>
        </w:rPr>
      </w:pPr>
      <w:r>
        <w:rPr>
          <w:rFonts w:hint="eastAsia" w:ascii="仿宋" w:hAnsi="仿宋" w:eastAsia="仿宋" w:cs="仿宋"/>
          <w:i w:val="0"/>
          <w:caps w:val="0"/>
          <w:color w:val="333333"/>
          <w:spacing w:val="0"/>
          <w:sz w:val="30"/>
          <w:szCs w:val="30"/>
        </w:rPr>
        <w:t>该规范性文件所依据的法律为《中华人民共和国森林法》第二十</w:t>
      </w:r>
      <w:r>
        <w:rPr>
          <w:rFonts w:hint="eastAsia" w:ascii="仿宋" w:hAnsi="仿宋" w:eastAsia="仿宋" w:cs="仿宋"/>
          <w:i w:val="0"/>
          <w:caps w:val="0"/>
          <w:color w:val="333333"/>
          <w:spacing w:val="0"/>
          <w:sz w:val="30"/>
          <w:szCs w:val="30"/>
          <w:lang w:eastAsia="zh-CN"/>
        </w:rPr>
        <w:t>一</w:t>
      </w:r>
      <w:r>
        <w:rPr>
          <w:rFonts w:hint="eastAsia" w:ascii="仿宋" w:hAnsi="仿宋" w:eastAsia="仿宋" w:cs="仿宋"/>
          <w:i w:val="0"/>
          <w:caps w:val="0"/>
          <w:color w:val="333333"/>
          <w:spacing w:val="0"/>
          <w:sz w:val="30"/>
          <w:szCs w:val="30"/>
        </w:rPr>
        <w:t>条</w:t>
      </w:r>
      <w:r>
        <w:rPr>
          <w:rFonts w:hint="eastAsia" w:ascii="仿宋" w:hAnsi="仿宋" w:eastAsia="仿宋" w:cs="仿宋"/>
          <w:i w:val="0"/>
          <w:caps w:val="0"/>
          <w:color w:val="333333"/>
          <w:spacing w:val="0"/>
          <w:sz w:val="30"/>
          <w:szCs w:val="30"/>
          <w:lang w:eastAsia="zh-CN"/>
        </w:rPr>
        <w:t>，</w:t>
      </w:r>
      <w:r>
        <w:rPr>
          <w:rFonts w:hint="eastAsia" w:ascii="仿宋" w:hAnsi="仿宋" w:eastAsia="仿宋" w:cs="仿宋"/>
          <w:i w:val="0"/>
          <w:caps w:val="0"/>
          <w:color w:val="333333"/>
          <w:spacing w:val="0"/>
          <w:sz w:val="30"/>
          <w:szCs w:val="30"/>
        </w:rPr>
        <w:t>《中华人民共和国治安管理处罚法》第五十条及《森林防火条例》（国务院令第541号） 第二十三条、二十五条、第二十八条、第三十一条、第五十条、第五十一条。《</w:t>
      </w:r>
      <w:r>
        <w:rPr>
          <w:rFonts w:hint="eastAsia" w:ascii="仿宋" w:hAnsi="仿宋" w:eastAsia="仿宋" w:cs="仿宋"/>
          <w:i w:val="0"/>
          <w:caps w:val="0"/>
          <w:color w:val="333333"/>
          <w:spacing w:val="0"/>
          <w:sz w:val="30"/>
          <w:szCs w:val="30"/>
          <w:lang w:eastAsia="zh-CN"/>
        </w:rPr>
        <w:t>浙江省森林消防条例</w:t>
      </w:r>
      <w:r>
        <w:rPr>
          <w:rFonts w:hint="eastAsia" w:ascii="仿宋" w:hAnsi="仿宋" w:eastAsia="仿宋" w:cs="仿宋"/>
          <w:i w:val="0"/>
          <w:caps w:val="0"/>
          <w:color w:val="333333"/>
          <w:spacing w:val="0"/>
          <w:sz w:val="30"/>
          <w:szCs w:val="30"/>
        </w:rPr>
        <w:t>》</w:t>
      </w:r>
      <w:r>
        <w:rPr>
          <w:rFonts w:hint="eastAsia" w:ascii="仿宋" w:hAnsi="仿宋" w:eastAsia="仿宋" w:cs="仿宋"/>
          <w:i w:val="0"/>
          <w:caps w:val="0"/>
          <w:color w:val="333333"/>
          <w:spacing w:val="0"/>
          <w:sz w:val="30"/>
          <w:szCs w:val="30"/>
          <w:lang w:eastAsia="zh-CN"/>
        </w:rPr>
        <w:t>第十四条、第十五条。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right="0" w:firstLine="602" w:firstLineChars="200"/>
        <w:jc w:val="both"/>
        <w:textAlignment w:val="auto"/>
        <w:outlineLvl w:val="9"/>
        <w:rPr>
          <w:rFonts w:hint="eastAsia" w:ascii="仿宋" w:hAnsi="仿宋" w:eastAsia="仿宋" w:cs="仿宋"/>
          <w:sz w:val="30"/>
          <w:szCs w:val="30"/>
        </w:rPr>
      </w:pPr>
      <w:r>
        <w:rPr>
          <w:rFonts w:hint="eastAsia" w:ascii="仿宋" w:hAnsi="仿宋" w:eastAsia="仿宋" w:cs="仿宋"/>
          <w:b/>
          <w:i w:val="0"/>
          <w:caps w:val="0"/>
          <w:color w:val="333333"/>
          <w:spacing w:val="0"/>
          <w:sz w:val="30"/>
          <w:szCs w:val="30"/>
        </w:rPr>
        <w:t>三、主要内容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2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《禁火令》共分五条，其中，第一条根据《</w:t>
      </w:r>
      <w:r>
        <w:rPr>
          <w:rFonts w:hint="eastAsia" w:ascii="仿宋" w:hAnsi="仿宋" w:eastAsia="仿宋" w:cs="仿宋"/>
          <w:i w:val="0"/>
          <w:caps w:val="0"/>
          <w:color w:val="333333"/>
          <w:spacing w:val="0"/>
          <w:sz w:val="30"/>
          <w:szCs w:val="30"/>
          <w:lang w:eastAsia="zh-CN"/>
        </w:rPr>
        <w:t>浙江</w:t>
      </w:r>
      <w:r>
        <w:rPr>
          <w:rFonts w:hint="eastAsia" w:ascii="仿宋" w:hAnsi="仿宋" w:eastAsia="仿宋" w:cs="仿宋"/>
          <w:i w:val="0"/>
          <w:caps w:val="0"/>
          <w:color w:val="333333"/>
          <w:spacing w:val="0"/>
          <w:sz w:val="30"/>
          <w:szCs w:val="30"/>
        </w:rPr>
        <w:t>省森林</w:t>
      </w:r>
      <w:r>
        <w:rPr>
          <w:rFonts w:hint="eastAsia" w:ascii="仿宋" w:hAnsi="仿宋" w:eastAsia="仿宋" w:cs="仿宋"/>
          <w:i w:val="0"/>
          <w:caps w:val="0"/>
          <w:color w:val="333333"/>
          <w:spacing w:val="0"/>
          <w:sz w:val="30"/>
          <w:szCs w:val="30"/>
          <w:lang w:eastAsia="zh-CN"/>
        </w:rPr>
        <w:t>消防条例</w:t>
      </w:r>
      <w:r>
        <w:rPr>
          <w:rFonts w:hint="eastAsia" w:ascii="仿宋" w:hAnsi="仿宋" w:eastAsia="仿宋" w:cs="仿宋"/>
          <w:i w:val="0"/>
          <w:caps w:val="0"/>
          <w:color w:val="333333"/>
          <w:spacing w:val="0"/>
          <w:sz w:val="30"/>
          <w:szCs w:val="30"/>
        </w:rPr>
        <w:t>》第十</w:t>
      </w:r>
      <w:r>
        <w:rPr>
          <w:rFonts w:hint="eastAsia" w:ascii="仿宋" w:hAnsi="仿宋" w:eastAsia="仿宋" w:cs="仿宋"/>
          <w:i w:val="0"/>
          <w:caps w:val="0"/>
          <w:color w:val="333333"/>
          <w:spacing w:val="0"/>
          <w:sz w:val="30"/>
          <w:szCs w:val="30"/>
          <w:lang w:eastAsia="zh-CN"/>
        </w:rPr>
        <w:t>四</w:t>
      </w:r>
      <w:r>
        <w:rPr>
          <w:rFonts w:hint="eastAsia" w:ascii="仿宋" w:hAnsi="仿宋" w:eastAsia="仿宋" w:cs="仿宋"/>
          <w:i w:val="0"/>
          <w:caps w:val="0"/>
          <w:color w:val="333333"/>
          <w:spacing w:val="0"/>
          <w:sz w:val="30"/>
          <w:szCs w:val="30"/>
        </w:rPr>
        <w:t>条规定，结合我</w:t>
      </w:r>
      <w:r>
        <w:rPr>
          <w:rFonts w:hint="eastAsia" w:ascii="仿宋" w:hAnsi="仿宋" w:eastAsia="仿宋" w:cs="仿宋"/>
          <w:i w:val="0"/>
          <w:caps w:val="0"/>
          <w:color w:val="333333"/>
          <w:spacing w:val="0"/>
          <w:sz w:val="30"/>
          <w:szCs w:val="30"/>
          <w:lang w:eastAsia="zh-CN"/>
        </w:rPr>
        <w:t>市</w:t>
      </w:r>
      <w:r>
        <w:rPr>
          <w:rFonts w:hint="eastAsia" w:ascii="仿宋" w:hAnsi="仿宋" w:eastAsia="仿宋" w:cs="仿宋"/>
          <w:i w:val="0"/>
          <w:caps w:val="0"/>
          <w:color w:val="333333"/>
          <w:spacing w:val="0"/>
          <w:sz w:val="30"/>
          <w:szCs w:val="30"/>
        </w:rPr>
        <w:t>实际规定了该《禁火令》的时间为：自</w:t>
      </w:r>
      <w:r>
        <w:rPr>
          <w:rFonts w:hint="eastAsia" w:ascii="仿宋" w:hAnsi="仿宋" w:eastAsia="仿宋" w:cs="仿宋"/>
          <w:i w:val="0"/>
          <w:caps w:val="0"/>
          <w:color w:val="333333"/>
          <w:spacing w:val="0"/>
          <w:sz w:val="30"/>
          <w:szCs w:val="30"/>
          <w:lang w:val="en-US" w:eastAsia="zh-CN"/>
        </w:rPr>
        <w:t>2021年2</w:t>
      </w:r>
      <w:r>
        <w:rPr>
          <w:rFonts w:hint="eastAsia" w:ascii="仿宋" w:hAnsi="仿宋" w:eastAsia="仿宋" w:cs="仿宋"/>
          <w:i w:val="0"/>
          <w:caps w:val="0"/>
          <w:color w:val="333333"/>
          <w:spacing w:val="0"/>
          <w:sz w:val="30"/>
          <w:szCs w:val="30"/>
        </w:rPr>
        <w:t>月</w:t>
      </w:r>
      <w:r>
        <w:rPr>
          <w:rFonts w:hint="eastAsia" w:ascii="仿宋" w:hAnsi="仿宋" w:eastAsia="仿宋" w:cs="仿宋"/>
          <w:i w:val="0"/>
          <w:caps w:val="0"/>
          <w:color w:val="333333"/>
          <w:spacing w:val="0"/>
          <w:sz w:val="30"/>
          <w:szCs w:val="30"/>
          <w:lang w:val="en-US" w:eastAsia="zh-CN"/>
        </w:rPr>
        <w:t>26</w:t>
      </w:r>
      <w:r>
        <w:rPr>
          <w:rFonts w:hint="eastAsia" w:ascii="仿宋" w:hAnsi="仿宋" w:eastAsia="仿宋" w:cs="仿宋"/>
          <w:i w:val="0"/>
          <w:caps w:val="0"/>
          <w:color w:val="333333"/>
          <w:spacing w:val="0"/>
          <w:sz w:val="30"/>
          <w:szCs w:val="30"/>
        </w:rPr>
        <w:t>日至</w:t>
      </w:r>
      <w:r>
        <w:rPr>
          <w:rFonts w:hint="eastAsia" w:ascii="仿宋" w:hAnsi="仿宋" w:eastAsia="仿宋" w:cs="仿宋"/>
          <w:i w:val="0"/>
          <w:caps w:val="0"/>
          <w:color w:val="333333"/>
          <w:spacing w:val="0"/>
          <w:sz w:val="30"/>
          <w:szCs w:val="30"/>
          <w:lang w:val="en-US" w:eastAsia="zh-CN"/>
        </w:rPr>
        <w:t>4</w:t>
      </w:r>
      <w:r>
        <w:rPr>
          <w:rFonts w:hint="eastAsia" w:ascii="仿宋" w:hAnsi="仿宋" w:eastAsia="仿宋" w:cs="仿宋"/>
          <w:i w:val="0"/>
          <w:caps w:val="0"/>
          <w:color w:val="333333"/>
          <w:spacing w:val="0"/>
          <w:sz w:val="30"/>
          <w:szCs w:val="30"/>
        </w:rPr>
        <w:t>月</w:t>
      </w:r>
      <w:r>
        <w:rPr>
          <w:rFonts w:hint="eastAsia" w:ascii="仿宋" w:hAnsi="仿宋" w:eastAsia="仿宋" w:cs="仿宋"/>
          <w:i w:val="0"/>
          <w:caps w:val="0"/>
          <w:color w:val="333333"/>
          <w:spacing w:val="0"/>
          <w:sz w:val="30"/>
          <w:szCs w:val="30"/>
          <w:lang w:val="en-US" w:eastAsia="zh-CN"/>
        </w:rPr>
        <w:t>3</w:t>
      </w:r>
      <w:r>
        <w:rPr>
          <w:rFonts w:hint="eastAsia" w:ascii="仿宋" w:hAnsi="仿宋" w:eastAsia="仿宋" w:cs="仿宋"/>
          <w:i w:val="0"/>
          <w:caps w:val="0"/>
          <w:color w:val="333333"/>
          <w:spacing w:val="0"/>
          <w:sz w:val="30"/>
          <w:szCs w:val="30"/>
        </w:rPr>
        <w:t>0日；第二条为禁火区域，全</w:t>
      </w:r>
      <w:r>
        <w:rPr>
          <w:rFonts w:hint="eastAsia" w:ascii="仿宋" w:hAnsi="仿宋" w:eastAsia="仿宋" w:cs="仿宋"/>
          <w:i w:val="0"/>
          <w:caps w:val="0"/>
          <w:color w:val="333333"/>
          <w:spacing w:val="0"/>
          <w:sz w:val="30"/>
          <w:szCs w:val="30"/>
          <w:lang w:eastAsia="zh-CN"/>
        </w:rPr>
        <w:t>市</w:t>
      </w:r>
      <w:r>
        <w:rPr>
          <w:rFonts w:hint="eastAsia" w:ascii="仿宋" w:hAnsi="仿宋" w:eastAsia="仿宋" w:cs="仿宋"/>
          <w:i w:val="0"/>
          <w:caps w:val="0"/>
          <w:color w:val="333333"/>
          <w:spacing w:val="0"/>
          <w:sz w:val="30"/>
          <w:szCs w:val="30"/>
        </w:rPr>
        <w:t>林地及靠近林地边缘</w:t>
      </w:r>
      <w:r>
        <w:rPr>
          <w:rFonts w:hint="eastAsia" w:ascii="仿宋" w:hAnsi="仿宋" w:eastAsia="仿宋" w:cs="仿宋"/>
          <w:i w:val="0"/>
          <w:caps w:val="0"/>
          <w:color w:val="333333"/>
          <w:spacing w:val="0"/>
          <w:sz w:val="30"/>
          <w:szCs w:val="30"/>
          <w:lang w:val="en-US" w:eastAsia="zh-CN"/>
        </w:rPr>
        <w:t>100</w:t>
      </w:r>
      <w:r>
        <w:rPr>
          <w:rFonts w:hint="eastAsia" w:ascii="仿宋" w:hAnsi="仿宋" w:eastAsia="仿宋" w:cs="仿宋"/>
          <w:i w:val="0"/>
          <w:caps w:val="0"/>
          <w:color w:val="333333"/>
          <w:spacing w:val="0"/>
          <w:sz w:val="30"/>
          <w:szCs w:val="30"/>
        </w:rPr>
        <w:t>米范围内。我</w:t>
      </w:r>
      <w:r>
        <w:rPr>
          <w:rFonts w:hint="eastAsia" w:ascii="仿宋" w:hAnsi="仿宋" w:eastAsia="仿宋" w:cs="仿宋"/>
          <w:i w:val="0"/>
          <w:caps w:val="0"/>
          <w:color w:val="333333"/>
          <w:spacing w:val="0"/>
          <w:sz w:val="30"/>
          <w:szCs w:val="30"/>
          <w:lang w:eastAsia="zh-CN"/>
        </w:rPr>
        <w:t>市</w:t>
      </w:r>
      <w:r>
        <w:rPr>
          <w:rFonts w:hint="eastAsia" w:ascii="仿宋" w:hAnsi="仿宋" w:eastAsia="仿宋" w:cs="仿宋"/>
          <w:i w:val="0"/>
          <w:caps w:val="0"/>
          <w:color w:val="333333"/>
          <w:spacing w:val="0"/>
          <w:sz w:val="30"/>
          <w:szCs w:val="30"/>
        </w:rPr>
        <w:t>被列为省</w:t>
      </w:r>
      <w:r>
        <w:rPr>
          <w:rFonts w:hint="eastAsia" w:ascii="仿宋" w:hAnsi="仿宋" w:eastAsia="仿宋" w:cs="仿宋"/>
          <w:i w:val="0"/>
          <w:caps w:val="0"/>
          <w:color w:val="333333"/>
          <w:spacing w:val="0"/>
          <w:sz w:val="30"/>
          <w:szCs w:val="30"/>
          <w:lang w:eastAsia="zh-CN"/>
        </w:rPr>
        <w:t>一级</w:t>
      </w:r>
      <w:r>
        <w:rPr>
          <w:rFonts w:hint="eastAsia" w:ascii="仿宋" w:hAnsi="仿宋" w:eastAsia="仿宋" w:cs="仿宋"/>
          <w:i w:val="0"/>
          <w:caps w:val="0"/>
          <w:color w:val="333333"/>
          <w:spacing w:val="0"/>
          <w:sz w:val="30"/>
          <w:szCs w:val="30"/>
        </w:rPr>
        <w:t>高火险重点林区</w:t>
      </w:r>
      <w:r>
        <w:rPr>
          <w:rFonts w:hint="eastAsia" w:ascii="仿宋" w:hAnsi="仿宋" w:eastAsia="仿宋" w:cs="仿宋"/>
          <w:i w:val="0"/>
          <w:caps w:val="0"/>
          <w:color w:val="333333"/>
          <w:spacing w:val="0"/>
          <w:sz w:val="30"/>
          <w:szCs w:val="30"/>
          <w:lang w:eastAsia="zh-CN"/>
        </w:rPr>
        <w:t>市</w:t>
      </w:r>
      <w:r>
        <w:rPr>
          <w:rFonts w:hint="eastAsia" w:ascii="仿宋" w:hAnsi="仿宋" w:eastAsia="仿宋" w:cs="仿宋"/>
          <w:i w:val="0"/>
          <w:caps w:val="0"/>
          <w:color w:val="333333"/>
          <w:spacing w:val="0"/>
          <w:sz w:val="30"/>
          <w:szCs w:val="30"/>
        </w:rPr>
        <w:t>，因此禁火区为全</w:t>
      </w:r>
      <w:r>
        <w:rPr>
          <w:rFonts w:hint="eastAsia" w:ascii="仿宋" w:hAnsi="仿宋" w:eastAsia="仿宋" w:cs="仿宋"/>
          <w:i w:val="0"/>
          <w:caps w:val="0"/>
          <w:color w:val="333333"/>
          <w:spacing w:val="0"/>
          <w:sz w:val="30"/>
          <w:szCs w:val="30"/>
          <w:lang w:eastAsia="zh-CN"/>
        </w:rPr>
        <w:t>市</w:t>
      </w:r>
      <w:r>
        <w:rPr>
          <w:rFonts w:hint="eastAsia" w:ascii="仿宋" w:hAnsi="仿宋" w:eastAsia="仿宋" w:cs="仿宋"/>
          <w:i w:val="0"/>
          <w:caps w:val="0"/>
          <w:color w:val="333333"/>
          <w:spacing w:val="0"/>
          <w:sz w:val="30"/>
          <w:szCs w:val="30"/>
        </w:rPr>
        <w:t>林区。第三条为具体禁火要求，根据《</w:t>
      </w:r>
      <w:r>
        <w:rPr>
          <w:rFonts w:hint="eastAsia" w:ascii="仿宋" w:hAnsi="仿宋" w:eastAsia="仿宋" w:cs="仿宋"/>
          <w:i w:val="0"/>
          <w:caps w:val="0"/>
          <w:color w:val="333333"/>
          <w:spacing w:val="0"/>
          <w:sz w:val="30"/>
          <w:szCs w:val="30"/>
          <w:lang w:eastAsia="zh-CN"/>
        </w:rPr>
        <w:t>浙江</w:t>
      </w:r>
      <w:r>
        <w:rPr>
          <w:rFonts w:hint="eastAsia" w:ascii="仿宋" w:hAnsi="仿宋" w:eastAsia="仿宋" w:cs="仿宋"/>
          <w:i w:val="0"/>
          <w:caps w:val="0"/>
          <w:color w:val="333333"/>
          <w:spacing w:val="0"/>
          <w:sz w:val="30"/>
          <w:szCs w:val="30"/>
        </w:rPr>
        <w:t>省森林</w:t>
      </w:r>
      <w:r>
        <w:rPr>
          <w:rFonts w:hint="eastAsia" w:ascii="仿宋" w:hAnsi="仿宋" w:eastAsia="仿宋" w:cs="仿宋"/>
          <w:i w:val="0"/>
          <w:caps w:val="0"/>
          <w:color w:val="333333"/>
          <w:spacing w:val="0"/>
          <w:sz w:val="30"/>
          <w:szCs w:val="30"/>
          <w:lang w:eastAsia="zh-CN"/>
        </w:rPr>
        <w:t>消防条例</w:t>
      </w:r>
      <w:r>
        <w:rPr>
          <w:rFonts w:hint="eastAsia" w:ascii="仿宋" w:hAnsi="仿宋" w:eastAsia="仿宋" w:cs="仿宋"/>
          <w:i w:val="0"/>
          <w:caps w:val="0"/>
          <w:color w:val="333333"/>
          <w:spacing w:val="0"/>
          <w:sz w:val="30"/>
          <w:szCs w:val="30"/>
        </w:rPr>
        <w:t>》第十</w:t>
      </w:r>
      <w:r>
        <w:rPr>
          <w:rFonts w:hint="eastAsia" w:ascii="仿宋" w:hAnsi="仿宋" w:eastAsia="仿宋" w:cs="仿宋"/>
          <w:i w:val="0"/>
          <w:caps w:val="0"/>
          <w:color w:val="333333"/>
          <w:spacing w:val="0"/>
          <w:sz w:val="30"/>
          <w:szCs w:val="30"/>
          <w:lang w:eastAsia="zh-CN"/>
        </w:rPr>
        <w:t>四</w:t>
      </w:r>
      <w:r>
        <w:rPr>
          <w:rFonts w:hint="eastAsia" w:ascii="仿宋" w:hAnsi="仿宋" w:eastAsia="仿宋" w:cs="仿宋"/>
          <w:i w:val="0"/>
          <w:caps w:val="0"/>
          <w:color w:val="333333"/>
          <w:spacing w:val="0"/>
          <w:sz w:val="30"/>
          <w:szCs w:val="30"/>
        </w:rPr>
        <w:t>条规定，结合我</w:t>
      </w:r>
      <w:r>
        <w:rPr>
          <w:rFonts w:hint="eastAsia" w:ascii="仿宋" w:hAnsi="仿宋" w:eastAsia="仿宋" w:cs="仿宋"/>
          <w:i w:val="0"/>
          <w:caps w:val="0"/>
          <w:color w:val="333333"/>
          <w:spacing w:val="0"/>
          <w:sz w:val="30"/>
          <w:szCs w:val="30"/>
          <w:lang w:eastAsia="zh-CN"/>
        </w:rPr>
        <w:t>市</w:t>
      </w:r>
      <w:r>
        <w:rPr>
          <w:rFonts w:hint="eastAsia" w:ascii="仿宋" w:hAnsi="仿宋" w:eastAsia="仿宋" w:cs="仿宋"/>
          <w:i w:val="0"/>
          <w:caps w:val="0"/>
          <w:color w:val="333333"/>
          <w:spacing w:val="0"/>
          <w:sz w:val="30"/>
          <w:szCs w:val="30"/>
        </w:rPr>
        <w:t>实际确定以下具体禁火行为：1、炼田坎、烧草木灰、违规炼山等生产性用火；2、吸烟、野炊、烧火取暖、放孔明灯以及其他生活性用火； 3、烧火驱蜂驱兽和使用其他容易引起森林火灾的方法狩猎</w:t>
      </w:r>
      <w:r>
        <w:rPr>
          <w:rFonts w:hint="eastAsia" w:ascii="仿宋" w:hAnsi="仿宋" w:eastAsia="仿宋" w:cs="仿宋"/>
          <w:i w:val="0"/>
          <w:caps w:val="0"/>
          <w:color w:val="333333"/>
          <w:spacing w:val="0"/>
          <w:sz w:val="30"/>
          <w:szCs w:val="30"/>
          <w:lang w:eastAsia="zh-CN"/>
        </w:rPr>
        <w:t>用火</w:t>
      </w:r>
      <w:r>
        <w:rPr>
          <w:rFonts w:hint="eastAsia" w:ascii="仿宋" w:hAnsi="仿宋" w:eastAsia="仿宋" w:cs="仿宋"/>
          <w:i w:val="0"/>
          <w:caps w:val="0"/>
          <w:color w:val="333333"/>
          <w:spacing w:val="0"/>
          <w:sz w:val="30"/>
          <w:szCs w:val="30"/>
        </w:rPr>
        <w:t>；4、上坟祭祀时烧香、点烛、烧纸钱、燃放烟花爆竹等野外用火；5、携带火源、火种和易燃物品进入禁火区域；6、法律法规规定的其他情形。第四条为公布报警电话，便于早发现、早扑救。第五条</w:t>
      </w:r>
      <w:r>
        <w:rPr>
          <w:rFonts w:hint="eastAsia" w:ascii="仿宋" w:hAnsi="仿宋" w:eastAsia="仿宋" w:cs="仿宋"/>
          <w:i w:val="0"/>
          <w:caps w:val="0"/>
          <w:color w:val="333333"/>
          <w:spacing w:val="0"/>
          <w:sz w:val="30"/>
          <w:szCs w:val="30"/>
          <w:lang w:eastAsia="zh-CN"/>
        </w:rPr>
        <w:t>为</w:t>
      </w:r>
      <w:r>
        <w:rPr>
          <w:rFonts w:hint="eastAsia" w:ascii="仿宋" w:hAnsi="仿宋" w:eastAsia="仿宋" w:cs="仿宋"/>
          <w:i w:val="0"/>
          <w:caps w:val="0"/>
          <w:color w:val="333333"/>
          <w:spacing w:val="0"/>
          <w:sz w:val="30"/>
          <w:szCs w:val="30"/>
        </w:rPr>
        <w:t>法律责任和处罚依据。</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right="0" w:rightChars="0" w:firstLine="602" w:firstLineChars="200"/>
        <w:jc w:val="both"/>
        <w:textAlignment w:val="auto"/>
        <w:outlineLvl w:val="9"/>
        <w:rPr>
          <w:rFonts w:hint="eastAsia" w:ascii="仿宋" w:hAnsi="仿宋" w:eastAsia="仿宋" w:cs="仿宋"/>
          <w:b/>
          <w:i w:val="0"/>
          <w:caps w:val="0"/>
          <w:color w:val="333333"/>
          <w:spacing w:val="0"/>
          <w:sz w:val="30"/>
          <w:szCs w:val="30"/>
          <w:lang w:val="en-US" w:eastAsia="zh-CN"/>
        </w:rPr>
      </w:pPr>
      <w:r>
        <w:rPr>
          <w:rFonts w:hint="eastAsia" w:ascii="仿宋" w:hAnsi="仿宋" w:eastAsia="仿宋" w:cs="仿宋"/>
          <w:b/>
          <w:i w:val="0"/>
          <w:caps w:val="0"/>
          <w:color w:val="333333"/>
          <w:spacing w:val="0"/>
          <w:sz w:val="30"/>
          <w:szCs w:val="30"/>
          <w:lang w:val="en-US" w:eastAsia="zh-CN"/>
        </w:rPr>
        <w:t>四、</w:t>
      </w:r>
      <w:bookmarkStart w:id="0" w:name="_GoBack"/>
      <w:bookmarkEnd w:id="0"/>
      <w:r>
        <w:rPr>
          <w:rFonts w:hint="eastAsia" w:ascii="仿宋" w:hAnsi="仿宋" w:eastAsia="仿宋" w:cs="仿宋"/>
          <w:b/>
          <w:i w:val="0"/>
          <w:caps w:val="0"/>
          <w:color w:val="333333"/>
          <w:spacing w:val="0"/>
          <w:sz w:val="30"/>
          <w:szCs w:val="30"/>
          <w:lang w:val="en-US" w:eastAsia="zh-CN"/>
        </w:rPr>
        <w:t>禁火令即时实施的原因</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right="0" w:rightChars="0" w:firstLine="600" w:firstLineChars="200"/>
        <w:jc w:val="both"/>
        <w:textAlignment w:val="auto"/>
        <w:outlineLvl w:val="9"/>
        <w:rPr>
          <w:rFonts w:hint="eastAsia" w:ascii="仿宋" w:hAnsi="仿宋" w:eastAsia="仿宋" w:cs="仿宋"/>
          <w:b/>
          <w:i w:val="0"/>
          <w:caps w:val="0"/>
          <w:color w:val="333333"/>
          <w:spacing w:val="0"/>
          <w:sz w:val="30"/>
          <w:szCs w:val="30"/>
          <w:lang w:val="en-US" w:eastAsia="zh-CN"/>
        </w:rPr>
      </w:pPr>
      <w:r>
        <w:rPr>
          <w:rFonts w:hint="eastAsia" w:ascii="仿宋" w:hAnsi="仿宋" w:eastAsia="仿宋" w:cs="仿宋"/>
          <w:i w:val="0"/>
          <w:caps w:val="0"/>
          <w:color w:val="333333"/>
          <w:spacing w:val="0"/>
          <w:sz w:val="30"/>
          <w:szCs w:val="30"/>
          <w:lang w:val="en-US" w:eastAsia="zh-CN"/>
        </w:rPr>
        <w:t>近期天气持续干燥，天晴少雨，森林火险等级较高，连续发生了多起火情，为</w:t>
      </w:r>
      <w:r>
        <w:rPr>
          <w:rFonts w:hint="eastAsia" w:ascii="仿宋" w:hAnsi="仿宋" w:eastAsia="仿宋" w:cs="仿宋"/>
          <w:i w:val="0"/>
          <w:caps w:val="0"/>
          <w:color w:val="333333"/>
          <w:spacing w:val="0"/>
          <w:sz w:val="30"/>
          <w:szCs w:val="30"/>
        </w:rPr>
        <w:t>有效遏制森林火灾的发生，保护森林资源，维护森林生态和人民群众生命财产安全。</w:t>
      </w:r>
      <w:r>
        <w:rPr>
          <w:rFonts w:hint="eastAsia" w:ascii="仿宋" w:hAnsi="仿宋" w:eastAsia="仿宋" w:cs="仿宋"/>
          <w:i w:val="0"/>
          <w:caps w:val="0"/>
          <w:color w:val="333333"/>
          <w:spacing w:val="0"/>
          <w:sz w:val="30"/>
          <w:szCs w:val="30"/>
          <w:lang w:eastAsia="zh-CN"/>
        </w:rPr>
        <w:t>禁火令需要即时发布实施。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20"/>
        <w:jc w:val="right"/>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20"/>
        <w:jc w:val="right"/>
        <w:textAlignment w:val="auto"/>
        <w:outlineLvl w:val="9"/>
        <w:rPr>
          <w:rFonts w:hint="eastAsia" w:ascii="仿宋" w:hAnsi="仿宋" w:eastAsia="仿宋" w:cs="仿宋"/>
          <w:sz w:val="30"/>
          <w:szCs w:val="30"/>
          <w:lang w:eastAsia="zh-CN"/>
        </w:rPr>
      </w:pPr>
      <w:r>
        <w:rPr>
          <w:rFonts w:hint="eastAsia" w:ascii="仿宋" w:hAnsi="仿宋" w:eastAsia="仿宋" w:cs="仿宋"/>
          <w:i w:val="0"/>
          <w:caps w:val="0"/>
          <w:color w:val="333333"/>
          <w:spacing w:val="0"/>
          <w:sz w:val="30"/>
          <w:szCs w:val="30"/>
        </w:rPr>
        <w:t>                        </w:t>
      </w:r>
      <w:r>
        <w:rPr>
          <w:rFonts w:hint="eastAsia" w:ascii="仿宋" w:hAnsi="仿宋" w:eastAsia="仿宋" w:cs="仿宋"/>
          <w:i w:val="0"/>
          <w:caps w:val="0"/>
          <w:color w:val="333333"/>
          <w:spacing w:val="0"/>
          <w:sz w:val="30"/>
          <w:szCs w:val="30"/>
          <w:lang w:eastAsia="zh-CN"/>
        </w:rPr>
        <w:t>诸暨市森林防灭火指挥部办公室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20"/>
        <w:jc w:val="right"/>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附录：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一、《中华人民共和国森林法》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第二十一条　地方各级人民政府应当切实做好森林火灾的预防和扑救工作：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(一)规定森林防火期，在森林防火期内，禁止在林区野外用火;因特殊情况需要用火的，必须经过县级人民政府或者县级人民政府授权的机关批准;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(二)在林区设置防火设施;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(三)发生森林火灾，必须立即组织当地军民和有关部门扑救;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四)因扑救森林火灾负伤、致残、牺牲的，国家职工由所在单位给予医疗、抚恤;非国家职工由起火单位按照国务院有关主管部门的规定给予医疗、抚恤，起火单位对起火没有责任或者确实无力负担的，由当地人民政府给予医疗、抚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二、《中华人民共和国治安管理处罚法》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第五十条  有下列行为之一的，处警告或者二百元以下罚款；情节严重的，处五日以上十日以下拘留，可以并处五百元以下罚款：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（一）拒不执行人民政府在紧急状态情况下依法发布的决定、命令的；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（二）阻碍国家机关工作人员依法执行职务的；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（三）阻碍执行紧急任务的消防车、救护车、工程抢险车、警车等车辆通行的；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（四）强行冲闯公安机关设置的警戒带、警戒区的。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阻碍人民警察依法执行职务的，从重处罚。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三、《森林防火条例》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1、第二十三条  县级以上地方人民政府应当根据本行政区域内森林资源分布状况和森林火灾发生规律，划定森林防火区，规定森林防火期，并向社会公布。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森林防火期内，各级人民政府森林防火指挥机构和森林、林木、林地的经营单位和个人，应当根据森林火险预报，采取相应的预防和应急准备措施。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2、第二十五条  森林防火期内，禁止在森林防火区野外用火。因防治病虫鼠害、冻害等特殊情况确需野外用火的，应当经县级人民政府批准，并按照要求采取防火措施，严防失火;需要进入森林防火区进行实弹演习、爆破等活动的，应当经省、自治区、直辖市人民政府林业主管部门批准，并采取必要的防火措施;中国人民解放军和中国人民武装警察部队因处置突发事件和执行其他紧急任务需要进入森林防火区的，应当经其上级主管部门批准，并采取必要的防火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3、第二十八条   森林防火期内，预报有高温、干旱、大风等高火险天气的，县级以上地方人民政府应当划定森林高火险区，规定森林高火险期。必要时，县级以上地方人民政府可以根据需要发布命令，严禁一切野外用火;对可能引起森林火灾的居民生活用火应当严格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4、第三十一条   县级以上地方人民政府应当公布森林火警电话，建立森林防火值班制度。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任何单位和个人发现森林火灾，应当立即报告。接到报告的当地人民政府或者森林防火指挥机构应当立即派人赶赴现场，调查核实，采取相应的扑救措施，并按照有关规定逐级报上级人民政府和森林防火指挥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5、第五十条   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6、第五十一条   违反本条例规定，森林防火期内未经批准在森林防火区内进行实弹演习、爆破等活动的，并处5万元以上10万元以下罚款。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lang w:eastAsia="zh-CN"/>
        </w:rPr>
        <w:t>四、</w:t>
      </w:r>
      <w:r>
        <w:rPr>
          <w:rFonts w:hint="eastAsia" w:ascii="仿宋" w:hAnsi="仿宋" w:eastAsia="仿宋" w:cs="仿宋"/>
          <w:i w:val="0"/>
          <w:caps w:val="0"/>
          <w:color w:val="333333"/>
          <w:spacing w:val="0"/>
          <w:sz w:val="30"/>
          <w:szCs w:val="30"/>
        </w:rPr>
        <w:t>《</w:t>
      </w:r>
      <w:r>
        <w:rPr>
          <w:rFonts w:hint="eastAsia" w:ascii="仿宋" w:hAnsi="仿宋" w:eastAsia="仿宋" w:cs="仿宋"/>
          <w:i w:val="0"/>
          <w:caps w:val="0"/>
          <w:color w:val="333333"/>
          <w:spacing w:val="0"/>
          <w:sz w:val="30"/>
          <w:szCs w:val="30"/>
          <w:lang w:eastAsia="zh-CN"/>
        </w:rPr>
        <w:t>浙江省森林消防条例</w:t>
      </w:r>
      <w:r>
        <w:rPr>
          <w:rFonts w:hint="eastAsia" w:ascii="仿宋" w:hAnsi="仿宋" w:eastAsia="仿宋" w:cs="仿宋"/>
          <w:i w:val="0"/>
          <w:caps w:val="0"/>
          <w:color w:val="333333"/>
          <w:spacing w:val="0"/>
          <w:sz w:val="30"/>
          <w:szCs w:val="30"/>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i w:val="0"/>
          <w:caps w:val="0"/>
          <w:color w:val="333333"/>
          <w:spacing w:val="0"/>
          <w:sz w:val="30"/>
          <w:szCs w:val="30"/>
          <w:lang w:val="en-US" w:eastAsia="zh-CN"/>
        </w:rPr>
      </w:pPr>
      <w:r>
        <w:rPr>
          <w:rFonts w:hint="eastAsia" w:ascii="仿宋" w:hAnsi="仿宋" w:eastAsia="仿宋" w:cs="仿宋"/>
          <w:i w:val="0"/>
          <w:caps w:val="0"/>
          <w:color w:val="333333"/>
          <w:spacing w:val="0"/>
          <w:sz w:val="30"/>
          <w:szCs w:val="30"/>
        </w:rPr>
        <w:t>第十</w:t>
      </w:r>
      <w:r>
        <w:rPr>
          <w:rFonts w:hint="eastAsia" w:ascii="仿宋" w:hAnsi="仿宋" w:eastAsia="仿宋" w:cs="仿宋"/>
          <w:i w:val="0"/>
          <w:caps w:val="0"/>
          <w:color w:val="333333"/>
          <w:spacing w:val="0"/>
          <w:sz w:val="30"/>
          <w:szCs w:val="30"/>
          <w:lang w:eastAsia="zh-CN"/>
        </w:rPr>
        <w:t>四</w:t>
      </w:r>
      <w:r>
        <w:rPr>
          <w:rFonts w:hint="eastAsia" w:ascii="仿宋" w:hAnsi="仿宋" w:eastAsia="仿宋" w:cs="仿宋"/>
          <w:i w:val="0"/>
          <w:caps w:val="0"/>
          <w:color w:val="333333"/>
          <w:spacing w:val="0"/>
          <w:sz w:val="30"/>
          <w:szCs w:val="30"/>
        </w:rPr>
        <w:t>条  </w:t>
      </w:r>
      <w:r>
        <w:rPr>
          <w:rFonts w:hint="eastAsia" w:ascii="仿宋" w:hAnsi="仿宋" w:eastAsia="仿宋" w:cs="仿宋"/>
          <w:i w:val="0"/>
          <w:caps w:val="0"/>
          <w:color w:val="333333"/>
          <w:spacing w:val="0"/>
          <w:sz w:val="30"/>
          <w:szCs w:val="30"/>
          <w:lang w:eastAsia="zh-CN"/>
        </w:rPr>
        <w:t>全省森林防火期为每年的</w:t>
      </w:r>
      <w:r>
        <w:rPr>
          <w:rFonts w:hint="eastAsia" w:ascii="仿宋" w:hAnsi="仿宋" w:eastAsia="仿宋" w:cs="仿宋"/>
          <w:i w:val="0"/>
          <w:caps w:val="0"/>
          <w:color w:val="333333"/>
          <w:spacing w:val="0"/>
          <w:sz w:val="30"/>
          <w:szCs w:val="30"/>
          <w:lang w:val="en-US" w:eastAsia="zh-CN"/>
        </w:rPr>
        <w:t>11月1日至次年的4月30日。县级以上人民政府可以根据当地实际情况，公告提前或者推迟本行政区域的森林防火期，并报省森林消防指挥部备案。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i w:val="0"/>
          <w:caps w:val="0"/>
          <w:color w:val="333333"/>
          <w:spacing w:val="0"/>
          <w:sz w:val="30"/>
          <w:szCs w:val="30"/>
          <w:lang w:val="en-US" w:eastAsia="zh-CN"/>
        </w:rPr>
      </w:pPr>
      <w:r>
        <w:rPr>
          <w:rFonts w:hint="eastAsia" w:ascii="仿宋" w:hAnsi="仿宋" w:eastAsia="仿宋" w:cs="仿宋"/>
          <w:i w:val="0"/>
          <w:caps w:val="0"/>
          <w:color w:val="333333"/>
          <w:spacing w:val="0"/>
          <w:sz w:val="30"/>
          <w:szCs w:val="30"/>
          <w:lang w:val="en-US" w:eastAsia="zh-CN"/>
        </w:rPr>
        <w:t>森林防火期内，除本条例第十六条、第十七条规定情形外，禁止其他野外用火。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default" w:ascii="仿宋" w:hAnsi="仿宋" w:eastAsia="仿宋" w:cs="仿宋"/>
          <w:i w:val="0"/>
          <w:caps w:val="0"/>
          <w:color w:val="333333"/>
          <w:spacing w:val="0"/>
          <w:sz w:val="30"/>
          <w:szCs w:val="30"/>
          <w:lang w:val="en-US" w:eastAsia="zh-CN"/>
        </w:rPr>
      </w:pPr>
      <w:r>
        <w:rPr>
          <w:rFonts w:hint="eastAsia" w:ascii="仿宋" w:hAnsi="仿宋" w:eastAsia="仿宋" w:cs="仿宋"/>
          <w:i w:val="0"/>
          <w:caps w:val="0"/>
          <w:color w:val="333333"/>
          <w:spacing w:val="0"/>
          <w:sz w:val="30"/>
          <w:szCs w:val="30"/>
          <w:lang w:val="en-US" w:eastAsia="zh-CN"/>
        </w:rPr>
        <w:t>本条例所称野外用火，包括农业生产性用火、林业生产性用火、工程用火以及烧香、烧纸、燃放鞭炮、烤火、野炊、吸烟、火把照明、烧蜂窝、烧山狩猎、使用枪械狩猎等其他用火。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i w:val="0"/>
          <w:caps w:val="0"/>
          <w:color w:val="333333"/>
          <w:spacing w:val="0"/>
          <w:sz w:val="30"/>
          <w:szCs w:val="30"/>
          <w:lang w:val="en-US" w:eastAsia="zh-CN"/>
        </w:rPr>
      </w:pPr>
      <w:r>
        <w:rPr>
          <w:rFonts w:hint="eastAsia" w:ascii="仿宋" w:hAnsi="仿宋" w:eastAsia="仿宋" w:cs="仿宋"/>
          <w:i w:val="0"/>
          <w:caps w:val="0"/>
          <w:color w:val="333333"/>
          <w:spacing w:val="0"/>
          <w:sz w:val="30"/>
          <w:szCs w:val="30"/>
        </w:rPr>
        <w:t>第</w:t>
      </w:r>
      <w:r>
        <w:rPr>
          <w:rFonts w:hint="eastAsia" w:ascii="仿宋" w:hAnsi="仿宋" w:eastAsia="仿宋" w:cs="仿宋"/>
          <w:i w:val="0"/>
          <w:caps w:val="0"/>
          <w:color w:val="333333"/>
          <w:spacing w:val="0"/>
          <w:sz w:val="30"/>
          <w:szCs w:val="30"/>
          <w:lang w:eastAsia="zh-CN"/>
        </w:rPr>
        <w:t>十五</w:t>
      </w:r>
      <w:r>
        <w:rPr>
          <w:rFonts w:hint="eastAsia" w:ascii="仿宋" w:hAnsi="仿宋" w:eastAsia="仿宋" w:cs="仿宋"/>
          <w:i w:val="0"/>
          <w:caps w:val="0"/>
          <w:color w:val="333333"/>
          <w:spacing w:val="0"/>
          <w:sz w:val="30"/>
          <w:szCs w:val="30"/>
        </w:rPr>
        <w:t xml:space="preserve">条 </w:t>
      </w:r>
      <w:r>
        <w:rPr>
          <w:rFonts w:hint="eastAsia" w:ascii="仿宋" w:hAnsi="仿宋" w:eastAsia="仿宋" w:cs="仿宋"/>
          <w:i w:val="0"/>
          <w:caps w:val="0"/>
          <w:color w:val="333333"/>
          <w:spacing w:val="0"/>
          <w:sz w:val="30"/>
          <w:szCs w:val="30"/>
          <w:lang w:val="en-US" w:eastAsia="zh-CN"/>
        </w:rPr>
        <w:t xml:space="preserve"> 遇高温、干旱、大风等高火险天气以及春节、清明、冬至等火灾高发时段，</w:t>
      </w:r>
      <w:r>
        <w:rPr>
          <w:rFonts w:hint="eastAsia" w:ascii="仿宋" w:hAnsi="仿宋" w:eastAsia="仿宋" w:cs="仿宋"/>
          <w:i w:val="0"/>
          <w:caps w:val="0"/>
          <w:color w:val="333333"/>
          <w:spacing w:val="0"/>
          <w:sz w:val="30"/>
          <w:szCs w:val="30"/>
        </w:rPr>
        <w:t>县级以上人民政府可以发布</w:t>
      </w:r>
      <w:r>
        <w:rPr>
          <w:rFonts w:hint="eastAsia" w:ascii="仿宋" w:hAnsi="仿宋" w:eastAsia="仿宋" w:cs="仿宋"/>
          <w:i w:val="0"/>
          <w:caps w:val="0"/>
          <w:color w:val="333333"/>
          <w:spacing w:val="0"/>
          <w:sz w:val="30"/>
          <w:szCs w:val="30"/>
          <w:lang w:eastAsia="zh-CN"/>
        </w:rPr>
        <w:t>森林禁火令</w:t>
      </w:r>
      <w:r>
        <w:rPr>
          <w:rFonts w:hint="eastAsia" w:ascii="仿宋" w:hAnsi="仿宋" w:eastAsia="仿宋" w:cs="仿宋"/>
          <w:i w:val="0"/>
          <w:caps w:val="0"/>
          <w:color w:val="333333"/>
          <w:spacing w:val="0"/>
          <w:sz w:val="30"/>
          <w:szCs w:val="30"/>
        </w:rPr>
        <w:t>，</w:t>
      </w:r>
      <w:r>
        <w:rPr>
          <w:rFonts w:hint="eastAsia" w:ascii="仿宋" w:hAnsi="仿宋" w:eastAsia="仿宋" w:cs="仿宋"/>
          <w:i w:val="0"/>
          <w:caps w:val="0"/>
          <w:color w:val="333333"/>
          <w:spacing w:val="0"/>
          <w:sz w:val="30"/>
          <w:szCs w:val="30"/>
          <w:lang w:val="en-US" w:eastAsia="zh-CN"/>
        </w:rPr>
        <w:t xml:space="preserve"> 规定禁火期和禁火区。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i w:val="0"/>
          <w:caps w:val="0"/>
          <w:color w:val="333333"/>
          <w:spacing w:val="0"/>
          <w:sz w:val="30"/>
          <w:szCs w:val="30"/>
          <w:lang w:val="en-US" w:eastAsia="zh-CN"/>
        </w:rPr>
      </w:pPr>
      <w:r>
        <w:rPr>
          <w:rFonts w:hint="eastAsia" w:ascii="仿宋" w:hAnsi="仿宋" w:eastAsia="仿宋" w:cs="仿宋"/>
          <w:i w:val="0"/>
          <w:caps w:val="0"/>
          <w:color w:val="333333"/>
          <w:spacing w:val="0"/>
          <w:sz w:val="30"/>
          <w:szCs w:val="30"/>
          <w:lang w:val="en-US" w:eastAsia="zh-CN"/>
        </w:rPr>
        <w:t>对于自然保护区、风景名胜区等特别重要的区域，县级以上人民政府可以划定常年禁火区。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i w:val="0"/>
          <w:caps w:val="0"/>
          <w:color w:val="333333"/>
          <w:spacing w:val="0"/>
          <w:sz w:val="30"/>
          <w:szCs w:val="30"/>
          <w:lang w:val="en-US" w:eastAsia="zh-CN"/>
        </w:rPr>
      </w:pPr>
      <w:r>
        <w:rPr>
          <w:rFonts w:hint="eastAsia" w:ascii="仿宋" w:hAnsi="仿宋" w:eastAsia="仿宋" w:cs="仿宋"/>
          <w:i w:val="0"/>
          <w:caps w:val="0"/>
          <w:color w:val="333333"/>
          <w:spacing w:val="0"/>
          <w:sz w:val="30"/>
          <w:szCs w:val="30"/>
          <w:lang w:val="en-US" w:eastAsia="zh-CN"/>
        </w:rPr>
        <w:t>森林禁火期、禁火区、应当设立标志，禁止一切野外用火。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000000"/>
          <w:spacing w:val="0"/>
          <w:sz w:val="30"/>
          <w:szCs w:val="30"/>
        </w:rPr>
        <w:t>相关文件：</w:t>
      </w:r>
      <w:r>
        <w:rPr>
          <w:rFonts w:hint="eastAsia" w:ascii="仿宋" w:hAnsi="仿宋" w:eastAsia="仿宋" w:cs="仿宋"/>
          <w:i w:val="0"/>
          <w:caps w:val="0"/>
          <w:color w:val="333333"/>
          <w:spacing w:val="0"/>
          <w:sz w:val="30"/>
          <w:szCs w:val="30"/>
          <w:u w:val="none"/>
        </w:rPr>
        <w:fldChar w:fldCharType="begin"/>
      </w:r>
      <w:r>
        <w:rPr>
          <w:rFonts w:hint="eastAsia" w:ascii="仿宋" w:hAnsi="仿宋" w:eastAsia="仿宋" w:cs="仿宋"/>
          <w:i w:val="0"/>
          <w:caps w:val="0"/>
          <w:color w:val="333333"/>
          <w:spacing w:val="0"/>
          <w:sz w:val="30"/>
          <w:szCs w:val="30"/>
          <w:u w:val="none"/>
        </w:rPr>
        <w:instrText xml:space="preserve"> HYPERLINK "http://www.chenxi.gov.cn/chenxi/c113831/202009/f7d83dfc0a44449b922e24aa16c559e5.shtml" </w:instrText>
      </w:r>
      <w:r>
        <w:rPr>
          <w:rFonts w:hint="eastAsia" w:ascii="仿宋" w:hAnsi="仿宋" w:eastAsia="仿宋" w:cs="仿宋"/>
          <w:i w:val="0"/>
          <w:caps w:val="0"/>
          <w:color w:val="333333"/>
          <w:spacing w:val="0"/>
          <w:sz w:val="30"/>
          <w:szCs w:val="30"/>
          <w:u w:val="none"/>
        </w:rPr>
        <w:fldChar w:fldCharType="separate"/>
      </w:r>
      <w:r>
        <w:rPr>
          <w:rFonts w:hint="eastAsia" w:ascii="仿宋" w:hAnsi="仿宋" w:eastAsia="仿宋" w:cs="仿宋"/>
          <w:i w:val="0"/>
          <w:caps w:val="0"/>
          <w:color w:val="333333"/>
          <w:spacing w:val="0"/>
          <w:sz w:val="30"/>
          <w:szCs w:val="30"/>
          <w:u w:val="none"/>
          <w:lang w:eastAsia="zh-CN"/>
        </w:rPr>
        <w:t>诸暨市</w:t>
      </w:r>
      <w:r>
        <w:rPr>
          <w:rStyle w:val="7"/>
          <w:rFonts w:hint="eastAsia" w:ascii="仿宋" w:hAnsi="仿宋" w:eastAsia="仿宋" w:cs="仿宋"/>
          <w:i w:val="0"/>
          <w:caps w:val="0"/>
          <w:color w:val="333333"/>
          <w:spacing w:val="0"/>
          <w:sz w:val="30"/>
          <w:szCs w:val="30"/>
          <w:u w:val="none"/>
        </w:rPr>
        <w:t>人民政府森林防火禁火令</w:t>
      </w:r>
      <w:r>
        <w:rPr>
          <w:rFonts w:hint="eastAsia" w:ascii="仿宋" w:hAnsi="仿宋" w:eastAsia="仿宋" w:cs="仿宋"/>
          <w:i w:val="0"/>
          <w:caps w:val="0"/>
          <w:color w:val="333333"/>
          <w:spacing w:val="0"/>
          <w:sz w:val="30"/>
          <w:szCs w:val="30"/>
          <w:u w:val="none"/>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C01F4"/>
    <w:rsid w:val="0F3D3479"/>
    <w:rsid w:val="1F087831"/>
    <w:rsid w:val="22D95C21"/>
    <w:rsid w:val="27970005"/>
    <w:rsid w:val="2A101A22"/>
    <w:rsid w:val="2C263059"/>
    <w:rsid w:val="38B22B5F"/>
    <w:rsid w:val="3D2E1E1B"/>
    <w:rsid w:val="4A240551"/>
    <w:rsid w:val="57B37842"/>
    <w:rsid w:val="666E0705"/>
    <w:rsid w:val="6A391423"/>
    <w:rsid w:val="798C0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hp</cp:lastModifiedBy>
  <cp:lastPrinted>2021-02-08T00:58:00Z</cp:lastPrinted>
  <dcterms:modified xsi:type="dcterms:W3CDTF">2024-07-25T07:51:49Z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60B85CD650A944BBB8F524AB492DE508</vt:lpwstr>
  </property>
</Properties>
</file>