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“科技特派团试点县”2025年重点工作计划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》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现就松阳县科技局起草的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《“科技特派团试点县”2025年重点工作计划（征求意见稿）》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一、起草背景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科技特派团是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浙江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省对科技特派员制度的深化完善，也是落实省委“新春第一会”精神、助推山区海岛县汇聚培养科技人才队伍的有效实践，肩负着推动山区海岛“一县一业”高质量发展的重任。通过强化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目标导向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，完善支持举措，建立长效机制，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松阳县科技特派团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试点工作取得了阶段性成效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。下一步将继续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推动科技特派团成为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松阳县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产业跨越式发展的新引擎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打造一批具有科技赋能发展鲜明辨识度的标志性成果，形成一套可复制、可推广的山区科技帮扶模式，为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产业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高质量发展提供强有力的科技支撑。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依据《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省委科技强省建设领导小组办公室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关于公布浙江省科技特派团试点县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市、区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名单的通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知》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中共浙江省委 浙江省人民政府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关于加快建设创新浙江因地制宜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发展新质生产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力的实施方案》《浙江省人民政府关于印发浙江省“315”科技创新体系建设工程实施方案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（2023-2027年）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的通知》等文件制定。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发布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《松阳县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科技特派团试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点县2025年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重点工作计划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》，主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要包括“围绕不锈钢+中医药两大产业链开展技术攻关和成果转化”等5项重点工作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重点工作一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围绕不锈钢+中医药两大产业链开展技术攻关和成果转化。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包含企业技术需求征集、申报实施科技计划项目等相关举措。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重点工作二：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推动产业链科创平台提能增效，依托平台做好产业创新服务。包含推动科创平台开展产业科技创新服务、技术攻关等工作。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重点工作三：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产业链科技创新主体培育。包含国家高新技术企业、省级科技型中小企业和省级及以上研发机构培育等工作。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重点工作四：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引进培育激活产业链创新人才。包含人才项目申报、强化校（院）企合作协同育人等相关工作。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重点工作五：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做好县域政策补助和相关经费配套。包含科技政策宣传、政策兑现等工作。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trike/>
          <w:dstrike w:val="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NzNiNTA2MmE2YmZhYjU3YjUwN2VlODBiZWE2NDgifQ=="/>
  </w:docVars>
  <w:rsids>
    <w:rsidRoot w:val="6096594B"/>
    <w:rsid w:val="0031123E"/>
    <w:rsid w:val="00AA071B"/>
    <w:rsid w:val="00BD0916"/>
    <w:rsid w:val="00D82059"/>
    <w:rsid w:val="00E0274D"/>
    <w:rsid w:val="011218E3"/>
    <w:rsid w:val="01295F80"/>
    <w:rsid w:val="018D6D30"/>
    <w:rsid w:val="01E10D55"/>
    <w:rsid w:val="02916465"/>
    <w:rsid w:val="02987AA7"/>
    <w:rsid w:val="032C0EC7"/>
    <w:rsid w:val="045E2BF2"/>
    <w:rsid w:val="04970607"/>
    <w:rsid w:val="04C27882"/>
    <w:rsid w:val="04EC3CEF"/>
    <w:rsid w:val="05054923"/>
    <w:rsid w:val="05A432F7"/>
    <w:rsid w:val="06B545B2"/>
    <w:rsid w:val="070A29B9"/>
    <w:rsid w:val="073237CA"/>
    <w:rsid w:val="079C2540"/>
    <w:rsid w:val="07F56862"/>
    <w:rsid w:val="084A2CDD"/>
    <w:rsid w:val="0850740C"/>
    <w:rsid w:val="089B6440"/>
    <w:rsid w:val="09357BAE"/>
    <w:rsid w:val="093C0871"/>
    <w:rsid w:val="09D443B9"/>
    <w:rsid w:val="09DB5EA2"/>
    <w:rsid w:val="09E856D5"/>
    <w:rsid w:val="0B527F63"/>
    <w:rsid w:val="0C766929"/>
    <w:rsid w:val="0D08436B"/>
    <w:rsid w:val="0D1A1645"/>
    <w:rsid w:val="0D913A5A"/>
    <w:rsid w:val="0DC63BC7"/>
    <w:rsid w:val="0DF6761F"/>
    <w:rsid w:val="0F1D6488"/>
    <w:rsid w:val="0F474E56"/>
    <w:rsid w:val="0F631150"/>
    <w:rsid w:val="0F9643EC"/>
    <w:rsid w:val="10E33C27"/>
    <w:rsid w:val="10EA10F8"/>
    <w:rsid w:val="10FD2E3D"/>
    <w:rsid w:val="116F2A8E"/>
    <w:rsid w:val="12286C53"/>
    <w:rsid w:val="126B70E1"/>
    <w:rsid w:val="128F5AD5"/>
    <w:rsid w:val="13AA5F84"/>
    <w:rsid w:val="141158D2"/>
    <w:rsid w:val="14483A16"/>
    <w:rsid w:val="15160324"/>
    <w:rsid w:val="15205B57"/>
    <w:rsid w:val="15251D16"/>
    <w:rsid w:val="15307FB6"/>
    <w:rsid w:val="1534786D"/>
    <w:rsid w:val="15796407"/>
    <w:rsid w:val="1594725E"/>
    <w:rsid w:val="15A56977"/>
    <w:rsid w:val="15B03F47"/>
    <w:rsid w:val="16060AB0"/>
    <w:rsid w:val="16404663"/>
    <w:rsid w:val="165803A6"/>
    <w:rsid w:val="167C1E67"/>
    <w:rsid w:val="168F1ACA"/>
    <w:rsid w:val="168F430B"/>
    <w:rsid w:val="172B65A6"/>
    <w:rsid w:val="17320F14"/>
    <w:rsid w:val="17DB2498"/>
    <w:rsid w:val="18322FE6"/>
    <w:rsid w:val="183D4F3E"/>
    <w:rsid w:val="186C42DD"/>
    <w:rsid w:val="18F94D90"/>
    <w:rsid w:val="1A5C6D48"/>
    <w:rsid w:val="1A8745F4"/>
    <w:rsid w:val="1B03063E"/>
    <w:rsid w:val="1B0D1274"/>
    <w:rsid w:val="1BF51A37"/>
    <w:rsid w:val="1C2B147A"/>
    <w:rsid w:val="1C592C23"/>
    <w:rsid w:val="1C976471"/>
    <w:rsid w:val="1CBF4326"/>
    <w:rsid w:val="1CFB796B"/>
    <w:rsid w:val="1DB8497E"/>
    <w:rsid w:val="1DD86EAC"/>
    <w:rsid w:val="1DF167C4"/>
    <w:rsid w:val="1DF64CFA"/>
    <w:rsid w:val="1E8B2F7A"/>
    <w:rsid w:val="1F734657"/>
    <w:rsid w:val="1F98209A"/>
    <w:rsid w:val="1FC15D9F"/>
    <w:rsid w:val="1FC71963"/>
    <w:rsid w:val="209D6235"/>
    <w:rsid w:val="209F6C28"/>
    <w:rsid w:val="21D52C75"/>
    <w:rsid w:val="21EA450F"/>
    <w:rsid w:val="23745B7A"/>
    <w:rsid w:val="237B48DC"/>
    <w:rsid w:val="238A572E"/>
    <w:rsid w:val="24224027"/>
    <w:rsid w:val="2545460D"/>
    <w:rsid w:val="257851A6"/>
    <w:rsid w:val="25FB5CE4"/>
    <w:rsid w:val="263E4E16"/>
    <w:rsid w:val="2646550F"/>
    <w:rsid w:val="266A42BF"/>
    <w:rsid w:val="26A015D9"/>
    <w:rsid w:val="26CE26E6"/>
    <w:rsid w:val="2700766B"/>
    <w:rsid w:val="275D20EF"/>
    <w:rsid w:val="282A7BAB"/>
    <w:rsid w:val="28447DF3"/>
    <w:rsid w:val="289E1CE4"/>
    <w:rsid w:val="28BA6D5F"/>
    <w:rsid w:val="29491BBB"/>
    <w:rsid w:val="29694995"/>
    <w:rsid w:val="29FC2C97"/>
    <w:rsid w:val="2A422C28"/>
    <w:rsid w:val="2B3254C4"/>
    <w:rsid w:val="2B3B42AB"/>
    <w:rsid w:val="2B7735A4"/>
    <w:rsid w:val="2BD94BC0"/>
    <w:rsid w:val="2C473F23"/>
    <w:rsid w:val="2CCD5AB0"/>
    <w:rsid w:val="2D680A54"/>
    <w:rsid w:val="2D7A1C46"/>
    <w:rsid w:val="2DA524BC"/>
    <w:rsid w:val="2DB057B9"/>
    <w:rsid w:val="2E554B27"/>
    <w:rsid w:val="2EA04E33"/>
    <w:rsid w:val="2F723B63"/>
    <w:rsid w:val="30056960"/>
    <w:rsid w:val="308E172D"/>
    <w:rsid w:val="30B64CD3"/>
    <w:rsid w:val="311A5591"/>
    <w:rsid w:val="318A1968"/>
    <w:rsid w:val="3197447D"/>
    <w:rsid w:val="32293F48"/>
    <w:rsid w:val="32AE0D83"/>
    <w:rsid w:val="32CC2F86"/>
    <w:rsid w:val="32E64A28"/>
    <w:rsid w:val="33092FE6"/>
    <w:rsid w:val="33104ABF"/>
    <w:rsid w:val="33574A5C"/>
    <w:rsid w:val="33AA3D00"/>
    <w:rsid w:val="34482AB0"/>
    <w:rsid w:val="356271C8"/>
    <w:rsid w:val="36520BF1"/>
    <w:rsid w:val="36583647"/>
    <w:rsid w:val="374063D0"/>
    <w:rsid w:val="379423E0"/>
    <w:rsid w:val="379800C7"/>
    <w:rsid w:val="382A4DD4"/>
    <w:rsid w:val="383157C6"/>
    <w:rsid w:val="38943CA0"/>
    <w:rsid w:val="389A2654"/>
    <w:rsid w:val="38B627A1"/>
    <w:rsid w:val="38D82B70"/>
    <w:rsid w:val="39562A41"/>
    <w:rsid w:val="39965208"/>
    <w:rsid w:val="3A901717"/>
    <w:rsid w:val="3B281A0A"/>
    <w:rsid w:val="3B3A4239"/>
    <w:rsid w:val="3B9C4D67"/>
    <w:rsid w:val="3C520102"/>
    <w:rsid w:val="3C6A0D1B"/>
    <w:rsid w:val="3C72547F"/>
    <w:rsid w:val="3CA9110C"/>
    <w:rsid w:val="3CCA2515"/>
    <w:rsid w:val="3D020856"/>
    <w:rsid w:val="3DA36555"/>
    <w:rsid w:val="3E503E39"/>
    <w:rsid w:val="3E895AA0"/>
    <w:rsid w:val="3EA4155E"/>
    <w:rsid w:val="3F6B7259"/>
    <w:rsid w:val="3FBB639C"/>
    <w:rsid w:val="3FC1472B"/>
    <w:rsid w:val="40104449"/>
    <w:rsid w:val="40963499"/>
    <w:rsid w:val="409B00F1"/>
    <w:rsid w:val="40D9000A"/>
    <w:rsid w:val="40DF3333"/>
    <w:rsid w:val="40DF627A"/>
    <w:rsid w:val="40E564EC"/>
    <w:rsid w:val="41B64671"/>
    <w:rsid w:val="421C2C72"/>
    <w:rsid w:val="422F64BF"/>
    <w:rsid w:val="423103E6"/>
    <w:rsid w:val="42491938"/>
    <w:rsid w:val="42595F60"/>
    <w:rsid w:val="42DD2547"/>
    <w:rsid w:val="4371599F"/>
    <w:rsid w:val="438F0C85"/>
    <w:rsid w:val="43971B4B"/>
    <w:rsid w:val="445A2FE6"/>
    <w:rsid w:val="44822C54"/>
    <w:rsid w:val="448947BF"/>
    <w:rsid w:val="44B11AE4"/>
    <w:rsid w:val="44D8189E"/>
    <w:rsid w:val="450A02F5"/>
    <w:rsid w:val="452C3509"/>
    <w:rsid w:val="45450C31"/>
    <w:rsid w:val="455027B4"/>
    <w:rsid w:val="45E623ED"/>
    <w:rsid w:val="46101516"/>
    <w:rsid w:val="467957CE"/>
    <w:rsid w:val="46CC0E1D"/>
    <w:rsid w:val="46FA2D4C"/>
    <w:rsid w:val="47675C2B"/>
    <w:rsid w:val="47C83187"/>
    <w:rsid w:val="48151401"/>
    <w:rsid w:val="49A008B5"/>
    <w:rsid w:val="4A54041C"/>
    <w:rsid w:val="4AF20AE9"/>
    <w:rsid w:val="4BF31A0B"/>
    <w:rsid w:val="4D683ED7"/>
    <w:rsid w:val="4D6F6B33"/>
    <w:rsid w:val="4DEF62DA"/>
    <w:rsid w:val="4E1F7F73"/>
    <w:rsid w:val="4F4E05A1"/>
    <w:rsid w:val="4F6147FA"/>
    <w:rsid w:val="500515D2"/>
    <w:rsid w:val="50166D3E"/>
    <w:rsid w:val="502801BC"/>
    <w:rsid w:val="50582893"/>
    <w:rsid w:val="50D131FC"/>
    <w:rsid w:val="50E7423B"/>
    <w:rsid w:val="51505599"/>
    <w:rsid w:val="53221D06"/>
    <w:rsid w:val="536949E9"/>
    <w:rsid w:val="539237B1"/>
    <w:rsid w:val="541B5ABE"/>
    <w:rsid w:val="54D0018F"/>
    <w:rsid w:val="54DC1D57"/>
    <w:rsid w:val="55DA3AFB"/>
    <w:rsid w:val="563801EF"/>
    <w:rsid w:val="565E77D8"/>
    <w:rsid w:val="568479E9"/>
    <w:rsid w:val="578B4F9E"/>
    <w:rsid w:val="57DD5B1A"/>
    <w:rsid w:val="58D75BAA"/>
    <w:rsid w:val="59455871"/>
    <w:rsid w:val="5A4757DB"/>
    <w:rsid w:val="5A481C22"/>
    <w:rsid w:val="5ACF17B7"/>
    <w:rsid w:val="5B4B3C17"/>
    <w:rsid w:val="5BB656FB"/>
    <w:rsid w:val="5CB211C5"/>
    <w:rsid w:val="5CCF4FEF"/>
    <w:rsid w:val="5CD63B30"/>
    <w:rsid w:val="5CE4297E"/>
    <w:rsid w:val="5CF61563"/>
    <w:rsid w:val="5D0E1528"/>
    <w:rsid w:val="5D1F4BAB"/>
    <w:rsid w:val="5E146A98"/>
    <w:rsid w:val="5E253F07"/>
    <w:rsid w:val="5E2744D5"/>
    <w:rsid w:val="5FB073D4"/>
    <w:rsid w:val="5FE63B9D"/>
    <w:rsid w:val="60216C36"/>
    <w:rsid w:val="6096594B"/>
    <w:rsid w:val="609F3AED"/>
    <w:rsid w:val="614E0C9F"/>
    <w:rsid w:val="61854D30"/>
    <w:rsid w:val="61F138A7"/>
    <w:rsid w:val="62075622"/>
    <w:rsid w:val="62584C20"/>
    <w:rsid w:val="627911E6"/>
    <w:rsid w:val="62B2644E"/>
    <w:rsid w:val="632E50FC"/>
    <w:rsid w:val="63477C47"/>
    <w:rsid w:val="636B45A3"/>
    <w:rsid w:val="63D04418"/>
    <w:rsid w:val="63E05FB3"/>
    <w:rsid w:val="65206A84"/>
    <w:rsid w:val="658F2EE3"/>
    <w:rsid w:val="66026694"/>
    <w:rsid w:val="67744AE9"/>
    <w:rsid w:val="68D1344B"/>
    <w:rsid w:val="68E7733F"/>
    <w:rsid w:val="692A5A9E"/>
    <w:rsid w:val="69C272D0"/>
    <w:rsid w:val="6A8C490C"/>
    <w:rsid w:val="6ADB3DC5"/>
    <w:rsid w:val="6AE15D15"/>
    <w:rsid w:val="6B212B19"/>
    <w:rsid w:val="6B3306DB"/>
    <w:rsid w:val="6BF07FE1"/>
    <w:rsid w:val="6C1A0406"/>
    <w:rsid w:val="6C552E8F"/>
    <w:rsid w:val="6D226678"/>
    <w:rsid w:val="6D2C517A"/>
    <w:rsid w:val="6D340627"/>
    <w:rsid w:val="6D780B39"/>
    <w:rsid w:val="6E961147"/>
    <w:rsid w:val="6ED3404C"/>
    <w:rsid w:val="6EF62FBC"/>
    <w:rsid w:val="6F500009"/>
    <w:rsid w:val="6F6A4759"/>
    <w:rsid w:val="6F9B1CF4"/>
    <w:rsid w:val="6FB65853"/>
    <w:rsid w:val="6FBA2521"/>
    <w:rsid w:val="6FF75914"/>
    <w:rsid w:val="71B67BA2"/>
    <w:rsid w:val="7237585C"/>
    <w:rsid w:val="72C94952"/>
    <w:rsid w:val="73233322"/>
    <w:rsid w:val="73CE412D"/>
    <w:rsid w:val="73DB00D7"/>
    <w:rsid w:val="73FB0348"/>
    <w:rsid w:val="742149EB"/>
    <w:rsid w:val="74381633"/>
    <w:rsid w:val="744D3F3D"/>
    <w:rsid w:val="74C94FA9"/>
    <w:rsid w:val="75BF6F0A"/>
    <w:rsid w:val="773B3A0F"/>
    <w:rsid w:val="77416C55"/>
    <w:rsid w:val="77AB65EC"/>
    <w:rsid w:val="77B300C0"/>
    <w:rsid w:val="77C863CD"/>
    <w:rsid w:val="78927248"/>
    <w:rsid w:val="795D1872"/>
    <w:rsid w:val="796C5F2B"/>
    <w:rsid w:val="79A31DD3"/>
    <w:rsid w:val="79D97FD4"/>
    <w:rsid w:val="7A2765BD"/>
    <w:rsid w:val="7A586C65"/>
    <w:rsid w:val="7A600907"/>
    <w:rsid w:val="7BA861E8"/>
    <w:rsid w:val="7C71140B"/>
    <w:rsid w:val="7CC00FCA"/>
    <w:rsid w:val="7CFB2319"/>
    <w:rsid w:val="7D3A5A02"/>
    <w:rsid w:val="7E584CF6"/>
    <w:rsid w:val="7E754994"/>
    <w:rsid w:val="7EB518D0"/>
    <w:rsid w:val="7FB8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1463</Words>
  <Characters>1503</Characters>
  <Lines>0</Lines>
  <Paragraphs>0</Paragraphs>
  <TotalTime>0</TotalTime>
  <ScaleCrop>false</ScaleCrop>
  <LinksUpToDate>false</LinksUpToDate>
  <CharactersWithSpaces>1503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2024-03-04T08:12:00Z</dcterms:created>
  <dc:creator>无烟熏</dc:creator>
  <cp:lastModifiedBy>Administrator</cp:lastModifiedBy>
  <dcterms:modified xsi:type="dcterms:W3CDTF">2025-04-14T01:49:41Z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A904EA614C8F4284A1453B627F496187_11</vt:lpwstr>
  </property>
</Properties>
</file>