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政策解读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numPr>
          <w:ilvl w:val="0"/>
          <w:numId w:val="1"/>
        </w:numPr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文件出台背景</w:t>
      </w:r>
    </w:p>
    <w:p>
      <w:pPr>
        <w:numPr>
          <w:ilvl w:val="0"/>
          <w:numId w:val="0"/>
        </w:numPr>
        <w:ind w:leftChars="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为维护被征地农民合法权益，保障被征地农民基本生活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文件依据</w:t>
      </w:r>
    </w:p>
    <w:p>
      <w:pPr>
        <w:numPr>
          <w:ilvl w:val="0"/>
          <w:numId w:val="0"/>
        </w:numPr>
        <w:ind w:leftChars="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《浙江省国土资源厅、浙江省人力资源和社会保障厅、浙江省 财政厅、浙江省农业厅关于被征地农民参加社会保障实行“人地对应”的指导意见》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适用对象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青田县依法征收被征地农民。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政策的内容</w:t>
      </w:r>
    </w:p>
    <w:p>
      <w:pPr>
        <w:numPr>
          <w:ilvl w:val="0"/>
          <w:numId w:val="0"/>
        </w:numP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问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4"/>
          <w:sz w:val="32"/>
          <w:szCs w:val="32"/>
        </w:rPr>
        <w:t>被征收耕地的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4"/>
          <w:sz w:val="32"/>
          <w:szCs w:val="32"/>
          <w:lang w:eastAsia="zh-CN"/>
        </w:rPr>
        <w:t>，如何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4"/>
          <w:sz w:val="32"/>
          <w:szCs w:val="32"/>
        </w:rPr>
        <w:t>核定参保指标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？</w:t>
      </w:r>
    </w:p>
    <w:p>
      <w:pPr>
        <w:overflowPunct w:val="0"/>
        <w:adjustRightInd w:val="0"/>
        <w:snapToGrid w:val="0"/>
        <w:spacing w:line="600" w:lineRule="exact"/>
        <w:textAlignment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答：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  <w:t>征地前被征收单位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  <w:lang w:eastAsia="zh-CN"/>
        </w:rPr>
        <w:t>（村）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  <w:t>平均每人占有耕地数量，按</w:t>
      </w:r>
      <w:bookmarkStart w:id="0" w:name="OLE_LINK5"/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  <w:lang w:eastAsia="zh-CN"/>
        </w:rPr>
        <w:t>征收</w:t>
      </w:r>
      <w:bookmarkStart w:id="1" w:name="OLE_LINK7"/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  <w:lang w:eastAsia="zh-CN"/>
        </w:rPr>
        <w:t>（征收土地预公</w:t>
      </w:r>
      <w:bookmarkStart w:id="2" w:name="OLE_LINK6"/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  <w:lang w:eastAsia="zh-CN"/>
        </w:rPr>
        <w:t>告</w:t>
      </w:r>
      <w:bookmarkEnd w:id="2"/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  <w:lang w:eastAsia="zh-CN"/>
        </w:rPr>
        <w:t>时间）</w:t>
      </w:r>
      <w:bookmarkEnd w:id="0"/>
      <w:bookmarkEnd w:id="1"/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  <w:t>上一年度被征收单位（村）耕地总量除以上一年度该单位（村）户籍居民人口总数。</w:t>
      </w:r>
    </w:p>
    <w:p>
      <w:pPr>
        <w:numPr>
          <w:ilvl w:val="0"/>
          <w:numId w:val="0"/>
        </w:numP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问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4"/>
          <w:sz w:val="32"/>
          <w:szCs w:val="32"/>
        </w:rPr>
        <w:t>被征收</w:t>
      </w:r>
      <w:bookmarkStart w:id="3" w:name="OLE_LINK2"/>
      <w:r>
        <w:rPr>
          <w:rFonts w:hint="eastAsia" w:ascii="仿宋_GB2312" w:hAnsi="仿宋_GB2312" w:eastAsia="仿宋_GB2312" w:cs="仿宋_GB2312"/>
          <w:b/>
          <w:bCs/>
          <w:color w:val="auto"/>
          <w:spacing w:val="-4"/>
          <w:sz w:val="32"/>
          <w:szCs w:val="32"/>
        </w:rPr>
        <w:t>其他农用地</w:t>
      </w:r>
      <w:bookmarkEnd w:id="3"/>
      <w:r>
        <w:rPr>
          <w:rFonts w:hint="eastAsia" w:ascii="仿宋_GB2312" w:hAnsi="仿宋_GB2312" w:eastAsia="仿宋_GB2312" w:cs="仿宋_GB2312"/>
          <w:b/>
          <w:bCs/>
          <w:color w:val="auto"/>
          <w:spacing w:val="-4"/>
          <w:sz w:val="32"/>
          <w:szCs w:val="32"/>
          <w:lang w:eastAsia="zh-CN"/>
        </w:rPr>
        <w:t>（农用地里除耕地以为的其他农用地）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4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4"/>
          <w:sz w:val="32"/>
          <w:szCs w:val="32"/>
          <w:lang w:eastAsia="zh-CN"/>
        </w:rPr>
        <w:t>，如何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4"/>
          <w:sz w:val="32"/>
          <w:szCs w:val="32"/>
        </w:rPr>
        <w:t>核定参保指标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？</w:t>
      </w:r>
    </w:p>
    <w:p>
      <w:pPr>
        <w:numPr>
          <w:ilvl w:val="0"/>
          <w:numId w:val="0"/>
        </w:numPr>
        <w:ind w:leftChars="0"/>
        <w:rPr>
          <w:rFonts w:hint="eastAsia" w:ascii="仿宋_GB2312" w:hAnsi="宋体"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答：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  <w:t>征地前被征收单位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  <w:lang w:eastAsia="zh-CN"/>
        </w:rPr>
        <w:t>（村）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  <w:t>平均每人占有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  <w:lang w:eastAsia="zh-CN"/>
        </w:rPr>
        <w:t>其他农用地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  <w:t>数量，按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  <w:lang w:eastAsia="zh-CN"/>
        </w:rPr>
        <w:t>征收（征收土地预公告时间）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  <w:t>上一年度被征收单位（村）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  <w:lang w:eastAsia="zh-CN"/>
        </w:rPr>
        <w:t>其他农用地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  <w:t>总量除以上一年度该单位（村）户籍居民人口总数。</w:t>
      </w:r>
      <w:bookmarkStart w:id="4" w:name="OLE_LINK8"/>
      <w:r>
        <w:rPr>
          <w:rFonts w:hint="eastAsia" w:ascii="仿宋_GB2312" w:hAnsi="宋体" w:eastAsia="仿宋_GB2312"/>
          <w:bCs/>
          <w:color w:val="auto"/>
          <w:sz w:val="32"/>
          <w:szCs w:val="32"/>
          <w:highlight w:val="none"/>
        </w:rPr>
        <w:t>对按人均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highlight w:val="none"/>
          <w:lang w:eastAsia="zh-CN"/>
        </w:rPr>
        <w:t>其他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highlight w:val="none"/>
        </w:rPr>
        <w:t>农用地面积测算可参保人数在1人以上的，给予核定1人；对按人均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highlight w:val="none"/>
          <w:lang w:eastAsia="zh-CN"/>
        </w:rPr>
        <w:t>其他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highlight w:val="none"/>
        </w:rPr>
        <w:t>农用地面积测算参保人数不足1人的，不予核定参保人数。</w:t>
      </w:r>
      <w:bookmarkEnd w:id="4"/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问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4"/>
          <w:sz w:val="32"/>
          <w:szCs w:val="32"/>
          <w:lang w:eastAsia="zh-CN"/>
        </w:rPr>
        <w:t>核准地类以什么为准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？</w:t>
      </w:r>
    </w:p>
    <w:p>
      <w:pPr>
        <w:numPr>
          <w:ilvl w:val="0"/>
          <w:numId w:val="0"/>
        </w:numPr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答：</w:t>
      </w:r>
      <w:bookmarkStart w:id="5" w:name="OLE_LINK19"/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  <w:lang w:eastAsia="zh-CN"/>
        </w:rPr>
        <w:t>核准地类</w:t>
      </w:r>
      <w:bookmarkEnd w:id="5"/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  <w:lang w:eastAsia="zh-CN"/>
        </w:rPr>
        <w:t>以勘测定界报告出具的数据为准。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/>
          <w:bCs/>
          <w:sz w:val="32"/>
          <w:szCs w:val="32"/>
        </w:rPr>
        <w:t>解读机关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青田县土地和房屋征收工作指导中心</w:t>
      </w:r>
    </w:p>
    <w:p>
      <w:pPr>
        <w:numPr>
          <w:ilvl w:val="0"/>
          <w:numId w:val="0"/>
        </w:numPr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六、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文件要求的实施时间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2024年  月  </w:t>
      </w:r>
      <w:bookmarkStart w:id="6" w:name="_GoBack"/>
      <w:bookmarkEnd w:id="6"/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B5121"/>
    <w:multiLevelType w:val="singleLevel"/>
    <w:tmpl w:val="31DB512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F6201"/>
    <w:rsid w:val="039E3426"/>
    <w:rsid w:val="07756A4A"/>
    <w:rsid w:val="0B2C66B6"/>
    <w:rsid w:val="18F66070"/>
    <w:rsid w:val="19784D0D"/>
    <w:rsid w:val="1ACB44E6"/>
    <w:rsid w:val="1CED34A5"/>
    <w:rsid w:val="208F2E16"/>
    <w:rsid w:val="286A259B"/>
    <w:rsid w:val="370D6D39"/>
    <w:rsid w:val="397D658A"/>
    <w:rsid w:val="3BD05CF1"/>
    <w:rsid w:val="3F605915"/>
    <w:rsid w:val="43337621"/>
    <w:rsid w:val="4AE479DA"/>
    <w:rsid w:val="50AE174B"/>
    <w:rsid w:val="512106CB"/>
    <w:rsid w:val="53E8236E"/>
    <w:rsid w:val="64516B8E"/>
    <w:rsid w:val="6AB7105E"/>
    <w:rsid w:val="6B121CA1"/>
    <w:rsid w:val="6DCC3C9B"/>
    <w:rsid w:val="735D2086"/>
    <w:rsid w:val="77A761EF"/>
    <w:rsid w:val="78CD2285"/>
    <w:rsid w:val="7AD7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2022-11-18T07:43:00Z</dcterms:created>
  <dc:creator>Administrator</dc:creator>
  <cp:lastModifiedBy>傅oo</cp:lastModifiedBy>
  <dcterms:modified xsi:type="dcterms:W3CDTF">2024-09-09T07:16:33Z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