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sz w:val="44"/>
          <w:szCs w:val="44"/>
        </w:rPr>
        <w:t>2024年度平阳县</w:t>
      </w:r>
      <w:r>
        <w:rPr>
          <w:rFonts w:ascii="方正小标宋简体" w:eastAsia="方正小标宋简体" w:cs="方正小标宋简体" w:hAnsi="方正小标宋简体"/>
          <w:sz w:val="44"/>
          <w:szCs w:val="44"/>
        </w:rPr>
        <w:t>昆阳</w:t>
      </w:r>
      <w:r>
        <w:rPr>
          <w:rFonts w:ascii="方正小标宋简体" w:eastAsia="方正小标宋简体" w:cs="方正小标宋简体" w:hAnsi="方正小标宋简体" w:hint="eastAsia"/>
          <w:sz w:val="44"/>
          <w:szCs w:val="44"/>
          <w:lang w:val="en-US" w:eastAsia="zh-CN"/>
        </w:rPr>
        <w:t>镇</w:t>
      </w:r>
      <w:r>
        <w:rPr>
          <w:rFonts w:ascii="方正小标宋简体" w:eastAsia="方正小标宋简体" w:cs="方正小标宋简体" w:hAnsi="方正小标宋简体" w:hint="eastAsia"/>
          <w:sz w:val="44"/>
          <w:szCs w:val="44"/>
        </w:rPr>
        <w:t>重大行政决策事项建议表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sz w:val="44"/>
          <w:szCs w:val="44"/>
        </w:rPr>
      </w:pP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1845"/>
        <w:gridCol w:w="1830"/>
        <w:gridCol w:w="1830"/>
      </w:tblGrid>
      <w:tr>
        <w:trPr>
          <w:trHeight w:val="943"/>
        </w:trPr>
        <w:tc>
          <w:tcPr>
            <w:tcW w:w="2799" w:type="dxa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</w:pPr>
            <w:r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  <w:t>事项名称</w:t>
            </w:r>
          </w:p>
        </w:tc>
        <w:tc>
          <w:tcPr>
            <w:tcW w:w="55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</w:pPr>
          </w:p>
        </w:tc>
      </w:tr>
      <w:tr>
        <w:trPr>
          <w:trHeight w:val="2527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</w:pPr>
            <w:r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  <w:t>主要内容和拟解决的主要问题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</w:pPr>
          </w:p>
        </w:tc>
      </w:tr>
      <w:tr>
        <w:trPr>
          <w:trHeight w:val="2102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</w:pPr>
            <w:r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  <w:t>必要性和可行性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</w:pPr>
          </w:p>
        </w:tc>
      </w:tr>
      <w:tr>
        <w:trPr>
          <w:trHeight w:val="1798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</w:pPr>
            <w:r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  <w:t>有关依据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</w:pPr>
          </w:p>
        </w:tc>
      </w:tr>
      <w:tr>
        <w:trPr>
          <w:trHeight w:val="779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600" w:lineRule="auto"/>
              <w:jc w:val="center"/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</w:pPr>
            <w:r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  <w:t>建议人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600" w:lineRule="auto"/>
              <w:jc w:val="center"/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600" w:lineRule="auto"/>
              <w:ind w:firstLineChars="100" w:firstLine="300"/>
              <w:jc w:val="center"/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</w:pPr>
            <w:r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  <w:t>联系电话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600" w:lineRule="auto"/>
              <w:jc w:val="center"/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</w:pPr>
          </w:p>
        </w:tc>
      </w:tr>
      <w:tr>
        <w:trPr>
          <w:trHeight w:val="978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600" w:lineRule="auto"/>
              <w:jc w:val="center"/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</w:pPr>
            <w:r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  <w:t>备注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Njg3Yjk5MjRiODY1N2I0OTE0NThjNjk0NmJmNDg0ZDg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autoRedefine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1A4334CF-FBC7-4E0E-A1C5-3BA0C21031C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0</Words>
  <Characters>62</Characters>
  <Lines>0</Lines>
  <Paragraphs>4</Paragraphs>
  <CharactersWithSpaces>83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丘吾子++正蹊堂布鞋正熹堂皇菊</dc:creator>
  <cp:lastModifiedBy>Administrator</cp:lastModifiedBy>
  <cp:revision>1</cp:revision>
  <dcterms:created xsi:type="dcterms:W3CDTF">2024-01-08T02:41:00Z</dcterms:created>
  <dcterms:modified xsi:type="dcterms:W3CDTF">2024-08-01T00:46:43Z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2052-12.1.0.16250</vt:lpwstr>
  </property>
  <property fmtid="{D5CDD505-2E9C-101B-9397-08002B2CF9AE}" pid="3" name="ICV">
    <vt:lpwstr>DC6DFDF173EC44E7B69D7F9D276EB1EB_11</vt:lpwstr>
  </property>
</Properties>
</file>