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center"/>
        <w:rPr>
          <w:rFonts w:hint="eastAsia" w:ascii="小标宋" w:hAnsi="Times New Roman" w:eastAsia="小标宋"/>
          <w:color w:val="000000"/>
          <w:sz w:val="44"/>
          <w:szCs w:val="44"/>
        </w:rPr>
      </w:pPr>
      <w:r>
        <w:rPr>
          <w:rFonts w:hint="eastAsia" w:ascii="小标宋" w:hAnsi="Times New Roman" w:eastAsia="小标宋"/>
          <w:color w:val="000000"/>
          <w:sz w:val="44"/>
          <w:szCs w:val="44"/>
        </w:rPr>
        <w:t>关于《鹿城区政府质量奖评审管理办法》</w:t>
      </w:r>
    </w:p>
    <w:p>
      <w:pPr>
        <w:spacing w:after="0" w:line="600" w:lineRule="exact"/>
        <w:jc w:val="center"/>
        <w:rPr>
          <w:rFonts w:hint="eastAsia" w:ascii="小标宋" w:hAnsi="Times New Roman" w:eastAsia="小标宋"/>
          <w:color w:val="000000"/>
          <w:sz w:val="44"/>
          <w:szCs w:val="44"/>
        </w:rPr>
      </w:pPr>
      <w:r>
        <w:rPr>
          <w:rFonts w:hint="eastAsia" w:ascii="小标宋" w:hAnsi="Times New Roman" w:eastAsia="小标宋"/>
          <w:color w:val="000000"/>
          <w:sz w:val="44"/>
          <w:szCs w:val="44"/>
        </w:rPr>
        <w:t>（202</w:t>
      </w:r>
      <w:r>
        <w:rPr>
          <w:rFonts w:hint="eastAsia" w:ascii="小标宋" w:hAnsi="Times New Roman" w:eastAsia="小标宋"/>
          <w:color w:val="000000"/>
          <w:sz w:val="44"/>
          <w:szCs w:val="44"/>
          <w:lang w:val="en-US" w:eastAsia="zh-CN"/>
        </w:rPr>
        <w:t>3</w:t>
      </w:r>
      <w:r>
        <w:rPr>
          <w:rFonts w:hint="eastAsia" w:ascii="小标宋" w:hAnsi="Times New Roman" w:eastAsia="小标宋"/>
          <w:color w:val="000000"/>
          <w:sz w:val="44"/>
          <w:szCs w:val="44"/>
        </w:rPr>
        <w:t>年修订）的起草说明</w:t>
      </w:r>
    </w:p>
    <w:p>
      <w:pPr>
        <w:spacing w:after="0" w:line="600" w:lineRule="exact"/>
        <w:ind w:firstLine="480" w:firstLineChars="200"/>
        <w:outlineLvl w:val="0"/>
        <w:rPr>
          <w:rFonts w:ascii="Times New Roman" w:hAnsi="Times New Roman" w:eastAsia="仿宋_GB2312"/>
          <w:color w:val="000000"/>
          <w:sz w:val="24"/>
          <w:szCs w:val="24"/>
        </w:rPr>
      </w:pPr>
    </w:p>
    <w:p>
      <w:pPr>
        <w:spacing w:after="0" w:line="600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制定</w:t>
      </w:r>
      <w:r>
        <w:rPr>
          <w:rFonts w:ascii="Times New Roman" w:hAnsi="Times New Roman" w:eastAsia="黑体"/>
          <w:color w:val="000000"/>
          <w:sz w:val="32"/>
          <w:szCs w:val="32"/>
        </w:rPr>
        <w:t>背景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鹿城区政府质量奖系鹿城区政府设立的最高质量奖项。根据《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温州市鹿城区人民政府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关于印发鹿城区产业高质量发展“优 80 条”的若干政策意见的通知</w:t>
      </w:r>
      <w:r>
        <w:rPr>
          <w:rFonts w:hint="eastAsia" w:ascii="仿宋_GB2312" w:eastAsia="仿宋_GB2312"/>
          <w:color w:val="000000"/>
          <w:sz w:val="32"/>
          <w:szCs w:val="32"/>
        </w:rPr>
        <w:t>》（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温鹿政发〔2023〕34 号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最新产业政策内容精神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color w:val="000000"/>
          <w:sz w:val="32"/>
          <w:szCs w:val="32"/>
        </w:rPr>
        <w:t>对《鹿城区政府质量奖评审管理办法》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2022年修订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进行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再次</w:t>
      </w:r>
      <w:r>
        <w:rPr>
          <w:rFonts w:hint="eastAsia" w:ascii="仿宋_GB2312" w:eastAsia="仿宋_GB2312"/>
          <w:color w:val="000000"/>
          <w:sz w:val="32"/>
          <w:szCs w:val="32"/>
        </w:rPr>
        <w:t>修订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after="0" w:line="600" w:lineRule="exact"/>
        <w:ind w:firstLine="640" w:firstLineChars="200"/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二、主要内容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《办法》共六章。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第一章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总则。主要</w:t>
      </w:r>
      <w:r>
        <w:rPr>
          <w:rFonts w:hint="eastAsia" w:ascii="仿宋_GB2312" w:eastAsia="仿宋_GB2312"/>
          <w:color w:val="000000"/>
          <w:sz w:val="32"/>
          <w:szCs w:val="32"/>
        </w:rPr>
        <w:t>明确了制定目的、奖项设置、评审依据、产业导向等内容。奖项分设“区政府质量奖”和“质量管理创新奖，每年获“区政府质量奖”“ 质量管理创新奖”的各不超过5家，并明确重点鼓励与支持的行业和企业。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第二章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组织管理。</w:t>
      </w:r>
      <w:r>
        <w:rPr>
          <w:rFonts w:hint="eastAsia" w:ascii="仿宋_GB2312" w:eastAsia="仿宋_GB2312"/>
          <w:color w:val="000000"/>
          <w:sz w:val="32"/>
          <w:szCs w:val="32"/>
        </w:rPr>
        <w:t>明确建立鹿城区政府质量奖评审委员会（以下简称区评委会），下设办公室（以下简称区评审办），区评审办设在区市场监管局。明确区评委会、区评审办的主要职责，并对评审组及评审专家作出了规定。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第三章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申报条件</w:t>
      </w:r>
      <w:r>
        <w:rPr>
          <w:rFonts w:hint="eastAsia" w:ascii="仿宋_GB2312" w:eastAsia="仿宋_GB2312"/>
          <w:color w:val="000000"/>
          <w:sz w:val="32"/>
          <w:szCs w:val="32"/>
        </w:rPr>
        <w:t>。在注册登记、生产经营、行业地位、创新能力、诚信经营等方面明确了</w:t>
      </w:r>
      <w:r>
        <w:rPr>
          <w:rFonts w:ascii="仿宋_GB2312" w:eastAsia="仿宋_GB2312"/>
          <w:color w:val="000000"/>
          <w:sz w:val="32"/>
          <w:szCs w:val="32"/>
        </w:rPr>
        <w:t>鹿城区政府质量奖</w:t>
      </w:r>
      <w:r>
        <w:rPr>
          <w:rFonts w:hint="eastAsia" w:ascii="仿宋_GB2312" w:eastAsia="仿宋_GB2312"/>
          <w:color w:val="000000"/>
          <w:sz w:val="32"/>
          <w:szCs w:val="32"/>
        </w:rPr>
        <w:t>的申报条件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第四章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申报及评审程序。</w:t>
      </w:r>
      <w:r>
        <w:rPr>
          <w:rFonts w:hint="eastAsia" w:ascii="仿宋_GB2312" w:eastAsia="仿宋_GB2312"/>
          <w:color w:val="000000"/>
          <w:sz w:val="32"/>
          <w:szCs w:val="32"/>
        </w:rPr>
        <w:t>明确了由区评审办公开发布申报通知，并按评审规定程序组织资格审查、资料评审、现场评审、审查表决、初选公示等工作。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第五章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保障和监督。</w:t>
      </w:r>
      <w:r>
        <w:rPr>
          <w:rFonts w:hint="eastAsia" w:ascii="仿宋_GB2312" w:eastAsia="仿宋_GB2312"/>
          <w:color w:val="000000"/>
          <w:sz w:val="32"/>
          <w:szCs w:val="32"/>
        </w:rPr>
        <w:t>主要对评审工作经费、获奖企业（组织）社会责任、评审人员规定等作了明确规定。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第六章</w:t>
      </w:r>
      <w:r>
        <w:fldChar w:fldCharType="begin"/>
      </w:r>
      <w:r>
        <w:instrText xml:space="preserve"> HYPERLINK \l "_Toc2921"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附则。</w:t>
      </w:r>
      <w:r>
        <w:rPr>
          <w:rFonts w:hint="eastAsia" w:ascii="仿宋_GB2312" w:eastAsia="仿宋_GB2312"/>
          <w:color w:val="000000"/>
          <w:sz w:val="32"/>
          <w:szCs w:val="32"/>
        </w:rPr>
        <w:t>主要明确本办法施行日期以及原管理办法废止等内容。</w:t>
      </w:r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theme="minorBidi"/>
          <w:color w:val="000000"/>
          <w:kern w:val="0"/>
          <w:sz w:val="32"/>
          <w:szCs w:val="32"/>
          <w:lang w:val="en-US" w:eastAsia="zh-CN" w:bidi="ar-SA"/>
        </w:rPr>
        <w:t>三、修订的主要内容</w:t>
      </w:r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本次《办法》修订，为贯彻落实《温州市鹿城区人民政府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关于印发鹿城区产业高质量发展“优 80 条”的若干政策意见的通知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》文件精神，做好与区最新产业政策的要求保持一致，现将《办法》内容修订如下：</w:t>
      </w:r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将原《办法》第十五条、十六条、十七条中，涉及“产业政策奖励”的相关表述删除。</w:t>
      </w:r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第十五条原“按照相关产业政策予以褒奖”改为：“颁发证书和奖牌”。</w:t>
      </w:r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第十六条原“奖励经费”预算，删除。</w:t>
      </w:r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第十七条原“追缴奖金”，删除。</w:t>
      </w:r>
      <w:bookmarkStart w:id="0" w:name="_GoBack"/>
      <w:bookmarkEnd w:id="0"/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10"/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YzY2ZmNzYwMDMxYjQzMzQyMDczZGJmMWE4M2U3ZmYifQ=="/>
  </w:docVars>
  <w:rsids>
    <w:rsidRoot w:val="00D31D50"/>
    <w:rsid w:val="00010BE7"/>
    <w:rsid w:val="000568B5"/>
    <w:rsid w:val="000A6C26"/>
    <w:rsid w:val="001063F8"/>
    <w:rsid w:val="001B57F0"/>
    <w:rsid w:val="00245A58"/>
    <w:rsid w:val="002F2B49"/>
    <w:rsid w:val="00323B43"/>
    <w:rsid w:val="00396DD6"/>
    <w:rsid w:val="003C45EE"/>
    <w:rsid w:val="003D37D8"/>
    <w:rsid w:val="003D7B32"/>
    <w:rsid w:val="003E7B6E"/>
    <w:rsid w:val="003F45A6"/>
    <w:rsid w:val="00426133"/>
    <w:rsid w:val="004323C4"/>
    <w:rsid w:val="004358AB"/>
    <w:rsid w:val="00441034"/>
    <w:rsid w:val="00447F82"/>
    <w:rsid w:val="00465F7B"/>
    <w:rsid w:val="00495818"/>
    <w:rsid w:val="004D6E21"/>
    <w:rsid w:val="004F0D93"/>
    <w:rsid w:val="00583C51"/>
    <w:rsid w:val="005B5FD4"/>
    <w:rsid w:val="005E4F0B"/>
    <w:rsid w:val="005E4F8C"/>
    <w:rsid w:val="005F6635"/>
    <w:rsid w:val="0061417F"/>
    <w:rsid w:val="0063458F"/>
    <w:rsid w:val="00696E87"/>
    <w:rsid w:val="00754133"/>
    <w:rsid w:val="00796C28"/>
    <w:rsid w:val="007A35B0"/>
    <w:rsid w:val="007A557D"/>
    <w:rsid w:val="007D6DE5"/>
    <w:rsid w:val="007E3F33"/>
    <w:rsid w:val="007F00C2"/>
    <w:rsid w:val="00835220"/>
    <w:rsid w:val="008710DB"/>
    <w:rsid w:val="00887C66"/>
    <w:rsid w:val="00893F09"/>
    <w:rsid w:val="008B7726"/>
    <w:rsid w:val="008E289A"/>
    <w:rsid w:val="009156D2"/>
    <w:rsid w:val="009955A9"/>
    <w:rsid w:val="009A1E6F"/>
    <w:rsid w:val="009D7276"/>
    <w:rsid w:val="009E39C2"/>
    <w:rsid w:val="00A10FF1"/>
    <w:rsid w:val="00A2702F"/>
    <w:rsid w:val="00A37E45"/>
    <w:rsid w:val="00AA09D9"/>
    <w:rsid w:val="00AA09EA"/>
    <w:rsid w:val="00AD4DAC"/>
    <w:rsid w:val="00AE7BE3"/>
    <w:rsid w:val="00B2373D"/>
    <w:rsid w:val="00C328B9"/>
    <w:rsid w:val="00C61292"/>
    <w:rsid w:val="00CC7FA4"/>
    <w:rsid w:val="00D1644F"/>
    <w:rsid w:val="00D16AB5"/>
    <w:rsid w:val="00D31D50"/>
    <w:rsid w:val="00D53596"/>
    <w:rsid w:val="00D862D0"/>
    <w:rsid w:val="00DB36D9"/>
    <w:rsid w:val="00DC6549"/>
    <w:rsid w:val="00E54962"/>
    <w:rsid w:val="00E6596E"/>
    <w:rsid w:val="00F13F07"/>
    <w:rsid w:val="00F22B79"/>
    <w:rsid w:val="00FC5A48"/>
    <w:rsid w:val="00FE7303"/>
    <w:rsid w:val="1F971E6F"/>
    <w:rsid w:val="31EF5153"/>
    <w:rsid w:val="3ACF1FF7"/>
    <w:rsid w:val="517D2E40"/>
    <w:rsid w:val="53065A01"/>
    <w:rsid w:val="6D052BDA"/>
    <w:rsid w:val="7FC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widowControl w:val="0"/>
      <w:adjustRightInd/>
      <w:snapToGrid/>
      <w:spacing w:before="340" w:after="330" w:line="578" w:lineRule="auto"/>
      <w:ind w:firstLine="420" w:firstLineChars="200"/>
      <w:jc w:val="both"/>
      <w:outlineLvl w:val="0"/>
    </w:pPr>
    <w:rPr>
      <w:rFonts w:ascii="Times New Roman" w:hAnsi="Times New Roman"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qFormat/>
    <w:uiPriority w:val="0"/>
    <w:pPr>
      <w:widowControl w:val="0"/>
      <w:adjustRightInd/>
      <w:snapToGrid/>
      <w:spacing w:after="0" w:line="360" w:lineRule="auto"/>
      <w:ind w:firstLine="200" w:firstLineChars="200"/>
    </w:pPr>
    <w:rPr>
      <w:rFonts w:ascii="Times New Roman" w:hAnsi="Times New Roman" w:eastAsia="仿宋" w:cs="Times New Roman"/>
      <w:kern w:val="2"/>
      <w:sz w:val="28"/>
      <w:szCs w:val="24"/>
    </w:rPr>
  </w:style>
  <w:style w:type="paragraph" w:styleId="5">
    <w:name w:val="Balloon Text"/>
    <w:basedOn w:val="1"/>
    <w:link w:val="2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21"/>
      <w:szCs w:val="24"/>
    </w:rPr>
  </w:style>
  <w:style w:type="paragraph" w:styleId="9">
    <w:name w:val="HTML Preformatted"/>
    <w:basedOn w:val="1"/>
    <w:link w:val="2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paragraph" w:styleId="11">
    <w:name w:val="Title"/>
    <w:basedOn w:val="1"/>
    <w:next w:val="1"/>
    <w:link w:val="2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页眉 Char"/>
    <w:basedOn w:val="13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3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8">
    <w:name w:val="标题 1 Char"/>
    <w:basedOn w:val="13"/>
    <w:link w:val="2"/>
    <w:qFormat/>
    <w:uiPriority w:val="9"/>
    <w:rPr>
      <w:rFonts w:ascii="Times New Roman" w:hAnsi="Times New Roman" w:eastAsia="黑体"/>
      <w:b/>
      <w:bCs/>
      <w:kern w:val="44"/>
      <w:sz w:val="44"/>
      <w:szCs w:val="44"/>
    </w:rPr>
  </w:style>
  <w:style w:type="character" w:customStyle="1" w:styleId="19">
    <w:name w:val="批注文字 Char"/>
    <w:basedOn w:val="13"/>
    <w:link w:val="4"/>
    <w:semiHidden/>
    <w:qFormat/>
    <w:uiPriority w:val="0"/>
    <w:rPr>
      <w:rFonts w:ascii="Times New Roman" w:hAnsi="Times New Roman" w:eastAsia="仿宋" w:cs="Times New Roman"/>
      <w:kern w:val="2"/>
      <w:sz w:val="28"/>
      <w:szCs w:val="24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宋体" w:cs="Times New Roman"/>
      <w:color w:val="000000"/>
      <w:sz w:val="24"/>
      <w:szCs w:val="22"/>
      <w:lang w:val="en-US" w:eastAsia="zh-CN" w:bidi="ar-SA"/>
    </w:rPr>
  </w:style>
  <w:style w:type="character" w:customStyle="1" w:styleId="21">
    <w:name w:val="批注框文本 Char"/>
    <w:basedOn w:val="13"/>
    <w:link w:val="5"/>
    <w:semiHidden/>
    <w:qFormat/>
    <w:uiPriority w:val="99"/>
    <w:rPr>
      <w:rFonts w:ascii="Tahoma" w:hAnsi="Tahoma"/>
      <w:sz w:val="18"/>
      <w:szCs w:val="18"/>
    </w:rPr>
  </w:style>
  <w:style w:type="paragraph" w:customStyle="1" w:styleId="22">
    <w:name w:val="标题2"/>
    <w:basedOn w:val="20"/>
    <w:next w:val="1"/>
    <w:qFormat/>
    <w:uiPriority w:val="0"/>
    <w:pPr>
      <w:autoSpaceDE/>
      <w:autoSpaceDN/>
      <w:adjustRightInd/>
      <w:spacing w:line="300" w:lineRule="auto"/>
      <w:ind w:firstLine="602" w:firstLineChars="200"/>
      <w:outlineLvl w:val="0"/>
    </w:pPr>
    <w:rPr>
      <w:rFonts w:hint="default" w:ascii="楷体_GB2312" w:hAnsi="黑体" w:eastAsia="楷体_GB2312"/>
      <w:b/>
      <w:bCs/>
      <w:color w:val="auto"/>
      <w:kern w:val="2"/>
      <w:sz w:val="30"/>
      <w:szCs w:val="30"/>
    </w:rPr>
  </w:style>
  <w:style w:type="character" w:customStyle="1" w:styleId="23">
    <w:name w:val="标题 Char"/>
    <w:basedOn w:val="13"/>
    <w:link w:val="11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4">
    <w:name w:val="标题 2 Char"/>
    <w:basedOn w:val="13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HTML 预设格式 Char"/>
    <w:basedOn w:val="13"/>
    <w:link w:val="9"/>
    <w:qFormat/>
    <w:uiPriority w:val="99"/>
    <w:rPr>
      <w:rFonts w:ascii="宋体" w:hAnsi="宋体" w:eastAsia="宋体" w:cs="宋体"/>
      <w:sz w:val="24"/>
      <w:szCs w:val="24"/>
    </w:rPr>
  </w:style>
  <w:style w:type="paragraph" w:styleId="26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662</Words>
  <Characters>674</Characters>
  <Lines>4</Lines>
  <Paragraphs>1</Paragraphs>
  <TotalTime>8</TotalTime>
  <ScaleCrop>false</ScaleCrop>
  <LinksUpToDate>false</LinksUpToDate>
  <CharactersWithSpaces>686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陈芳</dc:creator>
  <cp:lastModifiedBy>XIAORAMA</cp:lastModifiedBy>
  <cp:lastPrinted>2021-10-15T01:10:00Z</cp:lastPrinted>
  <dcterms:modified xsi:type="dcterms:W3CDTF">2023-05-12T03:13:03Z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73B299B020BA48B1ADF5B99FF47A8794</vt:lpwstr>
  </property>
</Properties>
</file>