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476" w:firstLineChars="200"/>
        <w:jc w:val="both"/>
        <w:textAlignment w:val="baseline"/>
      </w:pPr>
      <w:r>
        <w:rPr>
          <w:spacing w:val="-1"/>
        </w:rPr>
        <w:t>一、起草背景</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jc w:val="both"/>
        <w:textAlignment w:val="baseline"/>
        <w:rPr>
          <w:color w:val="auto"/>
        </w:rPr>
      </w:pPr>
      <w:r>
        <w:rPr>
          <w:rFonts w:hint="eastAsia"/>
          <w:spacing w:val="-2"/>
        </w:rPr>
        <w:t>为深入推进乡村振兴战略，落实《浙江省自然资源厅中共浙江省委农村工作领导小组办公室关于深化“千万工程”提升乡村地区规划管理水平的通知》（浙自然资规[2024]8号），加快乡村地区国土空间规划编制和实施，实现乡村地区规划管控全覆盖。根据《浙江省自然资源厅关于印发浙江省“通则式”村庄规划管理规定工作指引（试行）的通知》（浙自然资函[2024]61号），结合</w:t>
      </w:r>
      <w:r>
        <w:rPr>
          <w:rFonts w:hint="eastAsia"/>
          <w:spacing w:val="-2"/>
          <w:lang w:val="en-US" w:eastAsia="zh-CN"/>
        </w:rPr>
        <w:t>衢江区</w:t>
      </w:r>
      <w:r>
        <w:rPr>
          <w:rFonts w:hint="eastAsia"/>
          <w:spacing w:val="-2"/>
        </w:rPr>
        <w:t>乡村规划实际管理需要，</w:t>
      </w:r>
      <w:r>
        <w:rPr>
          <w:spacing w:val="-2"/>
        </w:rPr>
        <w:t>特编制</w:t>
      </w:r>
      <w:r>
        <w:rPr>
          <w:color w:val="auto"/>
          <w:spacing w:val="-2"/>
        </w:rPr>
        <w:t>《</w:t>
      </w:r>
      <w:r>
        <w:rPr>
          <w:color w:val="auto"/>
          <w:spacing w:val="-3"/>
        </w:rPr>
        <w:t>衢州市衢江区</w:t>
      </w:r>
      <w:r>
        <w:rPr>
          <w:color w:val="auto"/>
          <w:spacing w:val="-1"/>
        </w:rPr>
        <w:t>关于公开征求&lt;</w:t>
      </w:r>
      <w:r>
        <w:rPr>
          <w:rFonts w:hint="eastAsia"/>
          <w:color w:val="auto"/>
          <w:spacing w:val="-1"/>
          <w:lang w:val="en-US" w:eastAsia="zh-CN"/>
        </w:rPr>
        <w:t>衢州市衢江区“通则式”村庄</w:t>
      </w:r>
      <w:r>
        <w:rPr>
          <w:rFonts w:hint="eastAsia"/>
          <w:color w:val="auto"/>
          <w:spacing w:val="-1"/>
        </w:rPr>
        <w:t>规划管理</w:t>
      </w:r>
      <w:r>
        <w:rPr>
          <w:rFonts w:hint="eastAsia"/>
          <w:color w:val="auto"/>
          <w:spacing w:val="-1"/>
          <w:lang w:val="en-US" w:eastAsia="zh-CN"/>
        </w:rPr>
        <w:t>规定</w:t>
      </w:r>
      <w:r>
        <w:rPr>
          <w:color w:val="auto"/>
          <w:spacing w:val="-2"/>
        </w:rPr>
        <w:t>&gt;</w:t>
      </w:r>
      <w:r>
        <w:rPr>
          <w:color w:val="auto"/>
        </w:rPr>
        <w:t xml:space="preserve"> </w:t>
      </w:r>
      <w:r>
        <w:rPr>
          <w:color w:val="auto"/>
          <w:spacing w:val="1"/>
        </w:rPr>
        <w:t>意见建议的公告》（以下简称《</w:t>
      </w:r>
      <w:r>
        <w:rPr>
          <w:rFonts w:hint="eastAsia"/>
          <w:color w:val="auto"/>
          <w:spacing w:val="1"/>
          <w:lang w:val="en-US" w:eastAsia="zh-CN"/>
        </w:rPr>
        <w:t>通则</w:t>
      </w:r>
      <w:r>
        <w:rPr>
          <w:color w:val="auto"/>
          <w:spacing w:val="1"/>
        </w:rPr>
        <w:t>》）。</w:t>
      </w:r>
      <w:bookmarkStart w:id="0" w:name="_GoBack"/>
      <w:bookmarkEnd w:id="0"/>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jc w:val="both"/>
        <w:textAlignment w:val="baseline"/>
      </w:pPr>
      <w:r>
        <w:rPr>
          <w:spacing w:val="-2"/>
        </w:rPr>
        <w:t>二、起草依据</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jc w:val="both"/>
        <w:textAlignment w:val="baseline"/>
        <w:rPr>
          <w:rFonts w:hint="eastAsia"/>
          <w:spacing w:val="-2"/>
        </w:rPr>
      </w:pPr>
      <w:r>
        <w:rPr>
          <w:rFonts w:hint="eastAsia"/>
          <w:spacing w:val="-2"/>
          <w:lang w:val="en-US" w:eastAsia="zh-CN"/>
        </w:rPr>
        <w:t>1、</w:t>
      </w:r>
      <w:r>
        <w:rPr>
          <w:rFonts w:hint="eastAsia"/>
          <w:spacing w:val="-2"/>
        </w:rPr>
        <w:t>《中华人民共和国土地管理法》（2019年修正）；</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jc w:val="both"/>
        <w:textAlignment w:val="baseline"/>
        <w:rPr>
          <w:rFonts w:hint="eastAsia"/>
          <w:spacing w:val="-2"/>
        </w:rPr>
      </w:pPr>
      <w:r>
        <w:rPr>
          <w:rFonts w:hint="eastAsia"/>
          <w:spacing w:val="-2"/>
          <w:lang w:val="en-US" w:eastAsia="zh-CN"/>
        </w:rPr>
        <w:t>2、</w:t>
      </w:r>
      <w:r>
        <w:rPr>
          <w:rFonts w:hint="eastAsia"/>
          <w:spacing w:val="-2"/>
        </w:rPr>
        <w:t>《中华人民共和国城乡规划法》（2019年修正）；</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jc w:val="both"/>
        <w:textAlignment w:val="baseline"/>
        <w:rPr>
          <w:rFonts w:hint="eastAsia"/>
          <w:spacing w:val="-2"/>
        </w:rPr>
      </w:pPr>
      <w:r>
        <w:rPr>
          <w:rFonts w:hint="eastAsia"/>
          <w:spacing w:val="-2"/>
          <w:lang w:val="en-US" w:eastAsia="zh-CN"/>
        </w:rPr>
        <w:t>3、</w:t>
      </w:r>
      <w:r>
        <w:rPr>
          <w:rFonts w:hint="eastAsia"/>
          <w:spacing w:val="-2"/>
        </w:rPr>
        <w:t>《中共中央 国务院关于建立国土空间规划体系并监督实施的若干意见》（中发〔2019〕18号）；</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jc w:val="both"/>
        <w:textAlignment w:val="baseline"/>
        <w:rPr>
          <w:rFonts w:hint="eastAsia"/>
          <w:spacing w:val="-2"/>
        </w:rPr>
      </w:pPr>
      <w:r>
        <w:rPr>
          <w:rFonts w:hint="eastAsia"/>
          <w:spacing w:val="-2"/>
          <w:lang w:val="en-US" w:eastAsia="zh-CN"/>
        </w:rPr>
        <w:t>4、</w:t>
      </w:r>
      <w:r>
        <w:rPr>
          <w:rFonts w:hint="eastAsia"/>
          <w:spacing w:val="-2"/>
        </w:rPr>
        <w:t>《中共浙江省委浙江省人民政府关于加强国土空间规划体系建设并监督实施的意见》</w:t>
      </w:r>
      <w:r>
        <w:rPr>
          <w:rFonts w:hint="eastAsia"/>
          <w:spacing w:val="-2"/>
          <w:lang w:eastAsia="zh-CN"/>
        </w:rPr>
        <w:t>（</w:t>
      </w:r>
      <w:r>
        <w:rPr>
          <w:rFonts w:hint="eastAsia"/>
          <w:spacing w:val="-2"/>
        </w:rPr>
        <w:t>浙委发〔2019〕29号</w:t>
      </w:r>
      <w:r>
        <w:rPr>
          <w:rFonts w:hint="eastAsia"/>
          <w:spacing w:val="-2"/>
          <w:lang w:eastAsia="zh-CN"/>
        </w:rPr>
        <w:t>）</w:t>
      </w:r>
      <w:r>
        <w:rPr>
          <w:rFonts w:hint="eastAsia"/>
          <w:spacing w:val="-2"/>
        </w:rPr>
        <w:t>；</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jc w:val="both"/>
        <w:textAlignment w:val="baseline"/>
        <w:rPr>
          <w:rFonts w:hint="eastAsia"/>
          <w:spacing w:val="-2"/>
        </w:rPr>
      </w:pPr>
      <w:r>
        <w:rPr>
          <w:rFonts w:hint="eastAsia"/>
          <w:spacing w:val="-2"/>
          <w:lang w:val="en-US" w:eastAsia="zh-CN"/>
        </w:rPr>
        <w:t>5、</w:t>
      </w:r>
      <w:r>
        <w:rPr>
          <w:rFonts w:hint="eastAsia"/>
          <w:spacing w:val="-2"/>
        </w:rPr>
        <w:t>《浙江省国土空间规划条例》；</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jc w:val="both"/>
        <w:textAlignment w:val="baseline"/>
        <w:rPr>
          <w:rFonts w:hint="eastAsia"/>
          <w:spacing w:val="-2"/>
        </w:rPr>
      </w:pPr>
      <w:r>
        <w:rPr>
          <w:rFonts w:hint="eastAsia"/>
          <w:spacing w:val="-2"/>
          <w:lang w:val="en-US" w:eastAsia="zh-CN"/>
        </w:rPr>
        <w:t>6、</w:t>
      </w:r>
      <w:r>
        <w:rPr>
          <w:rFonts w:hint="eastAsia"/>
          <w:spacing w:val="-2"/>
        </w:rPr>
        <w:t>《浙江省自然资源厅 中共浙江省委农村工作领导小组办公室关于深化“千万工程”提升乡村地区规划管理水平的通知》（浙自然资规[2024]8号）</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jc w:val="both"/>
        <w:textAlignment w:val="baseline"/>
        <w:rPr>
          <w:rFonts w:hint="eastAsia"/>
          <w:spacing w:val="-2"/>
        </w:rPr>
      </w:pPr>
      <w:r>
        <w:rPr>
          <w:rFonts w:hint="eastAsia"/>
          <w:spacing w:val="-2"/>
          <w:lang w:val="en-US" w:eastAsia="zh-CN"/>
        </w:rPr>
        <w:t>7、</w:t>
      </w:r>
      <w:r>
        <w:rPr>
          <w:rFonts w:hint="eastAsia"/>
          <w:spacing w:val="-2"/>
        </w:rPr>
        <w:t>《浙江省自然资源厅关于印发浙江省“通则式”村庄规划管理规定工作指引（试行）的通知》（浙自然资函[2024]61号）</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jc w:val="both"/>
        <w:textAlignment w:val="baseline"/>
        <w:rPr>
          <w:rFonts w:hint="eastAsia"/>
          <w:spacing w:val="-2"/>
        </w:rPr>
      </w:pPr>
      <w:r>
        <w:rPr>
          <w:rFonts w:hint="eastAsia"/>
          <w:spacing w:val="-2"/>
          <w:lang w:val="en-US" w:eastAsia="zh-CN"/>
        </w:rPr>
        <w:t>8、</w:t>
      </w:r>
      <w:r>
        <w:rPr>
          <w:rFonts w:hint="eastAsia"/>
          <w:spacing w:val="-2"/>
        </w:rPr>
        <w:t>《</w:t>
      </w:r>
      <w:r>
        <w:rPr>
          <w:rFonts w:hint="eastAsia"/>
          <w:spacing w:val="-2"/>
          <w:lang w:val="en-US" w:eastAsia="zh-CN"/>
        </w:rPr>
        <w:t>衢州市</w:t>
      </w:r>
      <w:r>
        <w:rPr>
          <w:rFonts w:hint="eastAsia"/>
          <w:spacing w:val="-2"/>
        </w:rPr>
        <w:t>国土空间总体规划（2021-2035年）》；</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jc w:val="both"/>
        <w:textAlignment w:val="baseline"/>
        <w:rPr>
          <w:rFonts w:hint="eastAsia"/>
          <w:spacing w:val="-2"/>
        </w:rPr>
      </w:pPr>
      <w:r>
        <w:rPr>
          <w:rFonts w:hint="eastAsia"/>
          <w:spacing w:val="-2"/>
          <w:lang w:val="en-US" w:eastAsia="zh-CN"/>
        </w:rPr>
        <w:t>9、</w:t>
      </w:r>
      <w:r>
        <w:rPr>
          <w:rFonts w:hint="eastAsia"/>
          <w:spacing w:val="-2"/>
        </w:rPr>
        <w:t>《</w:t>
      </w:r>
      <w:r>
        <w:rPr>
          <w:rFonts w:hint="eastAsia"/>
          <w:spacing w:val="-2"/>
          <w:lang w:eastAsia="zh-CN"/>
        </w:rPr>
        <w:t>衢江区村庄布点</w:t>
      </w:r>
      <w:r>
        <w:rPr>
          <w:rFonts w:hint="eastAsia"/>
          <w:spacing w:val="-2"/>
        </w:rPr>
        <w:t>规划</w:t>
      </w:r>
      <w:r>
        <w:rPr>
          <w:rFonts w:hint="eastAsia"/>
          <w:spacing w:val="-2"/>
          <w:lang w:eastAsia="zh-CN"/>
        </w:rPr>
        <w:t>修编</w:t>
      </w:r>
      <w:r>
        <w:rPr>
          <w:rFonts w:hint="eastAsia"/>
          <w:spacing w:val="-2"/>
        </w:rPr>
        <w:t>（202</w:t>
      </w:r>
      <w:r>
        <w:rPr>
          <w:rFonts w:hint="eastAsia"/>
          <w:spacing w:val="-2"/>
          <w:lang w:val="en-US" w:eastAsia="zh-CN"/>
        </w:rPr>
        <w:t>3</w:t>
      </w:r>
      <w:r>
        <w:rPr>
          <w:rFonts w:hint="eastAsia"/>
          <w:spacing w:val="-2"/>
        </w:rPr>
        <w:t>-2035年）》；</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jc w:val="both"/>
        <w:textAlignment w:val="baseline"/>
        <w:rPr>
          <w:rFonts w:hint="eastAsia"/>
          <w:spacing w:val="-2"/>
        </w:rPr>
      </w:pPr>
      <w:r>
        <w:rPr>
          <w:rFonts w:hint="eastAsia"/>
          <w:spacing w:val="-2"/>
          <w:lang w:val="en-US" w:eastAsia="zh-CN"/>
        </w:rPr>
        <w:t>10、</w:t>
      </w:r>
      <w:r>
        <w:rPr>
          <w:rFonts w:hint="eastAsia"/>
          <w:spacing w:val="-2"/>
        </w:rPr>
        <w:t>中共中央</w:t>
      </w:r>
      <w:r>
        <w:rPr>
          <w:rFonts w:hint="eastAsia"/>
          <w:spacing w:val="-2"/>
          <w:lang w:val="en-US" w:eastAsia="zh-CN"/>
        </w:rPr>
        <w:t xml:space="preserve"> </w:t>
      </w:r>
      <w:r>
        <w:rPr>
          <w:rFonts w:hint="eastAsia"/>
          <w:spacing w:val="-2"/>
        </w:rPr>
        <w:t>国务院关于建立国土空间规划体系并监督实施的若干意见（中发〔2019〕18号）；</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jc w:val="both"/>
        <w:textAlignment w:val="baseline"/>
        <w:rPr>
          <w:rFonts w:hint="eastAsia"/>
          <w:spacing w:val="-2"/>
        </w:rPr>
      </w:pPr>
      <w:r>
        <w:rPr>
          <w:rFonts w:hint="eastAsia"/>
          <w:spacing w:val="-2"/>
          <w:lang w:val="en-US" w:eastAsia="zh-CN"/>
        </w:rPr>
        <w:t>11、</w:t>
      </w:r>
      <w:r>
        <w:rPr>
          <w:rFonts w:hint="eastAsia"/>
          <w:spacing w:val="-2"/>
        </w:rPr>
        <w:t>自然资源部办公厅关于加强村庄规划促进乡村振兴的通知（自然资办发〔2019〕35号）；</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jc w:val="both"/>
        <w:textAlignment w:val="baseline"/>
        <w:rPr>
          <w:rFonts w:hint="eastAsia"/>
          <w:spacing w:val="-2"/>
        </w:rPr>
      </w:pPr>
      <w:r>
        <w:rPr>
          <w:rFonts w:hint="eastAsia"/>
          <w:spacing w:val="-2"/>
          <w:lang w:val="en-US" w:eastAsia="zh-CN"/>
        </w:rPr>
        <w:t>12、</w:t>
      </w:r>
      <w:r>
        <w:rPr>
          <w:rFonts w:hint="eastAsia"/>
          <w:spacing w:val="-2"/>
        </w:rPr>
        <w:t>自然资源部关于深化规划用地“多审合一、多证合一”改革的通知（自然资发〔2023〕69号）；</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jc w:val="both"/>
        <w:textAlignment w:val="baseline"/>
        <w:rPr>
          <w:rFonts w:hint="eastAsia"/>
          <w:spacing w:val="-2"/>
        </w:rPr>
      </w:pPr>
      <w:r>
        <w:rPr>
          <w:rFonts w:hint="eastAsia"/>
          <w:spacing w:val="-2"/>
          <w:lang w:val="en-US" w:eastAsia="zh-CN"/>
        </w:rPr>
        <w:t>13、</w:t>
      </w:r>
      <w:r>
        <w:rPr>
          <w:rFonts w:hint="eastAsia"/>
          <w:spacing w:val="-2"/>
        </w:rPr>
        <w:t>自然资源部办公厅关于</w:t>
      </w:r>
      <w:r>
        <w:rPr>
          <w:rFonts w:hint="eastAsia"/>
          <w:spacing w:val="-2"/>
          <w:lang w:eastAsia="zh-CN"/>
        </w:rPr>
        <w:t>印</w:t>
      </w:r>
      <w:r>
        <w:rPr>
          <w:rFonts w:hint="eastAsia"/>
          <w:spacing w:val="-2"/>
        </w:rPr>
        <w:t>发《乡村振兴用地政策指南（2023年）》的通知（自然资办发〔2023〕48号）；</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jc w:val="both"/>
        <w:textAlignment w:val="baseline"/>
        <w:rPr>
          <w:rFonts w:hint="eastAsia"/>
          <w:spacing w:val="-2"/>
        </w:rPr>
      </w:pPr>
      <w:r>
        <w:rPr>
          <w:rFonts w:hint="eastAsia"/>
          <w:spacing w:val="-2"/>
          <w:lang w:val="en-US" w:eastAsia="zh-CN"/>
        </w:rPr>
        <w:t>14、</w:t>
      </w:r>
      <w:r>
        <w:rPr>
          <w:rFonts w:hint="eastAsia"/>
          <w:spacing w:val="-2"/>
        </w:rPr>
        <w:t>自然资源部中央农村工作领导小组办公室关于学习运用“千万工程”经验提高村庄规划编制质量和实效的通知（自然资发〔2024〕1号）；</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jc w:val="both"/>
        <w:textAlignment w:val="baseline"/>
        <w:rPr>
          <w:rFonts w:hint="eastAsia"/>
          <w:spacing w:val="-2"/>
        </w:rPr>
      </w:pPr>
      <w:r>
        <w:rPr>
          <w:rFonts w:hint="eastAsia"/>
          <w:spacing w:val="-2"/>
        </w:rPr>
        <w:t>其他相关法律法规、政策文件、技术规范、规划成果等。</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jc w:val="both"/>
        <w:textAlignment w:val="baseline"/>
      </w:pPr>
      <w:r>
        <w:rPr>
          <w:spacing w:val="-2"/>
        </w:rPr>
        <w:t>三、起草过程</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20" w:firstLineChars="200"/>
        <w:jc w:val="both"/>
        <w:textAlignment w:val="baseline"/>
        <w:sectPr>
          <w:pgSz w:w="11906" w:h="16839"/>
          <w:pgMar w:top="1134" w:right="1134" w:bottom="1134" w:left="1134" w:header="0" w:footer="0"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rPr>
          <w:color w:val="auto"/>
        </w:rPr>
      </w:pPr>
      <w:r>
        <w:rPr>
          <w:color w:val="auto"/>
          <w:spacing w:val="-3"/>
        </w:rPr>
        <w:t>202</w:t>
      </w:r>
      <w:r>
        <w:rPr>
          <w:rFonts w:hint="eastAsia"/>
          <w:color w:val="auto"/>
          <w:spacing w:val="-3"/>
          <w:lang w:val="en-US" w:eastAsia="zh-CN"/>
        </w:rPr>
        <w:t>4</w:t>
      </w:r>
      <w:r>
        <w:rPr>
          <w:color w:val="auto"/>
          <w:spacing w:val="-3"/>
        </w:rPr>
        <w:t xml:space="preserve"> 年 5 月启动《</w:t>
      </w:r>
      <w:r>
        <w:rPr>
          <w:rFonts w:hint="eastAsia"/>
          <w:color w:val="auto"/>
          <w:spacing w:val="-3"/>
          <w:lang w:val="en-US" w:eastAsia="zh-CN"/>
        </w:rPr>
        <w:t>通则</w:t>
      </w:r>
      <w:r>
        <w:rPr>
          <w:color w:val="auto"/>
          <w:spacing w:val="-3"/>
        </w:rPr>
        <w:t>》编制工作。</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jc w:val="both"/>
        <w:textAlignment w:val="baseline"/>
      </w:pPr>
      <w:r>
        <w:rPr>
          <w:color w:val="auto"/>
          <w:spacing w:val="-2"/>
        </w:rPr>
        <w:t>202</w:t>
      </w:r>
      <w:r>
        <w:rPr>
          <w:rFonts w:hint="eastAsia"/>
          <w:color w:val="auto"/>
          <w:spacing w:val="-2"/>
          <w:lang w:val="en-US" w:eastAsia="zh-CN"/>
        </w:rPr>
        <w:t>5</w:t>
      </w:r>
      <w:r>
        <w:rPr>
          <w:color w:val="auto"/>
          <w:spacing w:val="-2"/>
        </w:rPr>
        <w:t xml:space="preserve"> 年</w:t>
      </w:r>
      <w:r>
        <w:rPr>
          <w:rFonts w:hint="eastAsia"/>
          <w:color w:val="auto"/>
          <w:spacing w:val="-2"/>
          <w:lang w:val="en-US" w:eastAsia="zh-CN"/>
        </w:rPr>
        <w:t>2</w:t>
      </w:r>
      <w:r>
        <w:rPr>
          <w:color w:val="auto"/>
          <w:spacing w:val="-2"/>
        </w:rPr>
        <w:t xml:space="preserve"> 月 </w:t>
      </w:r>
      <w:r>
        <w:rPr>
          <w:rFonts w:hint="eastAsia"/>
          <w:color w:val="auto"/>
          <w:spacing w:val="-2"/>
          <w:lang w:val="en-US" w:eastAsia="zh-CN"/>
        </w:rPr>
        <w:t>26</w:t>
      </w:r>
      <w:r>
        <w:rPr>
          <w:color w:val="auto"/>
          <w:spacing w:val="-2"/>
        </w:rPr>
        <w:t>日，</w:t>
      </w:r>
      <w:r>
        <w:rPr>
          <w:spacing w:val="-2"/>
        </w:rPr>
        <w:t>拟在衢州市</w:t>
      </w:r>
      <w:r>
        <w:rPr>
          <w:spacing w:val="-3"/>
        </w:rPr>
        <w:t>衢江区人民政府网站对《</w:t>
      </w:r>
      <w:r>
        <w:rPr>
          <w:rFonts w:hint="eastAsia"/>
          <w:spacing w:val="-3"/>
          <w:lang w:val="en-US" w:eastAsia="zh-CN"/>
        </w:rPr>
        <w:t>通则</w:t>
      </w:r>
      <w:r>
        <w:rPr>
          <w:spacing w:val="-3"/>
        </w:rPr>
        <w:t>》进行公开</w:t>
      </w:r>
      <w:r>
        <w:t xml:space="preserve"> </w:t>
      </w:r>
      <w:r>
        <w:rPr>
          <w:spacing w:val="-1"/>
        </w:rPr>
        <w:t>征求意见。</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jc w:val="both"/>
        <w:textAlignment w:val="baseline"/>
      </w:pPr>
      <w:r>
        <w:rPr>
          <w:spacing w:val="-4"/>
        </w:rPr>
        <w:t>四、主要内容</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8" w:firstLineChars="200"/>
        <w:jc w:val="both"/>
        <w:textAlignment w:val="baseline"/>
        <w:rPr>
          <w:spacing w:val="-8"/>
        </w:rPr>
      </w:pPr>
      <w:r>
        <w:rPr>
          <w:spacing w:val="-8"/>
        </w:rPr>
        <w:t>《</w:t>
      </w:r>
      <w:r>
        <w:rPr>
          <w:rFonts w:hint="eastAsia"/>
          <w:spacing w:val="-8"/>
          <w:lang w:val="en-US" w:eastAsia="zh-CN"/>
        </w:rPr>
        <w:t>通则</w:t>
      </w:r>
      <w:r>
        <w:rPr>
          <w:spacing w:val="-8"/>
        </w:rPr>
        <w:t>》包含</w:t>
      </w:r>
      <w:r>
        <w:rPr>
          <w:rFonts w:hint="eastAsia"/>
          <w:spacing w:val="-8"/>
          <w:lang w:eastAsia="zh-CN"/>
        </w:rPr>
        <w:t>“</w:t>
      </w:r>
      <w:r>
        <w:rPr>
          <w:rFonts w:hint="eastAsia"/>
          <w:spacing w:val="-8"/>
          <w:lang w:val="en-US" w:eastAsia="zh-CN"/>
        </w:rPr>
        <w:t>一册、一图、一表</w:t>
      </w:r>
      <w:r>
        <w:rPr>
          <w:rFonts w:hint="eastAsia"/>
          <w:spacing w:val="-8"/>
          <w:lang w:eastAsia="zh-CN"/>
        </w:rPr>
        <w:t>”</w:t>
      </w:r>
      <w:r>
        <w:rPr>
          <w:rFonts w:hint="eastAsia"/>
          <w:spacing w:val="-8"/>
          <w:lang w:val="en-US" w:eastAsia="zh-CN"/>
        </w:rPr>
        <w:t>三大部分成果</w:t>
      </w:r>
      <w:r>
        <w:rPr>
          <w:spacing w:val="-8"/>
        </w:rPr>
        <w:t>，主要内容为</w:t>
      </w:r>
      <w:r>
        <w:rPr>
          <w:rFonts w:hint="eastAsia"/>
          <w:spacing w:val="-8"/>
          <w:lang w:val="en-US" w:eastAsia="zh-CN"/>
        </w:rPr>
        <w:t>总则、控制线传导、</w:t>
      </w:r>
      <w:r>
        <w:rPr>
          <w:rFonts w:hint="eastAsia"/>
          <w:spacing w:val="-8"/>
        </w:rPr>
        <w:t>指标管控</w:t>
      </w:r>
      <w:r>
        <w:rPr>
          <w:rFonts w:hint="eastAsia"/>
          <w:spacing w:val="-8"/>
          <w:lang w:eastAsia="zh-CN"/>
        </w:rPr>
        <w:t>、</w:t>
      </w:r>
      <w:r>
        <w:rPr>
          <w:rFonts w:hint="eastAsia"/>
          <w:spacing w:val="-8"/>
        </w:rPr>
        <w:t>分区准入</w:t>
      </w:r>
      <w:r>
        <w:rPr>
          <w:rFonts w:hint="eastAsia"/>
          <w:spacing w:val="-8"/>
          <w:lang w:eastAsia="zh-CN"/>
        </w:rPr>
        <w:t>、</w:t>
      </w:r>
      <w:r>
        <w:rPr>
          <w:rFonts w:hint="eastAsia"/>
          <w:spacing w:val="-8"/>
          <w:lang w:val="en-US" w:eastAsia="zh-CN"/>
        </w:rPr>
        <w:t>五类</w:t>
      </w:r>
      <w:r>
        <w:rPr>
          <w:rFonts w:hint="eastAsia"/>
          <w:spacing w:val="-8"/>
        </w:rPr>
        <w:t>指引</w:t>
      </w:r>
      <w:r>
        <w:rPr>
          <w:rFonts w:hint="eastAsia"/>
          <w:spacing w:val="-8"/>
          <w:lang w:eastAsia="zh-CN"/>
        </w:rPr>
        <w:t>、</w:t>
      </w:r>
      <w:r>
        <w:rPr>
          <w:rFonts w:hint="eastAsia"/>
          <w:spacing w:val="-8"/>
        </w:rPr>
        <w:t>土地整治和生态修复工程指引</w:t>
      </w:r>
      <w:r>
        <w:rPr>
          <w:rFonts w:hint="eastAsia"/>
          <w:spacing w:val="-8"/>
          <w:lang w:eastAsia="zh-CN"/>
        </w:rPr>
        <w:t>、</w:t>
      </w:r>
      <w:r>
        <w:rPr>
          <w:rFonts w:hint="eastAsia"/>
          <w:spacing w:val="-8"/>
        </w:rPr>
        <w:t>规划</w:t>
      </w:r>
      <w:r>
        <w:rPr>
          <w:rFonts w:hint="eastAsia"/>
          <w:spacing w:val="-8"/>
          <w:lang w:val="en-US" w:eastAsia="zh-CN"/>
        </w:rPr>
        <w:t>许可、</w:t>
      </w:r>
      <w:r>
        <w:rPr>
          <w:rFonts w:hint="eastAsia"/>
          <w:spacing w:val="-8"/>
        </w:rPr>
        <w:t>实施管理</w:t>
      </w:r>
      <w:r>
        <w:rPr>
          <w:rFonts w:hint="eastAsia"/>
          <w:spacing w:val="-8"/>
          <w:lang w:eastAsia="zh-CN"/>
        </w:rPr>
        <w:t>、</w:t>
      </w:r>
      <w:r>
        <w:rPr>
          <w:rFonts w:hint="eastAsia"/>
          <w:spacing w:val="-8"/>
        </w:rPr>
        <w:t>附则</w:t>
      </w:r>
      <w:r>
        <w:rPr>
          <w:rFonts w:hint="eastAsia"/>
          <w:spacing w:val="-8"/>
          <w:lang w:eastAsia="zh-CN"/>
        </w:rPr>
        <w:t>、</w:t>
      </w:r>
      <w:r>
        <w:rPr>
          <w:rFonts w:hint="eastAsia"/>
          <w:spacing w:val="-8"/>
          <w:lang w:val="en-US" w:eastAsia="zh-CN"/>
        </w:rPr>
        <w:t>附图、附表</w:t>
      </w:r>
      <w:r>
        <w:rPr>
          <w:spacing w:val="-8"/>
        </w:rPr>
        <w:t>。</w:t>
      </w:r>
    </w:p>
    <w:sectPr>
      <w:pgSz w:w="11906" w:h="16839"/>
      <w:pgMar w:top="1431" w:right="1732"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4DE1BD3"/>
    <w:rsid w:val="1D1D6E6C"/>
    <w:rsid w:val="3D523EBC"/>
    <w:rsid w:val="447E23BB"/>
    <w:rsid w:val="55F23D48"/>
    <w:rsid w:val="75C95155"/>
    <w:rsid w:val="7DD35B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595</Words>
  <Characters>661</Characters>
  <TotalTime>0</TotalTime>
  <ScaleCrop>false</ScaleCrop>
  <LinksUpToDate>false</LinksUpToDate>
  <CharactersWithSpaces>708</CharactersWithSpaces>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2024-10-10T10:55:00Z</dcterms:created>
  <dc:creator>Administrator</dc:creator>
  <cp:lastModifiedBy>徐智健</cp:lastModifiedBy>
  <dcterms:modified xsi:type="dcterms:W3CDTF">2025-02-26T01:36:29Z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2025-02-25T09:20:28Z</vt:filetime>
  </property>
  <property fmtid="{D5CDD505-2E9C-101B-9397-08002B2CF9AE}" pid="4" name="KSOTemplateDocerSaveRecord">
    <vt:lpwstr>eyJoZGlkIjoiMWU0NTlmNWI4NmFmOTExMDQ1MDlkM2FjZTA4ZTAyMGUiLCJ1c2VySWQiOiIzNDc5MzQxMjMifQ==</vt:lpwstr>
  </property>
  <property fmtid="{D5CDD505-2E9C-101B-9397-08002B2CF9AE}" pid="5" name="KSOProductBuildVer">
    <vt:lpwstr>2052-11.8.2.10154</vt:lpwstr>
  </property>
  <property fmtid="{D5CDD505-2E9C-101B-9397-08002B2CF9AE}" pid="6" name="ICV">
    <vt:lpwstr>5A13F07024AC42639960F2EF08552950_12</vt:lpwstr>
  </property>
</Properties>
</file>