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方正大标宋_GBK" w:eastAsia="方正大标宋_GBK"/>
          <w:snapToGrid w:val="0"/>
          <w:color w:val="000000" w:themeColor="text1"/>
          <w:kern w:val="0"/>
          <w14:textFill>
            <w14:solidFill>
              <w14:schemeClr w14:val="tx1"/>
            </w14:solidFill>
          </w14:textFill>
        </w:rPr>
      </w:pPr>
      <w:r>
        <w:rPr>
          <w:rFonts w:hint="eastAsia" w:ascii="方正大标宋_GBK" w:eastAsia="方正大标宋_GBK"/>
          <w:snapToGrid w:val="0"/>
          <w:color w:val="000000" w:themeColor="text1"/>
          <w:kern w:val="0"/>
          <w14:textFill>
            <w14:solidFill>
              <w14:schemeClr w14:val="tx1"/>
            </w14:solidFill>
          </w14:textFill>
        </w:rPr>
        <w:t>关于加快推进气象高质量发展的实施意见</w:t>
      </w:r>
    </w:p>
    <w:p>
      <w:pPr>
        <w:pStyle w:val="3"/>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方正大标宋_GBK" w:eastAsia="方正大标宋_GBK"/>
          <w:snapToGrid w:val="0"/>
          <w:color w:val="000000" w:themeColor="text1"/>
          <w:kern w:val="0"/>
          <w14:textFill>
            <w14:solidFill>
              <w14:schemeClr w14:val="tx1"/>
            </w14:solidFill>
          </w14:textFill>
        </w:rPr>
      </w:pPr>
      <w:r>
        <w:rPr>
          <w:rFonts w:hint="eastAsia" w:ascii="方正大标宋_GBK" w:eastAsia="方正大标宋_GBK"/>
          <w:snapToGrid w:val="0"/>
          <w:color w:val="000000" w:themeColor="text1"/>
          <w:kern w:val="0"/>
          <w14:textFill>
            <w14:solidFill>
              <w14:schemeClr w14:val="tx1"/>
            </w14:solidFill>
          </w14:textFill>
        </w:rPr>
        <w:t>（</w:t>
      </w:r>
      <w:r>
        <w:rPr>
          <w:rFonts w:hint="eastAsia" w:ascii="方正大标宋_GBK" w:eastAsia="方正大标宋_GBK"/>
          <w:snapToGrid w:val="0"/>
          <w:color w:val="000000" w:themeColor="text1"/>
          <w:kern w:val="0"/>
          <w:lang w:val="en-US" w:eastAsia="zh-CN"/>
          <w14:textFill>
            <w14:solidFill>
              <w14:schemeClr w14:val="tx1"/>
            </w14:solidFill>
          </w14:textFill>
        </w:rPr>
        <w:t>征求意见</w:t>
      </w:r>
      <w:r>
        <w:rPr>
          <w:rFonts w:hint="eastAsia" w:ascii="方正大标宋_GBK" w:eastAsia="方正大标宋_GBK"/>
          <w:snapToGrid w:val="0"/>
          <w:color w:val="000000" w:themeColor="text1"/>
          <w:kern w:val="0"/>
          <w14:textFill>
            <w14:solidFill>
              <w14:schemeClr w14:val="tx1"/>
            </w14:solidFill>
          </w14:textFill>
        </w:rPr>
        <w:t>稿）</w:t>
      </w:r>
    </w:p>
    <w:p>
      <w:pPr>
        <w:pStyle w:val="3"/>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方正大标宋_GBK" w:eastAsia="方正大标宋_GBK"/>
          <w:snapToGrid w:val="0"/>
          <w:color w:val="000000" w:themeColor="text1"/>
          <w:kern w:val="0"/>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val="0"/>
        <w:spacing w:line="556" w:lineRule="exact"/>
        <w:ind w:firstLine="640" w:firstLineChars="200"/>
        <w:jc w:val="left"/>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为贯彻落实《气象高质量发展纲要（2022—2035年）》（国发〔2022〕11号）</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《浙江省人民政府关于加快推进气象高质量发展的实施意见》（浙政发〔2022〕30号）《</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杭州</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市人民政府关于加快推进气象高质量发展的实施意见》（</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杭</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政</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函</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〔202</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70</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号）等文件精神，加快推进</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钱塘区</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气象高质量发展，</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提出如下</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实施意见。</w:t>
      </w:r>
    </w:p>
    <w:p>
      <w:pPr>
        <w:pStyle w:val="3"/>
        <w:keepNext w:val="0"/>
        <w:keepLines w:val="0"/>
        <w:pageBreakBefore w:val="0"/>
        <w:widowControl w:val="0"/>
        <w:kinsoku/>
        <w:wordWrap/>
        <w:overflowPunct/>
        <w:topLinePunct w:val="0"/>
        <w:autoSpaceDE/>
        <w:autoSpaceDN/>
        <w:bidi w:val="0"/>
        <w:adjustRightInd/>
        <w:snapToGrid w:val="0"/>
        <w:spacing w:line="556" w:lineRule="exact"/>
        <w:ind w:firstLine="642" w:firstLineChars="200"/>
        <w:jc w:val="both"/>
        <w:textAlignment w:val="auto"/>
        <w:rPr>
          <w:rFonts w:hint="eastAsia" w:ascii="黑体" w:hAnsi="黑体" w:eastAsia="黑体" w:cs="黑体"/>
          <w:b/>
          <w:bCs/>
          <w:snapToGrid w:val="0"/>
          <w:color w:val="000000" w:themeColor="text1"/>
          <w:kern w:val="0"/>
          <w:sz w:val="32"/>
          <w:szCs w:val="32"/>
          <w:lang w:val="en-US" w:eastAsia="zh-CN"/>
          <w14:textFill>
            <w14:solidFill>
              <w14:schemeClr w14:val="tx1"/>
            </w14:solidFill>
          </w14:textFill>
        </w:rPr>
      </w:pPr>
      <w:r>
        <w:rPr>
          <w:rFonts w:hint="eastAsia" w:ascii="黑体" w:hAnsi="黑体" w:eastAsia="黑体" w:cs="黑体"/>
          <w:b/>
          <w:bCs/>
          <w:snapToGrid w:val="0"/>
          <w:color w:val="000000" w:themeColor="text1"/>
          <w:kern w:val="0"/>
          <w:sz w:val="32"/>
          <w:szCs w:val="32"/>
          <w:lang w:val="en-US" w:eastAsia="zh-CN"/>
          <w14:textFill>
            <w14:solidFill>
              <w14:schemeClr w14:val="tx1"/>
            </w14:solidFill>
          </w14:textFill>
        </w:rPr>
        <w:t>一、总体要求</w:t>
      </w:r>
    </w:p>
    <w:p>
      <w:pPr>
        <w:pStyle w:val="3"/>
        <w:keepNext w:val="0"/>
        <w:keepLines w:val="0"/>
        <w:pageBreakBefore w:val="0"/>
        <w:widowControl w:val="0"/>
        <w:kinsoku/>
        <w:wordWrap/>
        <w:overflowPunct/>
        <w:topLinePunct w:val="0"/>
        <w:autoSpaceDE/>
        <w:autoSpaceDN/>
        <w:bidi w:val="0"/>
        <w:adjustRightInd/>
        <w:snapToGrid w:val="0"/>
        <w:spacing w:line="556" w:lineRule="exact"/>
        <w:ind w:firstLine="640" w:firstLineChars="200"/>
        <w:jc w:val="both"/>
        <w:textAlignment w:val="auto"/>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以习近平新时代中国特色社会主义思想为指导，深入贯彻党的二十大精神和习近平总书记关于气象工作的重要指示批示精神，</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全面落实党中央、国务院、浙江省委省政府和杭州市委市政府决策部署，</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坚持“人民至上、生命至上”，筑牢气象防灾减灾“第一道防线”，</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加快推进钱塘区气象高质量发展，为打造现代化国际化一流新区，奋力谱写中国式现代化钱塘篇章提供高质量气象服务。</w:t>
      </w:r>
    </w:p>
    <w:p>
      <w:pPr>
        <w:pStyle w:val="3"/>
        <w:keepNext w:val="0"/>
        <w:keepLines w:val="0"/>
        <w:pageBreakBefore w:val="0"/>
        <w:widowControl w:val="0"/>
        <w:kinsoku/>
        <w:wordWrap/>
        <w:overflowPunct/>
        <w:topLinePunct w:val="0"/>
        <w:autoSpaceDE/>
        <w:autoSpaceDN/>
        <w:bidi w:val="0"/>
        <w:adjustRightInd/>
        <w:snapToGrid w:val="0"/>
        <w:spacing w:line="556" w:lineRule="exact"/>
        <w:ind w:firstLine="640" w:firstLineChars="200"/>
        <w:jc w:val="both"/>
        <w:textAlignment w:val="auto"/>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到2025年，基本建成监测精密、预报精准、服务精细的现代气象业务体系，实现气象监测基本无盲区，突发强天气有效预警时间提高到60分钟以上，公众气象服务满意度达到95%以上，气象综合实力走在全省前列。</w:t>
      </w:r>
    </w:p>
    <w:p>
      <w:pPr>
        <w:pStyle w:val="3"/>
        <w:keepNext w:val="0"/>
        <w:keepLines w:val="0"/>
        <w:pageBreakBefore w:val="0"/>
        <w:widowControl w:val="0"/>
        <w:kinsoku/>
        <w:wordWrap/>
        <w:overflowPunct/>
        <w:topLinePunct w:val="0"/>
        <w:autoSpaceDE/>
        <w:autoSpaceDN/>
        <w:bidi w:val="0"/>
        <w:adjustRightInd/>
        <w:snapToGrid w:val="0"/>
        <w:spacing w:line="556" w:lineRule="exact"/>
        <w:ind w:firstLine="640"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到2035年，建成科技领先、监测精密、预报精准、服务精细、人民满意的现代气象体系，气象服务全面融入和支撑钱塘高质量发展，以智慧气象为主要特征的气象现代化基本实现。</w:t>
      </w:r>
    </w:p>
    <w:p>
      <w:pPr>
        <w:pStyle w:val="3"/>
        <w:keepNext w:val="0"/>
        <w:keepLines w:val="0"/>
        <w:pageBreakBefore w:val="0"/>
        <w:widowControl w:val="0"/>
        <w:kinsoku/>
        <w:wordWrap/>
        <w:overflowPunct/>
        <w:topLinePunct w:val="0"/>
        <w:autoSpaceDE/>
        <w:autoSpaceDN/>
        <w:bidi w:val="0"/>
        <w:adjustRightInd/>
        <w:snapToGrid w:val="0"/>
        <w:spacing w:line="556" w:lineRule="exact"/>
        <w:ind w:firstLine="640" w:firstLineChars="200"/>
        <w:jc w:val="left"/>
        <w:textAlignment w:val="auto"/>
        <w:rPr>
          <w:rFonts w:hint="eastAsia" w:ascii="黑体" w:hAnsi="黑体" w:eastAsia="黑体" w:cs="黑体"/>
          <w:b w:val="0"/>
          <w:bCs w:val="0"/>
          <w:snapToGrid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14:textFill>
            <w14:solidFill>
              <w14:schemeClr w14:val="tx1"/>
            </w14:solidFill>
          </w14:textFill>
        </w:rPr>
        <w:t>二、主要任务</w:t>
      </w:r>
    </w:p>
    <w:p>
      <w:pPr>
        <w:keepNext w:val="0"/>
        <w:keepLines w:val="0"/>
        <w:pageBreakBefore w:val="0"/>
        <w:widowControl w:val="0"/>
        <w:kinsoku/>
        <w:wordWrap/>
        <w:overflowPunct/>
        <w:topLinePunct w:val="0"/>
        <w:autoSpaceDE/>
        <w:autoSpaceDN/>
        <w:bidi w:val="0"/>
        <w:adjustRightInd/>
        <w:spacing w:line="556" w:lineRule="exact"/>
        <w:ind w:firstLine="642" w:firstLineChars="200"/>
        <w:jc w:val="both"/>
        <w:textAlignment w:val="auto"/>
        <w:rPr>
          <w:rFonts w:hint="eastAsia" w:ascii="楷体_GB2312" w:hAnsi="Calibri" w:eastAsia="楷体_GB2312" w:cs="Times New Roman"/>
          <w:color w:val="000000" w:themeColor="text1"/>
          <w:kern w:val="2"/>
          <w:sz w:val="32"/>
          <w:szCs w:val="32"/>
          <w:lang w:val="en-US" w:eastAsia="zh-CN" w:bidi="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14:textFill>
            <w14:solidFill>
              <w14:schemeClr w14:val="tx1"/>
            </w14:solidFill>
          </w14:textFill>
        </w:rPr>
        <w:t>建设</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立体协同</w:t>
      </w:r>
      <w:r>
        <w:rPr>
          <w:rFonts w:hint="eastAsia" w:ascii="楷体_GB2312" w:hAnsi="楷体_GB2312" w:eastAsia="楷体_GB2312" w:cs="楷体_GB2312"/>
          <w:b/>
          <w:bCs/>
          <w:color w:val="000000" w:themeColor="text1"/>
          <w:sz w:val="32"/>
          <w:szCs w:val="32"/>
          <w14:textFill>
            <w14:solidFill>
              <w14:schemeClr w14:val="tx1"/>
            </w14:solidFill>
          </w14:textFill>
        </w:rPr>
        <w:t>气象观测系统，提升精密监测能力。</w:t>
      </w:r>
      <w:r>
        <w:rPr>
          <w:rFonts w:hint="eastAsia" w:ascii="仿宋_GB2312" w:hAnsi="Calibri" w:eastAsia="仿宋_GB2312" w:cs="Times New Roman"/>
          <w:color w:val="000000" w:themeColor="text1"/>
          <w:sz w:val="32"/>
          <w:szCs w:val="32"/>
          <w:lang w:val="en"/>
          <w14:textFill>
            <w14:solidFill>
              <w14:schemeClr w14:val="tx1"/>
            </w14:solidFill>
          </w14:textFill>
        </w:rPr>
        <w:t>实施气象监测预报能力提升工程，</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建设钱塘区国家基本气象站，优化和</w:t>
      </w:r>
      <w:r>
        <w:rPr>
          <w:rFonts w:hint="eastAsia" w:ascii="仿宋_GB2312" w:hAnsi="Calibri" w:eastAsia="仿宋_GB2312" w:cs="Times New Roman"/>
          <w:color w:val="000000" w:themeColor="text1"/>
          <w:sz w:val="32"/>
          <w:szCs w:val="32"/>
          <w:lang w:val="en"/>
          <w14:textFill>
            <w14:solidFill>
              <w14:schemeClr w14:val="tx1"/>
            </w14:solidFill>
          </w14:textFill>
        </w:rPr>
        <w:t>加密地面自动气象站网</w:t>
      </w:r>
      <w:r>
        <w:rPr>
          <w:rFonts w:hint="eastAsia" w:ascii="仿宋_GB2312" w:hAnsi="Calibri" w:eastAsia="仿宋_GB2312" w:cs="Times New Roman"/>
          <w:color w:val="000000" w:themeColor="text1"/>
          <w:sz w:val="32"/>
          <w:szCs w:val="32"/>
          <w:lang w:val="en-US"/>
          <w14:textFill>
            <w14:solidFill>
              <w14:schemeClr w14:val="tx1"/>
            </w14:solidFill>
          </w14:textFill>
        </w:rPr>
        <w:t>，实现</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行政村（社）</w:t>
      </w:r>
      <w:r>
        <w:rPr>
          <w:rFonts w:hint="eastAsia" w:ascii="仿宋_GB2312" w:hAnsi="Calibri" w:eastAsia="仿宋_GB2312" w:cs="Times New Roman"/>
          <w:color w:val="000000" w:themeColor="text1"/>
          <w:sz w:val="32"/>
          <w:szCs w:val="32"/>
          <w:lang w:val="en-US"/>
          <w14:textFill>
            <w14:solidFill>
              <w14:schemeClr w14:val="tx1"/>
            </w14:solidFill>
          </w14:textFill>
        </w:rPr>
        <w:t>全覆盖</w:t>
      </w:r>
      <w:r>
        <w:rPr>
          <w:rFonts w:hint="eastAsia" w:ascii="仿宋_GB2312" w:hAnsi="Calibri" w:eastAsia="仿宋_GB2312" w:cs="Times New Roman"/>
          <w:color w:val="000000" w:themeColor="text1"/>
          <w:sz w:val="32"/>
          <w:szCs w:val="32"/>
          <w:lang w:val="en"/>
          <w14:textFill>
            <w14:solidFill>
              <w14:schemeClr w14:val="tx1"/>
            </w14:solidFill>
          </w14:textFill>
        </w:rPr>
        <w:t>。</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完善垂直综合气象观测网，</w:t>
      </w:r>
      <w:r>
        <w:rPr>
          <w:rFonts w:hint="eastAsia" w:ascii="仿宋_GB2312" w:eastAsia="仿宋_GB2312" w:cs="Times New Roman"/>
          <w:color w:val="000000" w:themeColor="text1"/>
          <w:sz w:val="32"/>
          <w:szCs w:val="32"/>
          <w:lang w:val="en-US" w:eastAsia="zh-CN"/>
          <w14:textFill>
            <w14:solidFill>
              <w14:schemeClr w14:val="tx1"/>
            </w14:solidFill>
          </w14:textFill>
        </w:rPr>
        <w:t>建设</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对流层风廓线雷达、地基微波辐射计、毫米波云雷达等现代化气象探测设施。</w:t>
      </w:r>
      <w:r>
        <w:rPr>
          <w:rFonts w:hint="eastAsia" w:ascii="仿宋_GB2312" w:hAnsi="Calibri" w:eastAsia="仿宋_GB2312" w:cs="Times New Roman"/>
          <w:color w:val="000000" w:themeColor="text1"/>
          <w:sz w:val="32"/>
          <w:szCs w:val="32"/>
          <w:lang w:val="en-US"/>
          <w14:textFill>
            <w14:solidFill>
              <w14:schemeClr w14:val="tx1"/>
            </w14:solidFill>
          </w14:textFill>
        </w:rPr>
        <w:t>完善生态、农业等专业气象观测</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站</w:t>
      </w:r>
      <w:r>
        <w:rPr>
          <w:rFonts w:hint="eastAsia" w:ascii="仿宋_GB2312" w:hAnsi="Calibri" w:eastAsia="仿宋_GB2312" w:cs="Times New Roman"/>
          <w:color w:val="000000" w:themeColor="text1"/>
          <w:sz w:val="32"/>
          <w:szCs w:val="32"/>
          <w:lang w:val="en-US"/>
          <w14:textFill>
            <w14:solidFill>
              <w14:schemeClr w14:val="tx1"/>
            </w14:solidFill>
          </w14:textFill>
        </w:rPr>
        <w:t>网。</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建立综合气象观测信息网络，提升气象观测数据传输能力。优化观测装备运维保障</w:t>
      </w:r>
      <w:r>
        <w:rPr>
          <w:rFonts w:hint="eastAsia" w:ascii="仿宋_GB2312" w:eastAsia="仿宋_GB2312" w:cs="Times New Roman"/>
          <w:color w:val="000000" w:themeColor="text1"/>
          <w:sz w:val="32"/>
          <w:szCs w:val="32"/>
          <w:lang w:val="en-US" w:eastAsia="zh-CN"/>
          <w14:textFill>
            <w14:solidFill>
              <w14:schemeClr w14:val="tx1"/>
            </w14:solidFill>
          </w14:textFill>
        </w:rPr>
        <w:t>机制，推进</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重要装备迭代更新</w:t>
      </w:r>
      <w:r>
        <w:rPr>
          <w:rFonts w:hint="eastAsia" w:ascii="仿宋_GB2312" w:hAnsi="Calibri" w:eastAsia="仿宋_GB2312" w:cs="Times New Roman"/>
          <w:color w:val="000000" w:themeColor="text1"/>
          <w:sz w:val="32"/>
          <w:szCs w:val="32"/>
          <w:lang w:val="en-US"/>
          <w14:textFill>
            <w14:solidFill>
              <w14:schemeClr w14:val="tx1"/>
            </w14:solidFill>
          </w14:textFill>
        </w:rPr>
        <w:t>。</w:t>
      </w:r>
      <w:r>
        <w:rPr>
          <w:rFonts w:hint="eastAsia" w:ascii="楷体_GB2312" w:hAnsi="Calibri" w:eastAsia="楷体_GB2312" w:cs="Times New Roman"/>
          <w:color w:val="000000" w:themeColor="text1"/>
          <w:kern w:val="2"/>
          <w:sz w:val="32"/>
          <w:szCs w:val="32"/>
          <w:lang w:val="en-US" w:eastAsia="zh-CN" w:bidi="zh-CN"/>
          <w14:textFill>
            <w14:solidFill>
              <w14:schemeClr w14:val="tx1"/>
            </w14:solidFill>
          </w14:textFill>
        </w:rPr>
        <w:t>（责任单位：区气象局、区发改局、区财政局、</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市规划和自然资源局钱塘分局、</w:t>
      </w:r>
      <w:r>
        <w:rPr>
          <w:rFonts w:hint="eastAsia" w:ascii="楷体_GB2312" w:eastAsia="楷体_GB2312" w:cs="Times New Roman"/>
          <w:color w:val="000000" w:themeColor="text1"/>
          <w:sz w:val="32"/>
          <w:szCs w:val="32"/>
          <w:lang w:val="en-US" w:eastAsia="zh-CN"/>
          <w14:textFill>
            <w14:solidFill>
              <w14:schemeClr w14:val="tx1"/>
            </w14:solidFill>
          </w14:textFill>
        </w:rPr>
        <w:t>市</w:t>
      </w:r>
      <w:r>
        <w:rPr>
          <w:rFonts w:hint="eastAsia" w:ascii="楷体_GB2312" w:hAnsi="Calibri" w:eastAsia="楷体_GB2312" w:cs="Times New Roman"/>
          <w:color w:val="000000" w:themeColor="text1"/>
          <w:sz w:val="32"/>
          <w:szCs w:val="32"/>
          <w:lang w:val="en-US"/>
          <w14:textFill>
            <w14:solidFill>
              <w14:schemeClr w14:val="tx1"/>
            </w14:solidFill>
          </w14:textFill>
        </w:rPr>
        <w:t>生态环境局</w:t>
      </w:r>
      <w:r>
        <w:rPr>
          <w:rFonts w:hint="eastAsia" w:ascii="楷体_GB2312" w:eastAsia="楷体_GB2312" w:cs="Times New Roman"/>
          <w:color w:val="000000" w:themeColor="text1"/>
          <w:sz w:val="32"/>
          <w:szCs w:val="32"/>
          <w:lang w:val="en-US" w:eastAsia="zh-CN"/>
          <w14:textFill>
            <w14:solidFill>
              <w14:schemeClr w14:val="tx1"/>
            </w14:solidFill>
          </w14:textFill>
        </w:rPr>
        <w:t>钱塘分局</w:t>
      </w:r>
      <w:r>
        <w:rPr>
          <w:rFonts w:hint="eastAsia" w:ascii="楷体_GB2312" w:hAnsi="Calibri" w:eastAsia="楷体_GB2312" w:cs="Times New Roman"/>
          <w:color w:val="000000" w:themeColor="text1"/>
          <w:kern w:val="2"/>
          <w:sz w:val="32"/>
          <w:szCs w:val="32"/>
          <w:lang w:val="en-US" w:eastAsia="zh-CN" w:bidi="zh-CN"/>
          <w14:textFill>
            <w14:solidFill>
              <w14:schemeClr w14:val="tx1"/>
            </w14:solidFill>
          </w14:textFill>
        </w:rPr>
        <w:t>、区农业农村局、区行政审批局，各街道</w:t>
      </w:r>
      <w:r>
        <w:rPr>
          <w:rFonts w:hint="eastAsia" w:ascii="楷体_GB2312" w:eastAsia="楷体_GB2312" w:cs="Times New Roman"/>
          <w:color w:val="000000" w:themeColor="text1"/>
          <w:kern w:val="2"/>
          <w:sz w:val="32"/>
          <w:szCs w:val="32"/>
          <w:lang w:val="en-US" w:eastAsia="zh-CN" w:bidi="zh-CN"/>
          <w14:textFill>
            <w14:solidFill>
              <w14:schemeClr w14:val="tx1"/>
            </w14:solidFill>
          </w14:textFill>
        </w:rPr>
        <w:t>。</w:t>
      </w:r>
      <w:r>
        <w:rPr>
          <w:rFonts w:hint="eastAsia" w:ascii="楷体_GB2312" w:hAnsi="Calibri" w:eastAsia="楷体_GB2312" w:cs="Times New Roman"/>
          <w:color w:val="000000" w:themeColor="text1"/>
          <w:kern w:val="2"/>
          <w:sz w:val="32"/>
          <w:szCs w:val="32"/>
          <w:lang w:val="en-US" w:eastAsia="zh-CN" w:bidi="zh-CN"/>
          <w14:textFill>
            <w14:solidFill>
              <w14:schemeClr w14:val="tx1"/>
            </w14:solidFill>
          </w14:textFill>
        </w:rPr>
        <w:t>列第一位的为牵头单位，下同。）</w:t>
      </w:r>
    </w:p>
    <w:p>
      <w:pPr>
        <w:pStyle w:val="3"/>
        <w:keepNext w:val="0"/>
        <w:keepLines w:val="0"/>
        <w:pageBreakBefore w:val="0"/>
        <w:widowControl w:val="0"/>
        <w:kinsoku/>
        <w:wordWrap/>
        <w:overflowPunct/>
        <w:topLinePunct w:val="0"/>
        <w:autoSpaceDE/>
        <w:autoSpaceDN/>
        <w:bidi w:val="0"/>
        <w:adjustRightInd/>
        <w:spacing w:line="556" w:lineRule="exact"/>
        <w:ind w:firstLine="642" w:firstLineChars="200"/>
        <w:jc w:val="both"/>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（二）构建高效智慧气象业务体系，提高精准预报水平。</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推进高分辨数值预报系统应用，</w:t>
      </w:r>
      <w:r>
        <w:rPr>
          <w:rFonts w:hint="eastAsia" w:ascii="仿宋_GB2312" w:eastAsia="仿宋_GB2312"/>
          <w:snapToGrid w:val="0"/>
          <w:color w:val="000000" w:themeColor="text1"/>
          <w:kern w:val="0"/>
          <w:sz w:val="32"/>
          <w:szCs w:val="32"/>
          <w:shd w:val="clear" w:color="auto" w:fill="FFFFFF"/>
          <w14:textFill>
            <w14:solidFill>
              <w14:schemeClr w14:val="tx1"/>
            </w14:solidFill>
          </w14:textFill>
        </w:rPr>
        <w:t>发展基于场景和影响的智能预报技术</w:t>
      </w:r>
      <w:r>
        <w:rPr>
          <w:rFonts w:hint="eastAsia" w:ascii="仿宋_GB2312" w:eastAsia="仿宋_GB2312"/>
          <w:snapToGrid w:val="0"/>
          <w:color w:val="000000" w:themeColor="text1"/>
          <w:kern w:val="0"/>
          <w:sz w:val="32"/>
          <w:szCs w:val="32"/>
          <w:shd w:val="clear" w:color="auto" w:fill="FFFFFF"/>
          <w:lang w:eastAsia="zh-CN"/>
          <w14:textFill>
            <w14:solidFill>
              <w14:schemeClr w14:val="tx1"/>
            </w14:solidFill>
          </w14:textFill>
        </w:rPr>
        <w:t>，</w:t>
      </w:r>
      <w:r>
        <w:rPr>
          <w:rFonts w:hint="eastAsia" w:ascii="仿宋_GB2312" w:eastAsia="仿宋_GB2312"/>
          <w:snapToGrid w:val="0"/>
          <w:color w:val="000000" w:themeColor="text1"/>
          <w:kern w:val="0"/>
          <w:sz w:val="32"/>
          <w:szCs w:val="32"/>
          <w:shd w:val="clear" w:color="auto" w:fill="FFFFFF"/>
          <w:lang w:val="en-US" w:eastAsia="zh-CN"/>
          <w14:textFill>
            <w14:solidFill>
              <w14:schemeClr w14:val="tx1"/>
            </w14:solidFill>
          </w14:textFill>
        </w:rPr>
        <w:t>全区智能网格预报达“百米级、分钟级”</w:t>
      </w:r>
      <w:r>
        <w:rPr>
          <w:rFonts w:hint="eastAsia" w:ascii="仿宋_GB2312" w:eastAsia="仿宋_GB2312"/>
          <w:snapToGrid w:val="0"/>
          <w:color w:val="000000" w:themeColor="text1"/>
          <w:kern w:val="0"/>
          <w:sz w:val="32"/>
          <w:szCs w:val="32"/>
          <w:shd w:val="clear" w:color="auto" w:fill="FFFFFF"/>
          <w14:textFill>
            <w14:solidFill>
              <w14:schemeClr w14:val="tx1"/>
            </w14:solidFill>
          </w14:textFill>
        </w:rPr>
        <w:t>。</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加强灾害性天气、高影响天气预报预警，逐步实现提前1小时预警局地强天气、提前1天预报逐小时天气、提前1周预报灾害性天气、提前1月预报重大天气过程、提前1年预测气候异常。推进气象灾害分街道预警，实现预警信息相关责任人、高影响人群的精准靶向发布。（责任单位：区气象局、区应急管理局）</w:t>
      </w:r>
    </w:p>
    <w:p>
      <w:pPr>
        <w:pStyle w:val="3"/>
        <w:keepNext w:val="0"/>
        <w:keepLines w:val="0"/>
        <w:pageBreakBefore w:val="0"/>
        <w:widowControl w:val="0"/>
        <w:kinsoku/>
        <w:wordWrap/>
        <w:overflowPunct/>
        <w:topLinePunct w:val="0"/>
        <w:autoSpaceDE/>
        <w:autoSpaceDN/>
        <w:bidi w:val="0"/>
        <w:adjustRightInd/>
        <w:spacing w:line="556" w:lineRule="exact"/>
        <w:ind w:firstLine="642" w:firstLineChars="200"/>
        <w:jc w:val="both"/>
        <w:textAlignment w:val="auto"/>
        <w:rPr>
          <w:rFonts w:hint="eastAsia" w:ascii="楷体_GB2312" w:hAnsi="Calibri" w:eastAsia="楷体_GB2312" w:cs="Times New Roman"/>
          <w:color w:val="000000" w:themeColor="text1"/>
          <w:sz w:val="32"/>
          <w:szCs w:val="32"/>
          <w:lang w:val="en-US"/>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优化气象服务供给，提高精细服务能力。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构建智慧精细、开放融合、普惠共享的现代公共气象服务体系，推动气象数字化改革成果有机融入相关行业部门多跨场景应用。立足钱塘区主导产业，开展产业平台、园区和高校等个性化定制化气象服务应用研究，不断提升气象服务保障能力。强化粮食生产功能区、菜篮子基地农产品生产保供气象服务，优化特色农产品分灾种全链条数智气象服务，加强农业气候资源开发利用，推进特色农产品气候品质认证，助力乡村振兴和共同富裕示范区建设。完善气象科普宣传教育体系，加强气象科普宣传，探索和创新跨行业、跨领域的科普合作模式。</w:t>
      </w:r>
      <w:r>
        <w:rPr>
          <w:rFonts w:hint="eastAsia" w:ascii="楷体_GB2312" w:hAnsi="Calibri" w:eastAsia="楷体_GB2312" w:cs="Times New Roman"/>
          <w:color w:val="000000" w:themeColor="text1"/>
          <w:sz w:val="32"/>
          <w:szCs w:val="32"/>
          <w:lang w:val="en-US"/>
          <w14:textFill>
            <w14:solidFill>
              <w14:schemeClr w14:val="tx1"/>
            </w14:solidFill>
          </w14:textFill>
        </w:rPr>
        <w:t>（责任单位：</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区</w:t>
      </w:r>
      <w:r>
        <w:rPr>
          <w:rFonts w:hint="eastAsia" w:ascii="楷体_GB2312" w:hAnsi="Calibri" w:eastAsia="楷体_GB2312" w:cs="Times New Roman"/>
          <w:color w:val="000000" w:themeColor="text1"/>
          <w:sz w:val="32"/>
          <w:szCs w:val="32"/>
          <w:lang w:val="en-US"/>
          <w14:textFill>
            <w14:solidFill>
              <w14:schemeClr w14:val="tx1"/>
            </w14:solidFill>
          </w14:textFill>
        </w:rPr>
        <w:t>气象局、</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区</w:t>
      </w:r>
      <w:r>
        <w:rPr>
          <w:rFonts w:hint="eastAsia" w:ascii="楷体_GB2312" w:hAnsi="Calibri" w:eastAsia="楷体_GB2312" w:cs="Times New Roman"/>
          <w:color w:val="000000" w:themeColor="text1"/>
          <w:sz w:val="32"/>
          <w:szCs w:val="32"/>
          <w:lang w:val="en-US"/>
          <w14:textFill>
            <w14:solidFill>
              <w14:schemeClr w14:val="tx1"/>
            </w14:solidFill>
          </w14:textFill>
        </w:rPr>
        <w:t>农业农村局、</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区科协、区教育局</w:t>
      </w:r>
      <w:r>
        <w:rPr>
          <w:rFonts w:hint="eastAsia" w:ascii="楷体_GB2312" w:hAnsi="Calibri" w:eastAsia="楷体_GB2312" w:cs="Times New Roman"/>
          <w:color w:val="000000" w:themeColor="text1"/>
          <w:sz w:val="32"/>
          <w:szCs w:val="32"/>
          <w:lang w:val="en-US"/>
          <w14:textFill>
            <w14:solidFill>
              <w14:schemeClr w14:val="tx1"/>
            </w14:solidFill>
          </w14:textFill>
        </w:rPr>
        <w:t>，</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区委改革（数改）专班</w:t>
      </w:r>
      <w:r>
        <w:rPr>
          <w:rFonts w:hint="eastAsia" w:ascii="楷体_GB2312" w:hAnsi="Calibri" w:eastAsia="楷体_GB2312" w:cs="Times New Roman"/>
          <w:color w:val="000000" w:themeColor="text1"/>
          <w:sz w:val="32"/>
          <w:szCs w:val="32"/>
          <w:lang w:val="en-US"/>
          <w14:textFill>
            <w14:solidFill>
              <w14:schemeClr w14:val="tx1"/>
            </w14:solidFill>
          </w14:textFill>
        </w:rPr>
        <w:t>、各街道</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、平台</w:t>
      </w:r>
      <w:r>
        <w:rPr>
          <w:rFonts w:hint="eastAsia" w:ascii="楷体_GB2312" w:hAnsi="Calibri" w:eastAsia="楷体_GB2312" w:cs="Times New Roman"/>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56" w:lineRule="exact"/>
        <w:ind w:firstLine="642" w:firstLineChars="200"/>
        <w:jc w:val="both"/>
        <w:textAlignment w:val="auto"/>
        <w:rPr>
          <w:rFonts w:hint="eastAsia" w:ascii="楷体_GB2312" w:hAnsi="楷体_GB2312" w:eastAsia="楷体_GB2312" w:cs="楷体_GB2312"/>
          <w:b/>
          <w:bCs/>
          <w:color w:val="000000" w:themeColor="text1"/>
          <w:sz w:val="32"/>
          <w:szCs w:val="32"/>
          <w:lang w:val="en-US"/>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健全气象灾害防御机制，筑牢第一道防线。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开展气象灾害综合风险普查，编制气象灾害防御规划。</w:t>
      </w: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基层气象</w:t>
      </w:r>
      <w:r>
        <w:rPr>
          <w:rFonts w:hint="eastAsia" w:ascii="仿宋_GB2312" w:hAnsi="仿宋_GB2312" w:eastAsia="仿宋_GB2312" w:cs="仿宋_GB2312"/>
          <w:color w:val="000000" w:themeColor="text1"/>
          <w:sz w:val="32"/>
          <w:szCs w:val="32"/>
          <w:lang w:eastAsia="zh-CN"/>
          <w14:textFill>
            <w14:solidFill>
              <w14:schemeClr w14:val="tx1"/>
            </w14:solidFill>
          </w14:textFill>
        </w:rPr>
        <w:t>防灾减灾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体系建设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推进“网格＋气象”工作，</w:t>
      </w:r>
      <w:r>
        <w:rPr>
          <w:rFonts w:hint="eastAsia" w:ascii="仿宋_GB2312" w:hAnsi="仿宋_GB2312" w:eastAsia="仿宋_GB2312" w:cs="仿宋_GB2312"/>
          <w:color w:val="000000" w:themeColor="text1"/>
          <w:sz w:val="32"/>
          <w:szCs w:val="32"/>
          <w14:textFill>
            <w14:solidFill>
              <w14:schemeClr w14:val="tx1"/>
            </w14:solidFill>
          </w14:textFill>
        </w:rPr>
        <w:t>落实气象灾害防御主体责任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编制</w:t>
      </w:r>
      <w:r>
        <w:rPr>
          <w:rFonts w:hint="eastAsia" w:ascii="仿宋_GB2312" w:hAnsi="仿宋_GB2312" w:eastAsia="仿宋_GB2312" w:cs="仿宋_GB2312"/>
          <w:color w:val="000000" w:themeColor="text1"/>
          <w:sz w:val="32"/>
          <w:szCs w:val="32"/>
          <w:lang w:eastAsia="zh-CN"/>
          <w14:textFill>
            <w14:solidFill>
              <w14:schemeClr w14:val="tx1"/>
            </w14:solidFill>
          </w14:textFill>
        </w:rPr>
        <w:t>气象灾害应急预案，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w:t>
      </w:r>
      <w:r>
        <w:rPr>
          <w:rFonts w:hint="eastAsia" w:ascii="仿宋_GB2312" w:hAnsi="仿宋_GB2312" w:eastAsia="仿宋_GB2312" w:cs="仿宋_GB2312"/>
          <w:color w:val="000000" w:themeColor="text1"/>
          <w:sz w:val="32"/>
          <w:szCs w:val="32"/>
          <w:lang w:eastAsia="zh-CN"/>
          <w14:textFill>
            <w14:solidFill>
              <w14:schemeClr w14:val="tx1"/>
            </w14:solidFill>
          </w14:textFill>
        </w:rPr>
        <w:t>以</w:t>
      </w:r>
      <w:r>
        <w:rPr>
          <w:rFonts w:hint="eastAsia" w:ascii="仿宋_GB2312" w:hAnsi="仿宋_GB2312" w:eastAsia="仿宋_GB2312" w:cs="仿宋_GB2312"/>
          <w:color w:val="000000" w:themeColor="text1"/>
          <w:sz w:val="32"/>
          <w:szCs w:val="32"/>
          <w14:textFill>
            <w14:solidFill>
              <w14:schemeClr w14:val="tx1"/>
            </w14:solidFill>
          </w14:textFill>
        </w:rPr>
        <w:t>气象</w:t>
      </w:r>
      <w:r>
        <w:rPr>
          <w:rFonts w:hint="eastAsia" w:ascii="仿宋_GB2312" w:hAnsi="仿宋_GB2312" w:eastAsia="仿宋_GB2312" w:cs="仿宋_GB2312"/>
          <w:color w:val="000000" w:themeColor="text1"/>
          <w:sz w:val="32"/>
          <w:szCs w:val="32"/>
          <w:lang w:eastAsia="zh-CN"/>
          <w14:textFill>
            <w14:solidFill>
              <w14:schemeClr w14:val="tx1"/>
            </w14:solidFill>
          </w14:textFill>
        </w:rPr>
        <w:t>灾害</w:t>
      </w:r>
      <w:r>
        <w:rPr>
          <w:rFonts w:hint="eastAsia" w:ascii="仿宋_GB2312" w:hAnsi="仿宋_GB2312" w:eastAsia="仿宋_GB2312" w:cs="仿宋_GB2312"/>
          <w:color w:val="000000" w:themeColor="text1"/>
          <w:sz w:val="32"/>
          <w:szCs w:val="32"/>
          <w14:textFill>
            <w14:solidFill>
              <w14:schemeClr w14:val="tx1"/>
            </w14:solidFill>
          </w14:textFill>
        </w:rPr>
        <w:t>预警为先导的</w:t>
      </w:r>
      <w:r>
        <w:rPr>
          <w:rFonts w:hint="eastAsia" w:ascii="仿宋_GB2312" w:hAnsi="仿宋_GB2312" w:eastAsia="仿宋_GB2312" w:cs="仿宋_GB2312"/>
          <w:color w:val="000000" w:themeColor="text1"/>
          <w:sz w:val="32"/>
          <w:szCs w:val="32"/>
          <w:lang w:eastAsia="zh-CN"/>
          <w14:textFill>
            <w14:solidFill>
              <w14:schemeClr w14:val="tx1"/>
            </w14:solidFill>
          </w14:textFill>
        </w:rPr>
        <w:t>防灾减灾联动机制。健全重大气象灾害预警信息全媒体发布体系，推进“靶向式”预警信息发布。深化灾害性天气“梯次化”预报预警服务业务，落实预警“叫应”机制，加强灾害性天气公众防御指引推广应用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w:t>
      </w:r>
      <w:r>
        <w:rPr>
          <w:rFonts w:hint="eastAsia" w:ascii="仿宋_GB2312" w:hAnsi="仿宋_GB2312" w:eastAsia="仿宋_GB2312" w:cs="仿宋_GB2312"/>
          <w:color w:val="000000" w:themeColor="text1"/>
          <w:sz w:val="32"/>
          <w:szCs w:val="32"/>
          <w14:textFill>
            <w14:solidFill>
              <w14:schemeClr w14:val="tx1"/>
            </w14:solidFill>
          </w14:textFill>
        </w:rPr>
        <w:t>气象灾害重点防御单位服务与管理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健全防雷安全责任体系。</w:t>
      </w:r>
      <w:bookmarkStart w:id="0" w:name="_Hlk12847403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气象灾害风险转移制度，推行气象巨灾保险、政策性农业保险。</w:t>
      </w:r>
      <w:r>
        <w:rPr>
          <w:rFonts w:hint="eastAsia" w:ascii="楷体_GB2312" w:hAnsi="Calibri" w:eastAsia="楷体_GB2312" w:cs="Times New Roman"/>
          <w:color w:val="000000" w:themeColor="text1"/>
          <w:sz w:val="32"/>
          <w:szCs w:val="32"/>
          <w:lang w:val="en-US"/>
          <w14:textFill>
            <w14:solidFill>
              <w14:schemeClr w14:val="tx1"/>
            </w14:solidFill>
          </w14:textFill>
        </w:rPr>
        <w:t>（责任单位：</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区</w:t>
      </w:r>
      <w:r>
        <w:rPr>
          <w:rFonts w:hint="eastAsia" w:ascii="楷体_GB2312" w:hAnsi="Calibri" w:eastAsia="楷体_GB2312" w:cs="Times New Roman"/>
          <w:color w:val="000000" w:themeColor="text1"/>
          <w:sz w:val="32"/>
          <w:szCs w:val="32"/>
          <w:lang w:val="en-US"/>
          <w14:textFill>
            <w14:solidFill>
              <w14:schemeClr w14:val="tx1"/>
            </w14:solidFill>
          </w14:textFill>
        </w:rPr>
        <w:t>气象局、</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区</w:t>
      </w:r>
      <w:r>
        <w:rPr>
          <w:rFonts w:hint="eastAsia" w:ascii="楷体_GB2312" w:hAnsi="Calibri" w:eastAsia="楷体_GB2312" w:cs="Times New Roman"/>
          <w:color w:val="000000" w:themeColor="text1"/>
          <w:sz w:val="32"/>
          <w:szCs w:val="32"/>
          <w:lang w:val="en-US"/>
          <w14:textFill>
            <w14:solidFill>
              <w14:schemeClr w14:val="tx1"/>
            </w14:solidFill>
          </w14:textFill>
        </w:rPr>
        <w:t>发改局、</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区</w:t>
      </w:r>
      <w:r>
        <w:rPr>
          <w:rFonts w:hint="eastAsia" w:ascii="楷体_GB2312" w:hAnsi="Calibri" w:eastAsia="楷体_GB2312" w:cs="Times New Roman"/>
          <w:color w:val="000000" w:themeColor="text1"/>
          <w:sz w:val="32"/>
          <w:szCs w:val="32"/>
          <w:lang w:val="en-US"/>
          <w14:textFill>
            <w14:solidFill>
              <w14:schemeClr w14:val="tx1"/>
            </w14:solidFill>
          </w14:textFill>
        </w:rPr>
        <w:t>应急</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管理</w:t>
      </w:r>
      <w:r>
        <w:rPr>
          <w:rFonts w:hint="eastAsia" w:ascii="楷体_GB2312" w:hAnsi="Calibri" w:eastAsia="楷体_GB2312" w:cs="Times New Roman"/>
          <w:color w:val="000000" w:themeColor="text1"/>
          <w:sz w:val="32"/>
          <w:szCs w:val="32"/>
          <w:lang w:val="en-US"/>
          <w14:textFill>
            <w14:solidFill>
              <w14:schemeClr w14:val="tx1"/>
            </w14:solidFill>
          </w14:textFill>
        </w:rPr>
        <w:t>局、</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区</w:t>
      </w:r>
      <w:r>
        <w:rPr>
          <w:rFonts w:hint="eastAsia" w:ascii="楷体_GB2312" w:hAnsi="Calibri" w:eastAsia="楷体_GB2312" w:cs="Times New Roman"/>
          <w:color w:val="000000" w:themeColor="text1"/>
          <w:sz w:val="32"/>
          <w:szCs w:val="32"/>
          <w:lang w:val="en-US"/>
          <w14:textFill>
            <w14:solidFill>
              <w14:schemeClr w14:val="tx1"/>
            </w14:solidFill>
          </w14:textFill>
        </w:rPr>
        <w:t>农业农村局、</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区委宣传部</w:t>
      </w:r>
      <w:r>
        <w:rPr>
          <w:rFonts w:hint="eastAsia" w:ascii="楷体_GB2312" w:hAnsi="Calibri" w:eastAsia="楷体_GB2312" w:cs="Times New Roman"/>
          <w:color w:val="000000" w:themeColor="text1"/>
          <w:sz w:val="32"/>
          <w:szCs w:val="32"/>
          <w:lang w:val="en-US"/>
          <w14:textFill>
            <w14:solidFill>
              <w14:schemeClr w14:val="tx1"/>
            </w14:solidFill>
          </w14:textFill>
        </w:rPr>
        <w:t>，各街道</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、平台</w:t>
      </w:r>
      <w:r>
        <w:rPr>
          <w:rFonts w:hint="eastAsia" w:ascii="楷体_GB2312" w:hAnsi="Calibri" w:eastAsia="楷体_GB2312" w:cs="Times New Roman"/>
          <w:color w:val="000000" w:themeColor="text1"/>
          <w:sz w:val="32"/>
          <w:szCs w:val="32"/>
          <w:lang w:val="en-US"/>
          <w14:textFill>
            <w14:solidFill>
              <w14:schemeClr w14:val="tx1"/>
            </w14:solidFill>
          </w14:textFill>
        </w:rPr>
        <w:t>）</w:t>
      </w:r>
      <w:bookmarkEnd w:id="0"/>
    </w:p>
    <w:p>
      <w:pPr>
        <w:pStyle w:val="3"/>
        <w:keepNext w:val="0"/>
        <w:keepLines w:val="0"/>
        <w:pageBreakBefore w:val="0"/>
        <w:widowControl w:val="0"/>
        <w:kinsoku/>
        <w:wordWrap/>
        <w:overflowPunct/>
        <w:topLinePunct w:val="0"/>
        <w:autoSpaceDE/>
        <w:autoSpaceDN/>
        <w:bidi w:val="0"/>
        <w:adjustRightInd/>
        <w:spacing w:line="556" w:lineRule="exact"/>
        <w:ind w:firstLine="642" w:firstLineChars="200"/>
        <w:jc w:val="both"/>
        <w:textAlignment w:val="auto"/>
        <w:rPr>
          <w:rFonts w:hint="eastAsia" w:ascii="楷体_GB2312" w:hAnsi="Calibri" w:eastAsia="楷体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lang w:val="en-US"/>
          <w14:textFill>
            <w14:solidFill>
              <w14:schemeClr w14:val="tx1"/>
            </w14:solidFill>
          </w14:textFill>
        </w:rPr>
        <w:t>强化生态绿色发展气象支撑</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14:textFill>
            <w14:solidFill>
              <w14:schemeClr w14:val="tx1"/>
            </w14:solidFill>
          </w14:textFill>
        </w:rPr>
        <w:t>助力生态文明</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示范区</w:t>
      </w:r>
      <w:r>
        <w:rPr>
          <w:rFonts w:hint="eastAsia" w:ascii="楷体_GB2312" w:hAnsi="楷体_GB2312" w:eastAsia="楷体_GB2312" w:cs="楷体_GB2312"/>
          <w:b/>
          <w:bCs/>
          <w:color w:val="000000" w:themeColor="text1"/>
          <w:sz w:val="32"/>
          <w:szCs w:val="32"/>
          <w:lang w:val="en-US"/>
          <w14:textFill>
            <w14:solidFill>
              <w14:schemeClr w14:val="tx1"/>
            </w14:solidFill>
          </w14:textFill>
        </w:rPr>
        <w:t>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江海湿地生态气象综合监测站建设，开展气象卫星遥感数据在生态监测评估、杭州湾生态湿地修复、生物多样性保护和重污染天气监测预报预警中的应用。深度挖掘钱塘气候资源，开展本地优势农产品“气候好产品”生态品牌创建、推广、应用，为“全域共富”增加气象影响力。提升应对气候变化、碳达峰碳中和等气象科技支撑能力。开展人工影响天气能力建设，合理布局标准化作业点，探索开展区域协同人工增雨作业。</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（责任单位：区气象局、区发改局、市</w:t>
      </w:r>
      <w:bookmarkStart w:id="1" w:name="_GoBack"/>
      <w:r>
        <w:rPr>
          <w:rFonts w:hint="eastAsia" w:ascii="楷体_GB2312" w:hAnsi="Calibri" w:eastAsia="楷体_GB2312" w:cs="Times New Roman"/>
          <w:color w:val="000000" w:themeColor="text1"/>
          <w:sz w:val="32"/>
          <w:szCs w:val="32"/>
          <w:lang w:val="en-US" w:eastAsia="zh-CN"/>
          <w14:textFill>
            <w14:solidFill>
              <w14:schemeClr w14:val="tx1"/>
            </w14:solidFill>
          </w14:textFill>
        </w:rPr>
        <w:t>规划和自然资源局</w:t>
      </w:r>
      <w:bookmarkEnd w:id="1"/>
      <w:r>
        <w:rPr>
          <w:rFonts w:hint="eastAsia" w:ascii="楷体_GB2312" w:hAnsi="Calibri" w:eastAsia="楷体_GB2312" w:cs="Times New Roman"/>
          <w:color w:val="000000" w:themeColor="text1"/>
          <w:sz w:val="32"/>
          <w:szCs w:val="32"/>
          <w:lang w:val="en-US" w:eastAsia="zh-CN"/>
          <w14:textFill>
            <w14:solidFill>
              <w14:schemeClr w14:val="tx1"/>
            </w14:solidFill>
          </w14:textFill>
        </w:rPr>
        <w:t>钱塘分局、市生态环境局钱塘分局、区农业农村局，相关街道）</w:t>
      </w:r>
    </w:p>
    <w:p>
      <w:pPr>
        <w:pStyle w:val="3"/>
        <w:keepNext w:val="0"/>
        <w:keepLines w:val="0"/>
        <w:pageBreakBefore w:val="0"/>
        <w:widowControl w:val="0"/>
        <w:kinsoku/>
        <w:wordWrap/>
        <w:overflowPunct/>
        <w:topLinePunct w:val="0"/>
        <w:autoSpaceDE/>
        <w:autoSpaceDN/>
        <w:bidi w:val="0"/>
        <w:adjustRightInd/>
        <w:spacing w:line="556" w:lineRule="exact"/>
        <w:ind w:firstLine="642" w:firstLineChars="200"/>
        <w:jc w:val="both"/>
        <w:textAlignment w:val="auto"/>
        <w:rPr>
          <w:rFonts w:hint="eastAsia" w:ascii="楷体_GB2312" w:hAnsi="Calibri" w:eastAsia="楷体_GB2312" w:cs="Times New Roman"/>
          <w:color w:val="000000" w:themeColor="text1"/>
          <w:sz w:val="32"/>
          <w:szCs w:val="32"/>
          <w:lang w:val="en-US" w:eastAsia="zh-CN"/>
          <w14:textFill>
            <w14:solidFill>
              <w14:schemeClr w14:val="tx1"/>
            </w14:solidFill>
          </w14:textFill>
        </w:rPr>
      </w:pPr>
      <w:r>
        <w:rPr>
          <w:rFonts w:hint="eastAsia" w:ascii="楷体_GB2312" w:hAnsi="Calibri" w:eastAsia="楷体_GB2312" w:cs="Times New Roman"/>
          <w:b/>
          <w:bCs/>
          <w:color w:val="000000" w:themeColor="text1"/>
          <w:sz w:val="32"/>
          <w:szCs w:val="32"/>
          <w:lang w:val="en-US" w:eastAsia="zh-CN"/>
          <w14:textFill>
            <w14:solidFill>
              <w14:schemeClr w14:val="tx1"/>
            </w14:solidFill>
          </w14:textFill>
        </w:rPr>
        <w:t>（六）提升气象科技创新能力，推进高质量气象人才队伍建设。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对气象科技项目的持续支持机制，加强灾害性天气本地化监测预报关键技术的研究攻关。加强与高校、科研院所、企业合作，协同开展气象科技创新和气象科技成果转化应用。积极引进高层次气象人才，将气象专业人才引进培育纳入人才强区战略。</w:t>
      </w:r>
      <w:r>
        <w:rPr>
          <w:rFonts w:ascii="Times New Roman" w:hAnsi="Times New Roman" w:eastAsia="仿宋_GB2312"/>
          <w:color w:val="000000" w:themeColor="text1"/>
          <w:sz w:val="32"/>
          <w:szCs w:val="32"/>
          <w14:textFill>
            <w14:solidFill>
              <w14:schemeClr w14:val="tx1"/>
            </w14:solidFill>
          </w14:textFill>
        </w:rPr>
        <w:t>加大气象人才先进典型宣传力度，大力弘扬科学家精神和工匠精神。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楷体_GB2312" w:hAnsi="Calibri" w:eastAsia="楷体_GB2312" w:cs="Times New Roman"/>
          <w:color w:val="000000" w:themeColor="text1"/>
          <w:sz w:val="32"/>
          <w:szCs w:val="32"/>
          <w:lang w:val="en-US" w:eastAsia="zh-CN"/>
          <w14:textFill>
            <w14:solidFill>
              <w14:schemeClr w14:val="tx1"/>
            </w14:solidFill>
          </w14:textFill>
        </w:rPr>
        <w:t>责任单位：区气象局、区经信科技局、区人力社保局）</w:t>
      </w:r>
    </w:p>
    <w:p>
      <w:pPr>
        <w:pStyle w:val="3"/>
        <w:keepNext w:val="0"/>
        <w:keepLines w:val="0"/>
        <w:pageBreakBefore w:val="0"/>
        <w:widowControl w:val="0"/>
        <w:kinsoku/>
        <w:wordWrap/>
        <w:overflowPunct/>
        <w:topLinePunct w:val="0"/>
        <w:autoSpaceDE/>
        <w:autoSpaceDN/>
        <w:bidi w:val="0"/>
        <w:adjustRightInd/>
        <w:spacing w:line="556"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三、保障措施</w:t>
      </w:r>
    </w:p>
    <w:p>
      <w:pPr>
        <w:keepNext w:val="0"/>
        <w:keepLines w:val="0"/>
        <w:pageBreakBefore w:val="0"/>
        <w:widowControl w:val="0"/>
        <w:kinsoku/>
        <w:wordWrap/>
        <w:overflowPunct/>
        <w:topLinePunct w:val="0"/>
        <w:autoSpaceDE/>
        <w:autoSpaceDN/>
        <w:bidi w:val="0"/>
        <w:adjustRightInd/>
        <w:spacing w:line="556" w:lineRule="exact"/>
        <w:ind w:firstLine="642"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（一）加强组织领导。</w:t>
      </w:r>
      <w:r>
        <w:rPr>
          <w:rFonts w:hint="eastAsia" w:ascii="仿宋_GB2312" w:eastAsia="仿宋_GB2312"/>
          <w:color w:val="000000" w:themeColor="text1"/>
          <w:sz w:val="32"/>
          <w:szCs w:val="32"/>
          <w:lang w:val="en-US" w:eastAsia="zh-CN"/>
          <w14:textFill>
            <w14:solidFill>
              <w14:schemeClr w14:val="tx1"/>
            </w14:solidFill>
          </w14:textFill>
        </w:rPr>
        <w:t>成立</w:t>
      </w:r>
      <w:r>
        <w:rPr>
          <w:rFonts w:hint="eastAsia" w:ascii="仿宋_GB2312" w:eastAsia="仿宋_GB2312"/>
          <w:color w:val="000000" w:themeColor="text1"/>
          <w:sz w:val="32"/>
          <w:szCs w:val="32"/>
          <w14:textFill>
            <w14:solidFill>
              <w14:schemeClr w14:val="tx1"/>
            </w14:solidFill>
          </w14:textFill>
        </w:rPr>
        <w:t>区</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推进气象高质量发展</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工作领导小组，</w:t>
      </w:r>
      <w:r>
        <w:rPr>
          <w:rFonts w:hint="eastAsia" w:ascii="仿宋_GB2312" w:eastAsia="仿宋_GB2312"/>
          <w:color w:val="000000" w:themeColor="text1"/>
          <w:sz w:val="32"/>
          <w:szCs w:val="32"/>
          <w14:textFill>
            <w14:solidFill>
              <w14:schemeClr w14:val="tx1"/>
            </w14:solidFill>
          </w14:textFill>
        </w:rPr>
        <w:t>优化部门协同、上下联动</w:t>
      </w:r>
      <w:r>
        <w:rPr>
          <w:rFonts w:hint="eastAsia" w:ascii="仿宋_GB2312" w:eastAsia="仿宋_GB2312"/>
          <w:color w:val="000000" w:themeColor="text1"/>
          <w:sz w:val="32"/>
          <w:szCs w:val="32"/>
          <w:lang w:val="en-US" w:eastAsia="zh-CN"/>
          <w14:textFill>
            <w14:solidFill>
              <w14:schemeClr w14:val="tx1"/>
            </w14:solidFill>
          </w14:textFill>
        </w:rPr>
        <w:t>的工作</w:t>
      </w:r>
      <w:r>
        <w:rPr>
          <w:rFonts w:hint="eastAsia" w:ascii="仿宋_GB2312" w:eastAsia="仿宋_GB2312"/>
          <w:color w:val="000000" w:themeColor="text1"/>
          <w:sz w:val="32"/>
          <w:szCs w:val="32"/>
          <w14:textFill>
            <w14:solidFill>
              <w14:schemeClr w14:val="tx1"/>
            </w14:solidFill>
          </w14:textFill>
        </w:rPr>
        <w:t>推进机制</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将气象高质量发展纳入相关规划，</w:t>
      </w:r>
      <w:r>
        <w:rPr>
          <w:rFonts w:hint="eastAsia" w:ascii="仿宋_GB2312" w:eastAsia="仿宋_GB2312"/>
          <w:color w:val="000000" w:themeColor="text1"/>
          <w:sz w:val="32"/>
          <w:szCs w:val="32"/>
          <w:lang w:val="en-US" w:eastAsia="zh-CN"/>
          <w14:textFill>
            <w14:solidFill>
              <w14:schemeClr w14:val="tx1"/>
            </w14:solidFill>
          </w14:textFill>
        </w:rPr>
        <w:t>政府投资的气象类设施项目在实施前征求气象部门意见，避免重复建设。</w:t>
      </w:r>
    </w:p>
    <w:p>
      <w:pPr>
        <w:keepNext w:val="0"/>
        <w:keepLines w:val="0"/>
        <w:pageBreakBefore w:val="0"/>
        <w:widowControl w:val="0"/>
        <w:kinsoku/>
        <w:wordWrap/>
        <w:overflowPunct/>
        <w:topLinePunct w:val="0"/>
        <w:autoSpaceDE/>
        <w:autoSpaceDN/>
        <w:bidi w:val="0"/>
        <w:adjustRightInd/>
        <w:spacing w:line="556" w:lineRule="exact"/>
        <w:ind w:firstLine="642"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（二）落实责任分工</w:t>
      </w:r>
      <w:r>
        <w:rPr>
          <w:rFonts w:hint="eastAsia" w:ascii="楷体_GB2312" w:eastAsia="楷体_GB2312"/>
          <w:b/>
          <w:bCs/>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区气象局要根据钱塘区实际</w:t>
      </w:r>
      <w:r>
        <w:rPr>
          <w:rFonts w:hint="eastAsia" w:ascii="仿宋_GB2312" w:eastAsia="仿宋_GB2312"/>
          <w:color w:val="000000" w:themeColor="text1"/>
          <w:sz w:val="32"/>
          <w:szCs w:val="32"/>
          <w:lang w:eastAsia="zh-CN"/>
          <w14:textFill>
            <w14:solidFill>
              <w14:schemeClr w14:val="tx1"/>
            </w14:solidFill>
          </w14:textFill>
        </w:rPr>
        <w:t>制定年度计划，</w:t>
      </w:r>
      <w:r>
        <w:rPr>
          <w:rFonts w:hint="eastAsia" w:ascii="仿宋_GB2312" w:eastAsia="仿宋_GB2312"/>
          <w:color w:val="000000" w:themeColor="text1"/>
          <w:sz w:val="32"/>
          <w:szCs w:val="32"/>
          <w:lang w:val="en-US" w:eastAsia="zh-CN"/>
          <w14:textFill>
            <w14:solidFill>
              <w14:schemeClr w14:val="tx1"/>
            </w14:solidFill>
          </w14:textFill>
        </w:rPr>
        <w:t>量化分解目标任务，</w:t>
      </w:r>
      <w:r>
        <w:rPr>
          <w:rFonts w:hint="eastAsia" w:ascii="仿宋_GB2312" w:eastAsia="仿宋_GB2312"/>
          <w:color w:val="000000" w:themeColor="text1"/>
          <w:sz w:val="32"/>
          <w:szCs w:val="32"/>
          <w:lang w:eastAsia="zh-CN"/>
          <w14:textFill>
            <w14:solidFill>
              <w14:schemeClr w14:val="tx1"/>
            </w14:solidFill>
          </w14:textFill>
        </w:rPr>
        <w:t>确保</w:t>
      </w:r>
      <w:r>
        <w:rPr>
          <w:rFonts w:hint="eastAsia" w:ascii="仿宋_GB2312" w:eastAsia="仿宋_GB2312"/>
          <w:color w:val="000000" w:themeColor="text1"/>
          <w:sz w:val="32"/>
          <w:szCs w:val="32"/>
          <w:lang w:val="en-US" w:eastAsia="zh-CN"/>
          <w14:textFill>
            <w14:solidFill>
              <w14:schemeClr w14:val="tx1"/>
            </w14:solidFill>
          </w14:textFill>
        </w:rPr>
        <w:t>本实施意见</w:t>
      </w:r>
      <w:r>
        <w:rPr>
          <w:rFonts w:hint="eastAsia" w:ascii="仿宋_GB2312" w:eastAsia="仿宋_GB2312"/>
          <w:color w:val="000000" w:themeColor="text1"/>
          <w:sz w:val="32"/>
          <w:szCs w:val="32"/>
          <w:lang w:eastAsia="zh-CN"/>
          <w14:textFill>
            <w14:solidFill>
              <w14:schemeClr w14:val="tx1"/>
            </w14:solidFill>
          </w14:textFill>
        </w:rPr>
        <w:t>有序实施。</w:t>
      </w:r>
      <w:r>
        <w:rPr>
          <w:rFonts w:hint="eastAsia" w:ascii="仿宋_GB2312" w:eastAsia="仿宋_GB2312"/>
          <w:color w:val="000000" w:themeColor="text1"/>
          <w:sz w:val="32"/>
          <w:szCs w:val="32"/>
          <w14:textFill>
            <w14:solidFill>
              <w14:schemeClr w14:val="tx1"/>
            </w14:solidFill>
          </w14:textFill>
        </w:rPr>
        <w:t>各有关部门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街道</w:t>
      </w:r>
      <w:r>
        <w:rPr>
          <w:rFonts w:hint="eastAsia" w:ascii="仿宋_GB2312" w:eastAsia="仿宋_GB2312"/>
          <w:color w:val="000000" w:themeColor="text1"/>
          <w:sz w:val="32"/>
          <w:szCs w:val="32"/>
          <w14:textFill>
            <w14:solidFill>
              <w14:schemeClr w14:val="tx1"/>
            </w14:solidFill>
          </w14:textFill>
        </w:rPr>
        <w:t>要对照任务分工，强化部门协同</w:t>
      </w:r>
      <w:r>
        <w:rPr>
          <w:rFonts w:hint="eastAsia" w:ascii="仿宋_GB2312" w:eastAsia="仿宋_GB2312"/>
          <w:color w:val="000000" w:themeColor="text1"/>
          <w:sz w:val="32"/>
          <w:szCs w:val="32"/>
          <w:lang w:eastAsia="zh-CN"/>
          <w14:textFill>
            <w14:solidFill>
              <w14:schemeClr w14:val="tx1"/>
            </w14:solidFill>
          </w14:textFill>
        </w:rPr>
        <w:t>，形成工作合力，促进任务落实。</w:t>
      </w:r>
    </w:p>
    <w:p>
      <w:pPr>
        <w:keepNext w:val="0"/>
        <w:keepLines w:val="0"/>
        <w:pageBreakBefore w:val="0"/>
        <w:widowControl w:val="0"/>
        <w:tabs>
          <w:tab w:val="left" w:pos="7665"/>
        </w:tabs>
        <w:kinsoku/>
        <w:wordWrap/>
        <w:overflowPunct/>
        <w:topLinePunct w:val="0"/>
        <w:autoSpaceDE/>
        <w:autoSpaceDN/>
        <w:bidi w:val="0"/>
        <w:adjustRightInd/>
        <w:spacing w:line="556" w:lineRule="exact"/>
        <w:ind w:firstLine="642" w:firstLineChars="200"/>
        <w:textAlignment w:val="auto"/>
        <w:rPr>
          <w:rFonts w:hint="eastAsia" w:ascii="仿宋_GB2312" w:eastAsia="仿宋_GB2312"/>
          <w:color w:val="000000" w:themeColor="text1"/>
          <w:spacing w:val="-4"/>
          <w:sz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（三）强化要素保障。</w:t>
      </w:r>
      <w:r>
        <w:rPr>
          <w:rFonts w:hint="eastAsia" w:ascii="仿宋_GB2312" w:eastAsia="仿宋_GB2312"/>
          <w:color w:val="000000" w:themeColor="text1"/>
          <w:sz w:val="32"/>
          <w:szCs w:val="32"/>
          <w:lang w:val="en-US" w:eastAsia="zh-CN"/>
          <w14:textFill>
            <w14:solidFill>
              <w14:schemeClr w14:val="tx1"/>
            </w14:solidFill>
          </w14:textFill>
        </w:rPr>
        <w:t>进一步</w:t>
      </w:r>
      <w:r>
        <w:rPr>
          <w:rFonts w:hint="eastAsia" w:ascii="仿宋_GB2312" w:eastAsia="仿宋_GB2312"/>
          <w:color w:val="000000" w:themeColor="text1"/>
          <w:sz w:val="32"/>
          <w:szCs w:val="32"/>
          <w14:textFill>
            <w14:solidFill>
              <w14:schemeClr w14:val="tx1"/>
            </w14:solidFill>
          </w14:textFill>
        </w:rPr>
        <w:t>完善气象双重领导管理体制，促进我</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气象事业与省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气象事业协调高质量发展。强化</w:t>
      </w:r>
      <w:r>
        <w:rPr>
          <w:rFonts w:hint="eastAsia" w:ascii="仿宋_GB2312" w:eastAsia="仿宋_GB2312"/>
          <w:color w:val="000000" w:themeColor="text1"/>
          <w:sz w:val="32"/>
          <w:szCs w:val="32"/>
          <w:lang w:val="en-US" w:eastAsia="zh-CN"/>
          <w14:textFill>
            <w14:solidFill>
              <w14:schemeClr w14:val="tx1"/>
            </w14:solidFill>
          </w14:textFill>
        </w:rPr>
        <w:t>政策、项目、土地、</w:t>
      </w:r>
      <w:r>
        <w:rPr>
          <w:rFonts w:hint="eastAsia" w:ascii="仿宋_GB2312" w:eastAsia="仿宋_GB2312"/>
          <w:color w:val="000000" w:themeColor="text1"/>
          <w:sz w:val="32"/>
          <w:szCs w:val="32"/>
          <w14:textFill>
            <w14:solidFill>
              <w14:schemeClr w14:val="tx1"/>
            </w14:solidFill>
          </w14:textFill>
        </w:rPr>
        <w:t>资金</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人才</w:t>
      </w:r>
      <w:r>
        <w:rPr>
          <w:rFonts w:hint="eastAsia" w:ascii="仿宋_GB2312" w:eastAsia="仿宋_GB2312"/>
          <w:color w:val="000000" w:themeColor="text1"/>
          <w:sz w:val="32"/>
          <w:szCs w:val="32"/>
          <w14:textFill>
            <w14:solidFill>
              <w14:schemeClr w14:val="tx1"/>
            </w14:solidFill>
          </w14:textFill>
        </w:rPr>
        <w:t>等要素保障，确保</w:t>
      </w:r>
      <w:r>
        <w:rPr>
          <w:rFonts w:hint="eastAsia" w:ascii="仿宋_GB2312" w:eastAsia="仿宋_GB2312"/>
          <w:color w:val="000000" w:themeColor="text1"/>
          <w:sz w:val="32"/>
          <w:szCs w:val="32"/>
          <w:lang w:val="en-US" w:eastAsia="zh-CN"/>
          <w14:textFill>
            <w14:solidFill>
              <w14:schemeClr w14:val="tx1"/>
            </w14:solidFill>
          </w14:textFill>
        </w:rPr>
        <w:t>主要任务落地，取得实效。</w:t>
      </w:r>
    </w:p>
    <w:p>
      <w:pPr>
        <w:pStyle w:val="3"/>
        <w:keepNext w:val="0"/>
        <w:keepLines w:val="0"/>
        <w:pageBreakBefore w:val="0"/>
        <w:widowControl w:val="0"/>
        <w:kinsoku/>
        <w:wordWrap/>
        <w:overflowPunct/>
        <w:topLinePunct w:val="0"/>
        <w:autoSpaceDE/>
        <w:autoSpaceDN/>
        <w:bidi w:val="0"/>
        <w:adjustRightInd/>
        <w:spacing w:line="556" w:lineRule="exact"/>
        <w:ind w:firstLine="640" w:firstLineChars="200"/>
        <w:jc w:val="both"/>
        <w:textAlignment w:val="auto"/>
        <w:rPr>
          <w:rFonts w:hint="eastAsia" w:ascii="楷体_GB2312" w:hAnsi="Calibri" w:eastAsia="楷体_GB2312" w:cs="Times New Roman"/>
          <w:color w:val="000000" w:themeColor="text1"/>
          <w:sz w:val="32"/>
          <w:szCs w:val="32"/>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line="556" w:lineRule="exact"/>
        <w:ind w:firstLine="640" w:firstLineChars="200"/>
        <w:jc w:val="both"/>
        <w:textAlignment w:val="auto"/>
        <w:rPr>
          <w:rFonts w:hint="eastAsia" w:ascii="楷体_GB2312" w:hAnsi="Calibri" w:eastAsia="楷体_GB2312" w:cs="Times New Roman"/>
          <w:color w:val="000000" w:themeColor="text1"/>
          <w:sz w:val="32"/>
          <w:szCs w:val="32"/>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line="556" w:lineRule="exact"/>
        <w:ind w:firstLine="640" w:firstLineChars="200"/>
        <w:jc w:val="both"/>
        <w:textAlignment w:val="auto"/>
        <w:rPr>
          <w:rFonts w:hint="eastAsia" w:ascii="楷体_GB2312" w:hAnsi="Calibri" w:eastAsia="楷体_GB2312" w:cs="Times New Roman"/>
          <w:color w:val="000000" w:themeColor="text1"/>
          <w:sz w:val="32"/>
          <w:szCs w:val="32"/>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line="556" w:lineRule="exact"/>
        <w:ind w:firstLine="640" w:firstLineChars="200"/>
        <w:jc w:val="both"/>
        <w:textAlignment w:val="auto"/>
        <w:rPr>
          <w:rFonts w:hint="eastAsia" w:ascii="楷体_GB2312" w:hAnsi="Calibri" w:eastAsia="楷体_GB2312" w:cs="Times New Roman"/>
          <w:color w:val="000000" w:themeColor="text1"/>
          <w:sz w:val="32"/>
          <w:szCs w:val="32"/>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line="556" w:lineRule="exact"/>
        <w:ind w:firstLine="640" w:firstLineChars="200"/>
        <w:jc w:val="both"/>
        <w:textAlignment w:val="auto"/>
        <w:rPr>
          <w:rFonts w:hint="eastAsia" w:ascii="楷体_GB2312" w:hAnsi="Calibri" w:eastAsia="楷体_GB2312" w:cs="Times New Roman"/>
          <w:color w:val="000000" w:themeColor="text1"/>
          <w:sz w:val="32"/>
          <w:szCs w:val="32"/>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line="556" w:lineRule="exact"/>
        <w:ind w:firstLine="640" w:firstLineChars="200"/>
        <w:jc w:val="both"/>
        <w:textAlignment w:val="auto"/>
        <w:rPr>
          <w:rFonts w:hint="eastAsia" w:ascii="楷体_GB2312" w:hAnsi="Calibri" w:eastAsia="楷体_GB2312" w:cs="Times New Roman"/>
          <w:color w:val="000000" w:themeColor="text1"/>
          <w:sz w:val="32"/>
          <w:szCs w:val="32"/>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line="556" w:lineRule="exact"/>
        <w:ind w:firstLine="640" w:firstLineChars="200"/>
        <w:jc w:val="both"/>
        <w:textAlignment w:val="auto"/>
        <w:rPr>
          <w:rFonts w:hint="eastAsia" w:ascii="楷体_GB2312" w:hAnsi="Calibri" w:eastAsia="楷体_GB2312" w:cs="Times New Roman"/>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大标宋_GBK">
    <w:altName w:val="方正书宋_GBK"/>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ZDhmZGI0MTE5YTY1NWY5M2Q5NzUzZjliNWNkZTIifQ=="/>
  </w:docVars>
  <w:rsids>
    <w:rsidRoot w:val="699A3C7E"/>
    <w:rsid w:val="08F312A6"/>
    <w:rsid w:val="097A7FD3"/>
    <w:rsid w:val="0F8C42C7"/>
    <w:rsid w:val="115F5D5C"/>
    <w:rsid w:val="13616403"/>
    <w:rsid w:val="1AD04666"/>
    <w:rsid w:val="20C91B14"/>
    <w:rsid w:val="243B4AD7"/>
    <w:rsid w:val="24EA4129"/>
    <w:rsid w:val="26BC6AAE"/>
    <w:rsid w:val="34E2219F"/>
    <w:rsid w:val="3D4072AC"/>
    <w:rsid w:val="453A2FFB"/>
    <w:rsid w:val="45716B9C"/>
    <w:rsid w:val="4AB10C01"/>
    <w:rsid w:val="52BA27BB"/>
    <w:rsid w:val="56172A84"/>
    <w:rsid w:val="571529A0"/>
    <w:rsid w:val="5862192B"/>
    <w:rsid w:val="5AB126F6"/>
    <w:rsid w:val="5C8C3198"/>
    <w:rsid w:val="5E983F2F"/>
    <w:rsid w:val="606A5821"/>
    <w:rsid w:val="680E2D94"/>
    <w:rsid w:val="699A3C7E"/>
    <w:rsid w:val="6C1F1A16"/>
    <w:rsid w:val="6F974EBC"/>
    <w:rsid w:val="74454A2D"/>
    <w:rsid w:val="7D7FF41E"/>
    <w:rsid w:val="F438E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eastAsia="文星简小标宋"/>
      <w:sz w:val="44"/>
      <w:szCs w:val="20"/>
    </w:rPr>
  </w:style>
  <w:style w:type="paragraph" w:styleId="4">
    <w:name w:val="footer"/>
    <w:basedOn w:val="1"/>
    <w:qFormat/>
    <w:uiPriority w:val="0"/>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2361</Words>
  <Characters>2388</Characters>
  <Lines>0</Lines>
  <Paragraphs>0</Paragraphs>
  <TotalTime>9</TotalTime>
  <ScaleCrop>false</ScaleCrop>
  <LinksUpToDate>false</LinksUpToDate>
  <CharactersWithSpaces>2388</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2023-06-14T17:21:00Z</dcterms:created>
  <dc:creator>zgq</dc:creator>
  <cp:lastModifiedBy>zhouzisang</cp:lastModifiedBy>
  <dcterms:modified xsi:type="dcterms:W3CDTF">2025-04-29T09:33:38Z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838588CD2FFF41FF99F8FB415C6F1B9F_13</vt:lpwstr>
  </property>
</Properties>
</file>