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r>
        <w:rPr>
          <w:rFonts w:hint="eastAsia"/>
          <w:b/>
          <w:bCs/>
          <w:sz w:val="32"/>
          <w:szCs w:val="40"/>
          <w:lang w:eastAsia="zh-CN"/>
        </w:rPr>
        <w:t>关于《莲都区集体山塘水库用水权确权管理办法（试行）》（送审稿）的起草说明</w:t>
      </w:r>
    </w:p>
    <w:p>
      <w:pPr>
        <w:jc w:val="both"/>
        <w:rPr>
          <w:rFonts w:hint="eastAsia"/>
          <w:b/>
          <w:bCs/>
          <w:sz w:val="32"/>
          <w:szCs w:val="40"/>
          <w:lang w:eastAsia="zh-CN"/>
        </w:rPr>
      </w:pPr>
      <w:r>
        <w:rPr>
          <w:rFonts w:hint="eastAsia"/>
          <w:b/>
          <w:bCs/>
          <w:sz w:val="32"/>
          <w:szCs w:val="40"/>
          <w:lang w:eastAsia="zh-CN"/>
        </w:rPr>
        <w:t>莲都区人民政府：</w:t>
      </w:r>
    </w:p>
    <w:p>
      <w:pPr>
        <w:ind w:firstLine="640" w:firstLineChars="200"/>
        <w:jc w:val="both"/>
        <w:rPr>
          <w:rFonts w:hint="eastAsia"/>
          <w:b w:val="0"/>
          <w:bCs w:val="0"/>
          <w:sz w:val="32"/>
          <w:szCs w:val="40"/>
          <w:lang w:eastAsia="zh-CN"/>
        </w:rPr>
      </w:pPr>
      <w:r>
        <w:rPr>
          <w:rFonts w:hint="eastAsia"/>
          <w:b w:val="0"/>
          <w:bCs w:val="0"/>
          <w:sz w:val="32"/>
          <w:szCs w:val="40"/>
          <w:lang w:eastAsia="zh-CN"/>
        </w:rPr>
        <w:t>现就我单位起草的《莲都区集体山塘水库用水权确权管理办法（试行）》（送审稿）</w:t>
      </w:r>
      <w:r>
        <w:rPr>
          <w:rFonts w:hint="eastAsia"/>
          <w:b w:val="0"/>
          <w:bCs w:val="0"/>
          <w:sz w:val="32"/>
          <w:szCs w:val="40"/>
          <w:lang w:val="en-US" w:eastAsia="zh-CN"/>
        </w:rPr>
        <w:t xml:space="preserve"> </w:t>
      </w:r>
      <w:bookmarkStart w:id="0" w:name="_GoBack"/>
      <w:bookmarkEnd w:id="0"/>
      <w:r>
        <w:rPr>
          <w:rFonts w:hint="eastAsia"/>
          <w:b w:val="0"/>
          <w:bCs w:val="0"/>
          <w:sz w:val="32"/>
          <w:szCs w:val="40"/>
          <w:lang w:eastAsia="zh-CN"/>
        </w:rPr>
        <w:t>有关情况说明如下：</w:t>
      </w:r>
    </w:p>
    <w:p>
      <w:pPr>
        <w:numPr>
          <w:ilvl w:val="0"/>
          <w:numId w:val="1"/>
        </w:numPr>
        <w:jc w:val="both"/>
        <w:rPr>
          <w:rFonts w:hint="eastAsia"/>
          <w:b w:val="0"/>
          <w:bCs w:val="0"/>
          <w:sz w:val="32"/>
          <w:szCs w:val="40"/>
          <w:lang w:eastAsia="zh-CN"/>
        </w:rPr>
      </w:pPr>
      <w:r>
        <w:rPr>
          <w:rFonts w:hint="eastAsia"/>
          <w:b w:val="0"/>
          <w:bCs w:val="0"/>
          <w:sz w:val="32"/>
          <w:szCs w:val="40"/>
          <w:lang w:eastAsia="zh-CN"/>
        </w:rPr>
        <w:t>项目开展必要性</w:t>
      </w:r>
    </w:p>
    <w:p>
      <w:pPr>
        <w:numPr>
          <w:ilvl w:val="0"/>
          <w:numId w:val="0"/>
        </w:numPr>
        <w:jc w:val="both"/>
        <w:rPr>
          <w:rFonts w:hint="default"/>
          <w:b w:val="0"/>
          <w:bCs w:val="0"/>
          <w:sz w:val="32"/>
          <w:szCs w:val="40"/>
          <w:lang w:val="en-US" w:eastAsia="zh-CN"/>
        </w:rPr>
      </w:pPr>
      <w:r>
        <w:rPr>
          <w:rFonts w:hint="eastAsia"/>
          <w:b w:val="0"/>
          <w:bCs w:val="0"/>
          <w:sz w:val="32"/>
          <w:szCs w:val="40"/>
          <w:lang w:val="en-US" w:eastAsia="zh-CN"/>
        </w:rPr>
        <w:t xml:space="preserve">    </w:t>
      </w:r>
      <w:r>
        <w:rPr>
          <w:rFonts w:hint="eastAsia" w:ascii="仿宋" w:hAnsi="仿宋" w:eastAsia="仿宋" w:cs="仿宋"/>
          <w:color w:val="000000"/>
          <w:kern w:val="0"/>
          <w:sz w:val="32"/>
          <w:szCs w:val="32"/>
          <w:lang w:val="en-US" w:eastAsia="zh-CN" w:bidi="ar"/>
        </w:rPr>
        <w:t>今年3月，浙江省水利厅下达 2023-2024 年度水资源集约安全利用改革试点计划，确定莲都区作为用水权和激励性水价改革试点县，同时下达228万元改革专项资金。</w:t>
      </w:r>
    </w:p>
    <w:p>
      <w:pPr>
        <w:numPr>
          <w:ilvl w:val="0"/>
          <w:numId w:val="1"/>
        </w:numPr>
        <w:jc w:val="both"/>
        <w:rPr>
          <w:rFonts w:hint="eastAsia"/>
          <w:b w:val="0"/>
          <w:bCs w:val="0"/>
          <w:sz w:val="32"/>
          <w:szCs w:val="40"/>
          <w:lang w:eastAsia="zh-CN"/>
        </w:rPr>
      </w:pPr>
      <w:r>
        <w:rPr>
          <w:rFonts w:hint="eastAsia"/>
          <w:b w:val="0"/>
          <w:bCs w:val="0"/>
          <w:sz w:val="32"/>
          <w:szCs w:val="40"/>
          <w:lang w:eastAsia="zh-CN"/>
        </w:rPr>
        <w:t>起草情况</w:t>
      </w:r>
    </w:p>
    <w:p>
      <w:pPr>
        <w:keepNext w:val="0"/>
        <w:keepLines w:val="0"/>
        <w:widowControl/>
        <w:numPr>
          <w:ilvl w:val="0"/>
          <w:numId w:val="0"/>
        </w:numPr>
        <w:suppressLineNumbers w:val="0"/>
        <w:ind w:firstLine="640" w:firstLineChars="200"/>
        <w:jc w:val="left"/>
        <w:rPr>
          <w:rFonts w:hint="default" w:ascii="仿宋" w:hAnsi="仿宋" w:eastAsia="仿宋" w:cs="仿宋"/>
          <w:color w:val="000000"/>
          <w:kern w:val="0"/>
          <w:sz w:val="32"/>
          <w:szCs w:val="32"/>
          <w:lang w:val="en-US" w:eastAsia="zh-CN" w:bidi="ar"/>
        </w:rPr>
      </w:pPr>
      <w:r>
        <w:rPr>
          <w:rFonts w:hint="eastAsia"/>
          <w:b w:val="0"/>
          <w:bCs w:val="0"/>
          <w:sz w:val="32"/>
          <w:szCs w:val="40"/>
          <w:lang w:val="en-US" w:eastAsia="zh-CN"/>
        </w:rPr>
        <w:t xml:space="preserve">    </w:t>
      </w:r>
      <w:r>
        <w:rPr>
          <w:rFonts w:hint="eastAsia" w:ascii="仿宋" w:hAnsi="仿宋" w:eastAsia="仿宋" w:cs="仿宋"/>
          <w:color w:val="000000"/>
          <w:kern w:val="0"/>
          <w:sz w:val="32"/>
          <w:szCs w:val="32"/>
          <w:lang w:val="en-US" w:eastAsia="zh-CN" w:bidi="ar"/>
        </w:rPr>
        <w:t>2023年7月，</w:t>
      </w:r>
      <w:r>
        <w:rPr>
          <w:rFonts w:hint="eastAsia" w:ascii="仿宋" w:hAnsi="仿宋" w:eastAsia="仿宋" w:cs="仿宋"/>
          <w:b/>
          <w:bCs/>
          <w:color w:val="000000"/>
          <w:kern w:val="0"/>
          <w:sz w:val="32"/>
          <w:szCs w:val="32"/>
          <w:lang w:val="en-US" w:eastAsia="zh-CN" w:bidi="ar"/>
        </w:rPr>
        <w:t>《莲都区用水权改革试点项目实施方案》</w:t>
      </w:r>
      <w:r>
        <w:rPr>
          <w:rFonts w:hint="eastAsia" w:ascii="仿宋" w:hAnsi="仿宋" w:eastAsia="仿宋" w:cs="仿宋"/>
          <w:color w:val="000000"/>
          <w:kern w:val="0"/>
          <w:sz w:val="32"/>
          <w:szCs w:val="32"/>
          <w:lang w:val="en-US" w:eastAsia="zh-CN" w:bidi="ar"/>
        </w:rPr>
        <w:t>通过公开招投标，确定浙江钱江科技发展有限公司中标，中标价78万元。随后，根据现场调研、资料收集、部门座谈等工作，区水利局完成</w:t>
      </w:r>
      <w:r>
        <w:rPr>
          <w:rFonts w:hint="eastAsia" w:ascii="仿宋" w:hAnsi="仿宋" w:eastAsia="仿宋" w:cs="仿宋"/>
          <w:b/>
          <w:bCs/>
          <w:color w:val="000000"/>
          <w:kern w:val="0"/>
          <w:sz w:val="32"/>
          <w:szCs w:val="32"/>
          <w:lang w:val="en-US" w:eastAsia="zh-CN" w:bidi="ar"/>
        </w:rPr>
        <w:t>《莲都区用水权改革试点项目实施方案》（送审稿），</w:t>
      </w:r>
      <w:r>
        <w:rPr>
          <w:rFonts w:hint="eastAsia" w:ascii="仿宋" w:hAnsi="仿宋" w:eastAsia="仿宋" w:cs="仿宋"/>
          <w:color w:val="000000"/>
          <w:kern w:val="0"/>
          <w:sz w:val="32"/>
          <w:szCs w:val="32"/>
          <w:lang w:val="en-US" w:eastAsia="zh-CN" w:bidi="ar"/>
        </w:rPr>
        <w:t>并于9月13日通过省市有关专家、区各有关部门及乡镇街道对方案进行评审。目前，9月18日，区水利局根据审查意见修改完成</w:t>
      </w:r>
      <w:r>
        <w:rPr>
          <w:rFonts w:hint="eastAsia" w:ascii="仿宋" w:hAnsi="仿宋" w:eastAsia="仿宋" w:cs="仿宋"/>
          <w:b/>
          <w:bCs/>
          <w:color w:val="000000"/>
          <w:kern w:val="0"/>
          <w:sz w:val="32"/>
          <w:szCs w:val="32"/>
          <w:lang w:val="en-US" w:eastAsia="zh-CN" w:bidi="ar"/>
        </w:rPr>
        <w:t>《莲都区用水权改革试点项目实施方案》（报批稿），</w:t>
      </w:r>
      <w:r>
        <w:rPr>
          <w:rFonts w:hint="eastAsia" w:ascii="仿宋" w:hAnsi="仿宋" w:eastAsia="仿宋" w:cs="仿宋"/>
          <w:b w:val="0"/>
          <w:bCs w:val="0"/>
          <w:color w:val="000000"/>
          <w:kern w:val="0"/>
          <w:sz w:val="32"/>
          <w:szCs w:val="32"/>
          <w:lang w:val="en-US" w:eastAsia="zh-CN" w:bidi="ar"/>
        </w:rPr>
        <w:t>圆满完成区委交办的9月底前完成《莲都区用水权改革试点项目》编制工作。截止目前，两个管理办法已完成调研论证、部门协调会、社会风险评估、公开征求意见、律师合法性审查、班子会集体审议等重大行政决策和规范性文件制发的必经程序。</w:t>
      </w:r>
    </w:p>
    <w:p>
      <w:pPr>
        <w:keepNext w:val="0"/>
        <w:keepLines w:val="0"/>
        <w:widowControl/>
        <w:numPr>
          <w:ilvl w:val="0"/>
          <w:numId w:val="0"/>
        </w:numPr>
        <w:suppressLineNumbers w:val="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三、项目开展目标：</w:t>
      </w:r>
    </w:p>
    <w:p>
      <w:pPr>
        <w:keepNext w:val="0"/>
        <w:keepLines w:val="0"/>
        <w:widowControl/>
        <w:numPr>
          <w:ilvl w:val="0"/>
          <w:numId w:val="0"/>
        </w:numPr>
        <w:suppressLineNumbers w:val="0"/>
        <w:ind w:firstLine="640" w:firstLineChars="20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开展莲都区用水权改革试点项目，一是希望能总结现有用水权交易案例的特点，挖掘潜在资源价值，通过丽水市生态产品交易平台促成交易，探索形成可复制、可推广的生态产品价值实现的有效路径，助力生态文明建设新模式，促进乡村振兴与共同富裕。二是提出适用于农村山塘水库生态价值评估方法，明确单位用水权交易基准价格、交易费用的计算边界、计算原理等，计算农村山塘水库生态价值总值，并通过对莲都区现有的山塘水库进行初步现场查勘建立有开发利用价值的山塘水库名录库，便于区招商办招商引资。三是研究设计山塘水库用水权</w:t>
      </w:r>
      <w:r>
        <w:rPr>
          <w:rFonts w:hint="default" w:ascii="仿宋" w:hAnsi="仿宋" w:eastAsia="仿宋" w:cs="仿宋"/>
          <w:b w:val="0"/>
          <w:bCs w:val="0"/>
          <w:color w:val="000000"/>
          <w:kern w:val="0"/>
          <w:sz w:val="32"/>
          <w:szCs w:val="32"/>
          <w:lang w:eastAsia="zh-CN" w:bidi="ar"/>
        </w:rPr>
        <w:t>流转</w:t>
      </w:r>
      <w:r>
        <w:rPr>
          <w:rFonts w:hint="eastAsia" w:ascii="仿宋" w:hAnsi="仿宋" w:eastAsia="仿宋" w:cs="仿宋"/>
          <w:b w:val="0"/>
          <w:bCs w:val="0"/>
          <w:color w:val="000000"/>
          <w:kern w:val="0"/>
          <w:sz w:val="32"/>
          <w:szCs w:val="32"/>
          <w:lang w:val="en-US" w:eastAsia="zh-CN" w:bidi="ar"/>
        </w:rPr>
        <w:t>和交易流程，明确用水权</w:t>
      </w:r>
      <w:r>
        <w:rPr>
          <w:rFonts w:hint="default" w:ascii="仿宋" w:hAnsi="仿宋" w:eastAsia="仿宋" w:cs="仿宋"/>
          <w:b w:val="0"/>
          <w:bCs w:val="0"/>
          <w:color w:val="000000"/>
          <w:kern w:val="0"/>
          <w:sz w:val="32"/>
          <w:szCs w:val="32"/>
          <w:lang w:eastAsia="zh-CN" w:bidi="ar"/>
        </w:rPr>
        <w:t>流转</w:t>
      </w:r>
      <w:r>
        <w:rPr>
          <w:rFonts w:hint="eastAsia" w:ascii="仿宋" w:hAnsi="仿宋" w:eastAsia="仿宋" w:cs="仿宋"/>
          <w:b w:val="0"/>
          <w:bCs w:val="0"/>
          <w:color w:val="000000"/>
          <w:kern w:val="0"/>
          <w:sz w:val="32"/>
          <w:szCs w:val="32"/>
          <w:lang w:val="en-US" w:eastAsia="zh-CN" w:bidi="ar"/>
        </w:rPr>
        <w:t>和交易的工作过程节点、操作要求、部门及职责、材料清单及格式等内容，制定本次莲都区用水权</w:t>
      </w:r>
      <w:r>
        <w:rPr>
          <w:rFonts w:hint="default" w:ascii="仿宋" w:hAnsi="仿宋" w:eastAsia="仿宋" w:cs="仿宋"/>
          <w:b w:val="0"/>
          <w:bCs w:val="0"/>
          <w:color w:val="000000"/>
          <w:kern w:val="0"/>
          <w:sz w:val="32"/>
          <w:szCs w:val="32"/>
          <w:lang w:eastAsia="zh-CN" w:bidi="ar"/>
        </w:rPr>
        <w:t>流转</w:t>
      </w:r>
      <w:r>
        <w:rPr>
          <w:rFonts w:hint="eastAsia" w:ascii="仿宋" w:hAnsi="仿宋" w:eastAsia="仿宋" w:cs="仿宋"/>
          <w:b w:val="0"/>
          <w:bCs w:val="0"/>
          <w:color w:val="000000"/>
          <w:kern w:val="0"/>
          <w:sz w:val="32"/>
          <w:szCs w:val="32"/>
          <w:lang w:val="en-US" w:eastAsia="zh-CN" w:bidi="ar"/>
        </w:rPr>
        <w:t>和交易管理办法，</w:t>
      </w:r>
      <w:r>
        <w:rPr>
          <w:rFonts w:hint="default" w:ascii="仿宋" w:hAnsi="仿宋" w:eastAsia="仿宋" w:cs="仿宋"/>
          <w:b w:val="0"/>
          <w:bCs w:val="0"/>
          <w:color w:val="000000"/>
          <w:kern w:val="0"/>
          <w:sz w:val="32"/>
          <w:szCs w:val="32"/>
          <w:lang w:eastAsia="zh-CN" w:bidi="ar"/>
        </w:rPr>
        <w:t>规范山塘水库用水权交易市场</w:t>
      </w:r>
      <w:r>
        <w:rPr>
          <w:rFonts w:hint="eastAsia" w:ascii="仿宋" w:hAnsi="仿宋" w:eastAsia="仿宋" w:cs="仿宋"/>
          <w:b w:val="0"/>
          <w:bCs w:val="0"/>
          <w:color w:val="000000"/>
          <w:kern w:val="0"/>
          <w:sz w:val="32"/>
          <w:szCs w:val="32"/>
          <w:lang w:val="en-US" w:eastAsia="zh-CN" w:bidi="ar"/>
        </w:rPr>
        <w:t>。</w:t>
      </w:r>
    </w:p>
    <w:p>
      <w:pPr>
        <w:keepNext w:val="0"/>
        <w:keepLines w:val="0"/>
        <w:widowControl/>
        <w:numPr>
          <w:ilvl w:val="0"/>
          <w:numId w:val="0"/>
        </w:numPr>
        <w:suppressLineNumbers w:val="0"/>
        <w:jc w:val="left"/>
        <w:rPr>
          <w:rFonts w:hint="eastAsia" w:ascii="仿宋" w:hAnsi="仿宋" w:eastAsia="仿宋" w:cs="仿宋"/>
          <w:b/>
          <w:bCs/>
          <w:color w:val="000000"/>
          <w:kern w:val="0"/>
          <w:sz w:val="32"/>
          <w:szCs w:val="32"/>
          <w:lang w:val="en-US" w:eastAsia="zh-CN" w:bidi="ar"/>
        </w:rPr>
      </w:pPr>
    </w:p>
    <w:p>
      <w:pPr>
        <w:keepNext w:val="0"/>
        <w:keepLines w:val="0"/>
        <w:widowControl/>
        <w:numPr>
          <w:ilvl w:val="0"/>
          <w:numId w:val="0"/>
        </w:numPr>
        <w:suppressLineNumbers w:val="0"/>
        <w:jc w:val="left"/>
        <w:rPr>
          <w:rFonts w:hint="eastAsia" w:ascii="仿宋" w:hAnsi="仿宋" w:eastAsia="仿宋" w:cs="仿宋"/>
          <w:b w:val="0"/>
          <w:bCs w:val="0"/>
          <w:color w:val="000000"/>
          <w:kern w:val="0"/>
          <w:sz w:val="32"/>
          <w:szCs w:val="32"/>
          <w:lang w:val="en-US" w:eastAsia="zh-CN" w:bidi="ar"/>
        </w:rPr>
      </w:pPr>
    </w:p>
    <w:p>
      <w:pPr>
        <w:jc w:val="center"/>
        <w:rPr>
          <w:rFonts w:hint="eastAsia"/>
          <w:b/>
          <w:bCs/>
          <w:sz w:val="32"/>
          <w:szCs w:val="4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E6C81"/>
    <w:multiLevelType w:val="singleLevel"/>
    <w:tmpl w:val="3C1E6C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NDRhZWZhMTNjNzFlMGFhZDI4M2NhNGI1ZDJhZjQifQ=="/>
  </w:docVars>
  <w:rsids>
    <w:rsidRoot w:val="66696838"/>
    <w:rsid w:val="2010387B"/>
    <w:rsid w:val="2F471420"/>
    <w:rsid w:val="4F2743C9"/>
    <w:rsid w:val="6669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2024-04-01T07:01:00Z</dcterms:created>
  <dc:creator>可爱又迷人的反派</dc:creator>
  <cp:lastModifiedBy>可爱又迷人的反派</cp:lastModifiedBy>
  <dcterms:modified xsi:type="dcterms:W3CDTF">2024-04-17T07:27:56Z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C90F4F0444894E21BD8DB7E2BEED182E_11</vt:lpwstr>
  </property>
</Properties>
</file>