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60F3" w:rsidRDefault="00000000">
      <w:pPr>
        <w:pStyle w:val="a3"/>
        <w:autoSpaceDE/>
        <w:autoSpaceDN/>
        <w:spacing w:before="0" w:beforeAutospacing="0" w:after="120" w:line="620" w:lineRule="exact"/>
        <w:ind w:firstLine="0"/>
        <w:jc w:val="center"/>
        <w:rPr>
          <w:rFonts w:ascii="仿宋_GB2312" w:eastAsia="仿宋" w:hAnsi="仿宋_GB2312" w:cs="仿宋_GB2312" w:hint="eastAsia"/>
          <w:sz w:val="32"/>
          <w:szCs w:val="32"/>
        </w:rPr>
      </w:pPr>
      <w:r>
        <w:rPr>
          <w:rFonts w:ascii="仿宋_GB2312" w:eastAsia="仿宋" w:hAnsi="仿宋_GB2312" w:cs="仿宋_GB2312" w:hint="eastAsia"/>
          <w:sz w:val="32"/>
          <w:szCs w:val="32"/>
        </w:rPr>
        <w:t>《关于公布</w:t>
      </w:r>
      <w:r>
        <w:rPr>
          <w:rFonts w:ascii="仿宋_GB2312" w:eastAsia="仿宋" w:hAnsi="仿宋_GB2312" w:cs="仿宋_GB2312" w:hint="eastAsia"/>
          <w:sz w:val="32"/>
          <w:szCs w:val="32"/>
        </w:rPr>
        <w:t>2025</w:t>
      </w:r>
      <w:r>
        <w:rPr>
          <w:rFonts w:ascii="仿宋_GB2312" w:eastAsia="仿宋" w:hAnsi="仿宋_GB2312" w:cs="仿宋_GB2312" w:hint="eastAsia"/>
          <w:sz w:val="32"/>
          <w:szCs w:val="32"/>
        </w:rPr>
        <w:t>年度丁宅乡行政规范性文件清理结果的通知》的起草说明</w:t>
      </w:r>
    </w:p>
    <w:p w:rsidR="009F60F3" w:rsidRDefault="00000000">
      <w:pPr>
        <w:pStyle w:val="a3"/>
        <w:autoSpaceDE/>
        <w:autoSpaceDN/>
        <w:spacing w:before="0" w:beforeAutospacing="0" w:after="120" w:line="620" w:lineRule="exact"/>
        <w:ind w:firstLineChars="200" w:firstLine="640"/>
        <w:rPr>
          <w:rFonts w:ascii="仿宋_GB2312" w:eastAsia="仿宋" w:hAnsi="仿宋_GB2312" w:cs="仿宋_GB2312" w:hint="eastAsia"/>
          <w:sz w:val="32"/>
          <w:szCs w:val="32"/>
        </w:rPr>
      </w:pPr>
      <w:r>
        <w:rPr>
          <w:rFonts w:ascii="仿宋_GB2312" w:eastAsia="仿宋" w:hAnsi="仿宋_GB2312" w:cs="仿宋_GB2312" w:hint="eastAsia"/>
          <w:sz w:val="32"/>
          <w:szCs w:val="32"/>
        </w:rPr>
        <w:t>一、文件涉法内容说明</w:t>
      </w:r>
    </w:p>
    <w:p w:rsidR="009F60F3" w:rsidRDefault="00000000">
      <w:pPr>
        <w:pStyle w:val="a3"/>
        <w:autoSpaceDE/>
        <w:autoSpaceDN/>
        <w:spacing w:before="0" w:beforeAutospacing="0" w:after="120" w:line="620" w:lineRule="exact"/>
        <w:ind w:firstLineChars="200" w:firstLine="640"/>
        <w:rPr>
          <w:rFonts w:ascii="仿宋_GB2312" w:eastAsia="仿宋" w:hAnsi="仿宋_GB2312" w:cs="仿宋_GB2312" w:hint="eastAsia"/>
          <w:sz w:val="32"/>
          <w:szCs w:val="32"/>
        </w:rPr>
      </w:pPr>
      <w:r>
        <w:rPr>
          <w:rFonts w:ascii="仿宋_GB2312" w:eastAsia="仿宋" w:hAnsi="仿宋_GB2312" w:cs="仿宋_GB2312" w:hint="eastAsia"/>
          <w:sz w:val="32"/>
          <w:szCs w:val="32"/>
        </w:rPr>
        <w:t>根据《浙江省行政规范性文件管理办法》（省政府令第</w:t>
      </w:r>
      <w:r>
        <w:rPr>
          <w:rFonts w:ascii="仿宋_GB2312" w:eastAsia="仿宋" w:hAnsi="仿宋_GB2312" w:cs="仿宋_GB2312" w:hint="eastAsia"/>
          <w:sz w:val="32"/>
          <w:szCs w:val="32"/>
        </w:rPr>
        <w:t>372</w:t>
      </w:r>
      <w:r>
        <w:rPr>
          <w:rFonts w:ascii="仿宋_GB2312" w:eastAsia="仿宋" w:hAnsi="仿宋_GB2312" w:cs="仿宋_GB2312" w:hint="eastAsia"/>
          <w:sz w:val="32"/>
          <w:szCs w:val="32"/>
        </w:rPr>
        <w:t>号）要求，丁宅乡人民政府对</w:t>
      </w:r>
      <w:r>
        <w:rPr>
          <w:rFonts w:ascii="仿宋_GB2312" w:eastAsia="仿宋" w:hAnsi="仿宋_GB2312" w:cs="仿宋_GB2312" w:hint="eastAsia"/>
          <w:sz w:val="32"/>
          <w:szCs w:val="32"/>
        </w:rPr>
        <w:t>2023</w:t>
      </w:r>
      <w:r>
        <w:rPr>
          <w:rFonts w:ascii="仿宋_GB2312" w:eastAsia="仿宋" w:hAnsi="仿宋_GB2312" w:cs="仿宋_GB2312" w:hint="eastAsia"/>
          <w:sz w:val="32"/>
          <w:szCs w:val="32"/>
        </w:rPr>
        <w:t>年</w:t>
      </w:r>
      <w:r>
        <w:rPr>
          <w:rFonts w:ascii="仿宋_GB2312" w:eastAsia="仿宋" w:hAnsi="仿宋_GB2312" w:cs="仿宋_GB2312" w:hint="eastAsia"/>
          <w:sz w:val="32"/>
          <w:szCs w:val="32"/>
        </w:rPr>
        <w:t>4</w:t>
      </w:r>
      <w:r>
        <w:rPr>
          <w:rFonts w:ascii="仿宋_GB2312" w:eastAsia="仿宋" w:hAnsi="仿宋_GB2312" w:cs="仿宋_GB2312" w:hint="eastAsia"/>
          <w:sz w:val="32"/>
          <w:szCs w:val="32"/>
        </w:rPr>
        <w:t>月</w:t>
      </w:r>
      <w:r>
        <w:rPr>
          <w:rFonts w:ascii="仿宋_GB2312" w:eastAsia="仿宋" w:hAnsi="仿宋_GB2312" w:cs="仿宋_GB2312" w:hint="eastAsia"/>
          <w:sz w:val="32"/>
          <w:szCs w:val="32"/>
        </w:rPr>
        <w:t>-2024</w:t>
      </w:r>
      <w:r>
        <w:rPr>
          <w:rFonts w:ascii="仿宋_GB2312" w:eastAsia="仿宋" w:hAnsi="仿宋_GB2312" w:cs="仿宋_GB2312" w:hint="eastAsia"/>
          <w:sz w:val="32"/>
          <w:szCs w:val="32"/>
        </w:rPr>
        <w:t>年</w:t>
      </w:r>
      <w:r>
        <w:rPr>
          <w:rFonts w:ascii="仿宋_GB2312" w:eastAsia="仿宋" w:hAnsi="仿宋_GB2312" w:cs="仿宋_GB2312" w:hint="eastAsia"/>
          <w:sz w:val="32"/>
          <w:szCs w:val="32"/>
        </w:rPr>
        <w:t>12</w:t>
      </w:r>
      <w:r>
        <w:rPr>
          <w:rFonts w:ascii="仿宋_GB2312" w:eastAsia="仿宋" w:hAnsi="仿宋_GB2312" w:cs="仿宋_GB2312" w:hint="eastAsia"/>
          <w:sz w:val="32"/>
          <w:szCs w:val="32"/>
        </w:rPr>
        <w:t>月制定的</w:t>
      </w:r>
      <w:r>
        <w:rPr>
          <w:rFonts w:ascii="仿宋_GB2312" w:eastAsia="仿宋" w:hAnsi="仿宋_GB2312" w:cs="仿宋_GB2312" w:hint="eastAsia"/>
          <w:sz w:val="32"/>
          <w:szCs w:val="32"/>
        </w:rPr>
        <w:t>2</w:t>
      </w:r>
      <w:r>
        <w:rPr>
          <w:rFonts w:ascii="仿宋_GB2312" w:eastAsia="仿宋" w:hAnsi="仿宋_GB2312" w:cs="仿宋_GB2312" w:hint="eastAsia"/>
          <w:sz w:val="32"/>
          <w:szCs w:val="32"/>
        </w:rPr>
        <w:t>件行政规范性文件进行了全面清理。</w:t>
      </w:r>
    </w:p>
    <w:p w:rsidR="009F60F3" w:rsidRDefault="00000000">
      <w:pPr>
        <w:pStyle w:val="a3"/>
        <w:autoSpaceDE/>
        <w:autoSpaceDN/>
        <w:spacing w:before="0" w:beforeAutospacing="0" w:after="120" w:line="620" w:lineRule="exact"/>
        <w:ind w:firstLineChars="200" w:firstLine="640"/>
        <w:rPr>
          <w:rFonts w:ascii="仿宋_GB2312" w:eastAsia="仿宋" w:hAnsi="仿宋_GB2312" w:cs="仿宋_GB2312" w:hint="eastAsia"/>
          <w:sz w:val="32"/>
          <w:szCs w:val="32"/>
        </w:rPr>
      </w:pPr>
      <w:r>
        <w:rPr>
          <w:rFonts w:ascii="仿宋_GB2312" w:eastAsia="仿宋" w:hAnsi="仿宋_GB2312" w:cs="仿宋_GB2312" w:hint="eastAsia"/>
          <w:sz w:val="32"/>
          <w:szCs w:val="32"/>
        </w:rPr>
        <w:t>二、文件制定程序说明</w:t>
      </w:r>
    </w:p>
    <w:p w:rsidR="009F60F3" w:rsidRDefault="00000000">
      <w:pPr>
        <w:pStyle w:val="a3"/>
        <w:autoSpaceDE/>
        <w:autoSpaceDN/>
        <w:spacing w:before="0" w:beforeAutospacing="0" w:after="120" w:line="620" w:lineRule="exact"/>
        <w:ind w:firstLineChars="200" w:firstLine="640"/>
        <w:rPr>
          <w:rFonts w:ascii="仿宋_GB2312" w:eastAsia="仿宋" w:hAnsi="仿宋_GB2312" w:cs="仿宋_GB2312" w:hint="eastAsia"/>
          <w:sz w:val="32"/>
          <w:szCs w:val="32"/>
        </w:rPr>
      </w:pPr>
      <w:r>
        <w:rPr>
          <w:rFonts w:ascii="仿宋_GB2312" w:eastAsia="仿宋" w:hAnsi="仿宋_GB2312" w:cs="仿宋_GB2312" w:hint="eastAsia"/>
          <w:sz w:val="32"/>
          <w:szCs w:val="32"/>
        </w:rPr>
        <w:t>根据《绍兴市上虞区人民政府办公室关于切实做好全区第五次行政规范性文件清理工作的通知》要求，经司法所审查，继续有效的丁宅乡人民政府行政规范性文件</w:t>
      </w:r>
      <w:r>
        <w:rPr>
          <w:rFonts w:ascii="仿宋_GB2312" w:eastAsia="仿宋" w:hAnsi="仿宋_GB2312" w:cs="仿宋_GB2312" w:hint="eastAsia"/>
          <w:sz w:val="32"/>
          <w:szCs w:val="32"/>
        </w:rPr>
        <w:t>2</w:t>
      </w:r>
      <w:r>
        <w:rPr>
          <w:rFonts w:ascii="仿宋_GB2312" w:eastAsia="仿宋" w:hAnsi="仿宋_GB2312" w:cs="仿宋_GB2312" w:hint="eastAsia"/>
          <w:sz w:val="32"/>
          <w:szCs w:val="32"/>
        </w:rPr>
        <w:t>件。相关文件征求</w:t>
      </w:r>
      <w:proofErr w:type="gramStart"/>
      <w:r>
        <w:rPr>
          <w:rFonts w:ascii="仿宋_GB2312" w:eastAsia="仿宋" w:hAnsi="仿宋_GB2312" w:cs="仿宋_GB2312" w:hint="eastAsia"/>
          <w:sz w:val="32"/>
          <w:szCs w:val="32"/>
        </w:rPr>
        <w:t>相关办线</w:t>
      </w:r>
      <w:proofErr w:type="gramEnd"/>
      <w:r>
        <w:rPr>
          <w:rFonts w:ascii="仿宋_GB2312" w:eastAsia="仿宋" w:hAnsi="仿宋_GB2312" w:cs="仿宋_GB2312" w:hint="eastAsia"/>
          <w:sz w:val="32"/>
          <w:szCs w:val="32"/>
        </w:rPr>
        <w:t>意见，均无反对意见，由乡</w:t>
      </w:r>
      <w:r>
        <w:rPr>
          <w:rFonts w:ascii="仿宋" w:eastAsia="仿宋" w:hAnsi="仿宋" w:cs="仿宋" w:hint="eastAsia"/>
          <w:color w:val="000000"/>
          <w:sz w:val="32"/>
          <w:szCs w:val="32"/>
          <w:lang w:bidi="ar"/>
        </w:rPr>
        <w:t>综合信息指挥室</w:t>
      </w:r>
      <w:r>
        <w:rPr>
          <w:rFonts w:ascii="仿宋_GB2312" w:eastAsia="仿宋" w:hAnsi="仿宋_GB2312" w:cs="仿宋_GB2312" w:hint="eastAsia"/>
          <w:sz w:val="32"/>
          <w:szCs w:val="32"/>
        </w:rPr>
        <w:t>拟稿提交分管领导初审、乡党政联席会议集体讨论决策后由主要领导签发。</w:t>
      </w:r>
    </w:p>
    <w:p w:rsidR="009F60F3" w:rsidRDefault="00000000">
      <w:pPr>
        <w:pStyle w:val="a3"/>
        <w:autoSpaceDE/>
        <w:autoSpaceDN/>
        <w:spacing w:before="0" w:beforeAutospacing="0" w:after="120" w:line="620" w:lineRule="exact"/>
        <w:ind w:firstLineChars="200" w:firstLine="640"/>
        <w:rPr>
          <w:rFonts w:ascii="仿宋_GB2312" w:eastAsia="仿宋" w:hAnsi="仿宋_GB2312" w:cs="仿宋_GB2312" w:hint="eastAsia"/>
          <w:sz w:val="32"/>
          <w:szCs w:val="32"/>
        </w:rPr>
      </w:pPr>
      <w:r>
        <w:rPr>
          <w:rFonts w:ascii="仿宋_GB2312" w:eastAsia="仿宋" w:hAnsi="仿宋_GB2312" w:cs="仿宋_GB2312" w:hint="eastAsia"/>
          <w:sz w:val="32"/>
          <w:szCs w:val="32"/>
        </w:rPr>
        <w:t>三、文件施行日期及有效期说明</w:t>
      </w:r>
    </w:p>
    <w:p w:rsidR="009F60F3" w:rsidRDefault="00000000">
      <w:pPr>
        <w:pStyle w:val="a3"/>
        <w:autoSpaceDE/>
        <w:autoSpaceDN/>
        <w:spacing w:before="0" w:beforeAutospacing="0" w:after="120" w:line="620" w:lineRule="exact"/>
        <w:ind w:firstLineChars="200" w:firstLine="640"/>
        <w:rPr>
          <w:rFonts w:ascii="仿宋_GB2312" w:eastAsia="仿宋" w:hAnsi="仿宋_GB2312" w:cs="仿宋_GB2312" w:hint="eastAsia"/>
          <w:sz w:val="32"/>
          <w:szCs w:val="32"/>
        </w:rPr>
      </w:pPr>
      <w:r>
        <w:rPr>
          <w:rFonts w:ascii="仿宋_GB2312" w:eastAsia="仿宋" w:hAnsi="仿宋_GB2312" w:cs="仿宋_GB2312" w:hint="eastAsia"/>
          <w:sz w:val="32"/>
          <w:szCs w:val="32"/>
        </w:rPr>
        <w:t>本政策意见的印发时间为</w:t>
      </w:r>
      <w:r>
        <w:rPr>
          <w:rFonts w:ascii="仿宋_GB2312" w:eastAsia="仿宋" w:hAnsi="仿宋_GB2312" w:cs="仿宋_GB2312" w:hint="eastAsia"/>
          <w:sz w:val="32"/>
          <w:szCs w:val="32"/>
        </w:rPr>
        <w:t>2025</w:t>
      </w:r>
      <w:r>
        <w:rPr>
          <w:rFonts w:ascii="仿宋_GB2312" w:eastAsia="仿宋" w:hAnsi="仿宋_GB2312" w:cs="仿宋_GB2312" w:hint="eastAsia"/>
          <w:sz w:val="32"/>
          <w:szCs w:val="32"/>
        </w:rPr>
        <w:t>年</w:t>
      </w:r>
      <w:r>
        <w:rPr>
          <w:rFonts w:ascii="仿宋_GB2312" w:eastAsia="仿宋" w:hAnsi="仿宋_GB2312" w:cs="仿宋_GB2312" w:hint="eastAsia"/>
          <w:sz w:val="32"/>
          <w:szCs w:val="32"/>
        </w:rPr>
        <w:t>4</w:t>
      </w:r>
      <w:r>
        <w:rPr>
          <w:rFonts w:ascii="仿宋_GB2312" w:eastAsia="仿宋" w:hAnsi="仿宋_GB2312" w:cs="仿宋_GB2312" w:hint="eastAsia"/>
          <w:sz w:val="32"/>
          <w:szCs w:val="32"/>
        </w:rPr>
        <w:t>月，施行时间为</w:t>
      </w:r>
      <w:r>
        <w:rPr>
          <w:rFonts w:ascii="仿宋_GB2312" w:eastAsia="仿宋" w:hAnsi="仿宋_GB2312" w:cs="仿宋_GB2312" w:hint="eastAsia"/>
          <w:sz w:val="32"/>
          <w:szCs w:val="32"/>
        </w:rPr>
        <w:t>2025</w:t>
      </w:r>
      <w:r>
        <w:rPr>
          <w:rFonts w:ascii="仿宋_GB2312" w:eastAsia="仿宋" w:hAnsi="仿宋_GB2312" w:cs="仿宋_GB2312" w:hint="eastAsia"/>
          <w:sz w:val="32"/>
          <w:szCs w:val="32"/>
        </w:rPr>
        <w:t>年</w:t>
      </w:r>
      <w:r>
        <w:rPr>
          <w:rFonts w:ascii="仿宋_GB2312" w:eastAsia="仿宋" w:hAnsi="仿宋_GB2312" w:cs="仿宋_GB2312" w:hint="eastAsia"/>
          <w:sz w:val="32"/>
          <w:szCs w:val="32"/>
        </w:rPr>
        <w:t>4</w:t>
      </w:r>
      <w:r>
        <w:rPr>
          <w:rFonts w:ascii="仿宋_GB2312" w:eastAsia="仿宋" w:hAnsi="仿宋_GB2312" w:cs="仿宋_GB2312" w:hint="eastAsia"/>
          <w:sz w:val="32"/>
          <w:szCs w:val="32"/>
        </w:rPr>
        <w:t>月。</w:t>
      </w:r>
    </w:p>
    <w:p w:rsidR="009F60F3" w:rsidRDefault="009F60F3">
      <w:pPr>
        <w:rPr>
          <w:rFonts w:hint="eastAsia"/>
        </w:rPr>
      </w:pPr>
    </w:p>
    <w:sectPr w:rsidR="009F6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6B4C" w:rsidRDefault="00DF6B4C">
      <w:pPr>
        <w:rPr>
          <w:rFonts w:hint="eastAsia"/>
        </w:rPr>
      </w:pPr>
      <w:r>
        <w:separator/>
      </w:r>
    </w:p>
  </w:endnote>
  <w:endnote w:type="continuationSeparator" w:id="0">
    <w:p w:rsidR="00DF6B4C" w:rsidRDefault="00DF6B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6B4C" w:rsidRDefault="00DF6B4C">
      <w:pPr>
        <w:rPr>
          <w:rFonts w:hint="eastAsia"/>
        </w:rPr>
      </w:pPr>
      <w:r>
        <w:separator/>
      </w:r>
    </w:p>
  </w:footnote>
  <w:footnote w:type="continuationSeparator" w:id="0">
    <w:p w:rsidR="00DF6B4C" w:rsidRDefault="00DF6B4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207F7A"/>
    <w:rsid w:val="005731FE"/>
    <w:rsid w:val="009F60F3"/>
    <w:rsid w:val="00AB2DA7"/>
    <w:rsid w:val="00DF6B4C"/>
    <w:rsid w:val="3520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AF5AF"/>
  <w15:docId w15:val="{4DE3131C-8DB1-48B7-99F2-132FCC57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20"/>
    <w:qFormat/>
    <w:pPr>
      <w:spacing w:after="120" w:line="480" w:lineRule="auto"/>
      <w:ind w:leftChars="200" w:left="420"/>
    </w:pPr>
    <w:rPr>
      <w:rFonts w:eastAsia="仿宋_GB2312" w:cs="Times New Roman"/>
      <w:sz w:val="32"/>
      <w:szCs w:val="20"/>
    </w:rPr>
  </w:style>
  <w:style w:type="paragraph" w:styleId="20">
    <w:name w:val="Body Text First Indent 2"/>
    <w:basedOn w:val="a"/>
    <w:qFormat/>
    <w:pPr>
      <w:ind w:firstLine="420"/>
    </w:pPr>
  </w:style>
  <w:style w:type="paragraph" w:styleId="a3">
    <w:name w:val="Normal (Web)"/>
    <w:basedOn w:val="a"/>
    <w:qFormat/>
    <w:pPr>
      <w:widowControl/>
      <w:spacing w:before="100" w:beforeAutospacing="1" w:after="119"/>
      <w:ind w:firstLine="4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8618888735468</cp:lastModifiedBy>
  <cp:revision>3</cp:revision>
  <dcterms:created xsi:type="dcterms:W3CDTF">2025-03-14T04:08:00Z</dcterms:created>
  <dcterms:modified xsi:type="dcterms:W3CDTF">2025-04-30T07:18:00Z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99B05B7C01924E1481AB17C8D6B49613</vt:lpwstr>
  </property>
</Properties>
</file>