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3530C">
      <w:pPr>
        <w:pStyle w:val="2"/>
        <w:rPr>
          <w:rFonts w:hint="default"/>
        </w:rPr>
      </w:pPr>
      <w:bookmarkStart w:id="0" w:name="_GoBack"/>
      <w:bookmarkEnd w:id="0"/>
    </w:p>
    <w:p w14:paraId="2BEFFF62">
      <w:pPr>
        <w:spacing w:after="0" w:line="560" w:lineRule="exact"/>
        <w:jc w:val="center"/>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温州市公共数据资源整体授权运营</w:t>
      </w:r>
    </w:p>
    <w:p w14:paraId="33A884DB">
      <w:pPr>
        <w:spacing w:after="0" w:line="560" w:lineRule="exact"/>
        <w:jc w:val="center"/>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实施方案</w:t>
      </w:r>
    </w:p>
    <w:p w14:paraId="295B00DA">
      <w:pPr>
        <w:pStyle w:val="11"/>
        <w:ind w:left="0" w:leftChars="0" w:firstLine="0" w:firstLineChars="0"/>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征求意见稿</w:t>
      </w:r>
      <w:r>
        <w:rPr>
          <w:rFonts w:hint="eastAsia" w:ascii="楷体_GB2312" w:hAnsi="楷体_GB2312" w:eastAsia="楷体_GB2312" w:cs="楷体_GB2312"/>
          <w:sz w:val="32"/>
          <w:szCs w:val="32"/>
          <w:highlight w:val="none"/>
          <w:lang w:eastAsia="zh-CN"/>
        </w:rPr>
        <w:t>）</w:t>
      </w:r>
    </w:p>
    <w:p w14:paraId="09ABB0BD">
      <w:pPr>
        <w:pStyle w:val="10"/>
        <w:rPr>
          <w:highlight w:val="none"/>
        </w:rPr>
      </w:pPr>
    </w:p>
    <w:p w14:paraId="23A5CF9E">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rPr>
      </w:pPr>
      <w:r>
        <w:rPr>
          <w:rFonts w:eastAsia="仿宋_GB2312" w:cs="Times New Roman"/>
          <w:sz w:val="32"/>
          <w:szCs w:val="32"/>
          <w:highlight w:val="none"/>
          <w:lang w:bidi="ar"/>
        </w:rPr>
        <w:t>公共数据资源授权运营</w:t>
      </w:r>
      <w:r>
        <w:rPr>
          <w:rFonts w:ascii="Times New Roman" w:hAnsi="Times New Roman" w:eastAsia="仿宋_GB2312" w:cs="Times New Roman"/>
          <w:sz w:val="32"/>
          <w:szCs w:val="32"/>
          <w:highlight w:val="none"/>
          <w:lang w:bidi="ar"/>
        </w:rPr>
        <w:t>是提升公共数据开发利用能力，充分释放公共数据价值的有力举措。</w:t>
      </w:r>
      <w:r>
        <w:rPr>
          <w:rFonts w:ascii="Times New Roman" w:hAnsi="Times New Roman" w:eastAsia="仿宋_GB2312" w:cs="Times New Roman"/>
          <w:sz w:val="32"/>
          <w:szCs w:val="32"/>
          <w:highlight w:val="none"/>
        </w:rPr>
        <w:t>为深入贯彻</w:t>
      </w:r>
      <w:r>
        <w:rPr>
          <w:rFonts w:hint="eastAsia" w:eastAsia="仿宋_GB2312" w:cs="Times New Roman"/>
          <w:sz w:val="32"/>
          <w:szCs w:val="32"/>
          <w:highlight w:val="none"/>
          <w:lang w:eastAsia="zh-CN"/>
        </w:rPr>
        <w:t>《中共中央办公厅</w:t>
      </w:r>
      <w:r>
        <w:rPr>
          <w:rFonts w:hint="default" w:eastAsia="仿宋_GB2312" w:cs="Times New Roman"/>
          <w:sz w:val="32"/>
          <w:szCs w:val="32"/>
          <w:highlight w:val="none"/>
          <w:lang w:eastAsia="zh-CN"/>
          <w:woUserID w:val="1"/>
        </w:rPr>
        <w:t>、</w:t>
      </w:r>
      <w:r>
        <w:rPr>
          <w:rFonts w:hint="eastAsia" w:eastAsia="仿宋_GB2312" w:cs="Times New Roman"/>
          <w:sz w:val="32"/>
          <w:szCs w:val="32"/>
          <w:highlight w:val="none"/>
          <w:lang w:eastAsia="zh-CN"/>
        </w:rPr>
        <w:t>国务院办公厅</w:t>
      </w:r>
      <w:r>
        <w:rPr>
          <w:rFonts w:ascii="Times New Roman" w:hAnsi="Times New Roman" w:eastAsia="仿宋_GB2312" w:cs="Times New Roman"/>
          <w:sz w:val="32"/>
          <w:szCs w:val="32"/>
          <w:highlight w:val="none"/>
        </w:rPr>
        <w:t>关于加快公共数据资源开发利用的意见》《</w:t>
      </w:r>
      <w:r>
        <w:rPr>
          <w:rFonts w:hint="eastAsia" w:ascii="Times New Roman" w:hAnsi="Times New Roman" w:eastAsia="仿宋_GB2312" w:cs="Times New Roman"/>
          <w:sz w:val="32"/>
          <w:szCs w:val="32"/>
          <w:highlight w:val="none"/>
        </w:rPr>
        <w:t>国家发展改革委</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国家数据局关于印发</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公共数据资源授权运营实施规范（试行）</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的通知》</w:t>
      </w:r>
      <w:r>
        <w:rPr>
          <w:rFonts w:hint="default" w:eastAsia="仿宋_GB2312" w:cs="Times New Roman"/>
          <w:sz w:val="32"/>
          <w:szCs w:val="32"/>
          <w:highlight w:val="none"/>
          <w:lang w:eastAsia="zh-CN"/>
          <w:woUserID w:val="1"/>
        </w:rPr>
        <w:t>《浙江省公共数据资源授权运营管理办法》</w:t>
      </w:r>
      <w:r>
        <w:rPr>
          <w:rFonts w:ascii="Times New Roman" w:hAnsi="Times New Roman" w:eastAsia="仿宋_GB2312" w:cs="Times New Roman"/>
          <w:sz w:val="32"/>
          <w:szCs w:val="32"/>
          <w:highlight w:val="none"/>
        </w:rPr>
        <w:t>等文件要求，进一步提升</w:t>
      </w:r>
      <w:r>
        <w:rPr>
          <w:rFonts w:hint="eastAsia" w:ascii="Times New Roman" w:hAnsi="Times New Roman" w:eastAsia="仿宋_GB2312" w:cs="Times New Roman"/>
          <w:sz w:val="32"/>
          <w:szCs w:val="32"/>
          <w:highlight w:val="none"/>
          <w:lang w:val="en-US" w:eastAsia="zh-CN"/>
        </w:rPr>
        <w:t>温州</w:t>
      </w:r>
      <w:r>
        <w:rPr>
          <w:rFonts w:ascii="Times New Roman" w:hAnsi="Times New Roman" w:eastAsia="仿宋_GB2312" w:cs="Times New Roman"/>
          <w:sz w:val="32"/>
          <w:szCs w:val="32"/>
          <w:highlight w:val="none"/>
        </w:rPr>
        <w:t>市</w:t>
      </w:r>
      <w:r>
        <w:rPr>
          <w:rFonts w:eastAsia="仿宋_GB2312" w:cs="Times New Roman"/>
          <w:sz w:val="32"/>
          <w:szCs w:val="32"/>
          <w:highlight w:val="none"/>
        </w:rPr>
        <w:t>公共数据资源授权运营</w:t>
      </w:r>
      <w:r>
        <w:rPr>
          <w:rFonts w:ascii="Times New Roman" w:hAnsi="Times New Roman" w:eastAsia="仿宋_GB2312" w:cs="Times New Roman"/>
          <w:sz w:val="32"/>
          <w:szCs w:val="32"/>
          <w:highlight w:val="none"/>
        </w:rPr>
        <w:t>效能，结合实际</w:t>
      </w:r>
      <w:r>
        <w:rPr>
          <w:rFonts w:hint="eastAsia" w:ascii="Times New Roman" w:hAnsi="Times New Roman" w:eastAsia="仿宋_GB2312" w:cs="Times New Roman"/>
          <w:sz w:val="32"/>
          <w:szCs w:val="32"/>
          <w:highlight w:val="none"/>
          <w:lang w:val="en-US" w:eastAsia="zh-CN"/>
        </w:rPr>
        <w:t>情况</w:t>
      </w:r>
      <w:r>
        <w:rPr>
          <w:rFonts w:ascii="Times New Roman" w:hAnsi="Times New Roman" w:eastAsia="仿宋_GB2312" w:cs="Times New Roman"/>
          <w:sz w:val="32"/>
          <w:szCs w:val="32"/>
          <w:highlight w:val="none"/>
        </w:rPr>
        <w:t>，特制定本实施方案。</w:t>
      </w:r>
    </w:p>
    <w:p w14:paraId="024583D0">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一、总体要求</w:t>
      </w:r>
    </w:p>
    <w:p w14:paraId="62921BC7">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cs="Times New Roman"/>
          <w:highlight w:val="none"/>
          <w:woUserID w:val="1"/>
        </w:rPr>
      </w:pPr>
      <w:r>
        <w:rPr>
          <w:rFonts w:eastAsia="仿宋_GB2312" w:cs="Times New Roman"/>
          <w:sz w:val="32"/>
          <w:szCs w:val="32"/>
          <w:highlight w:val="none"/>
          <w:u w:val="none"/>
          <w:woUserID w:val="2"/>
        </w:rPr>
        <w:t>聚焦</w:t>
      </w:r>
      <w:r>
        <w:rPr>
          <w:rFonts w:ascii="Times New Roman" w:hAnsi="Times New Roman" w:eastAsia="仿宋_GB2312" w:cs="Times New Roman"/>
          <w:sz w:val="32"/>
          <w:szCs w:val="32"/>
          <w:highlight w:val="none"/>
          <w:u w:val="none"/>
        </w:rPr>
        <w:t>公共数据高质量供给的</w:t>
      </w:r>
      <w:r>
        <w:rPr>
          <w:rFonts w:eastAsia="仿宋_GB2312" w:cs="Times New Roman"/>
          <w:sz w:val="32"/>
          <w:szCs w:val="32"/>
          <w:highlight w:val="none"/>
          <w:u w:val="none"/>
          <w:woUserID w:val="2"/>
        </w:rPr>
        <w:t>痛点难点</w:t>
      </w:r>
      <w:r>
        <w:rPr>
          <w:rFonts w:ascii="Times New Roman" w:hAnsi="Times New Roman" w:eastAsia="仿宋_GB2312" w:cs="Times New Roman"/>
          <w:sz w:val="32"/>
          <w:szCs w:val="32"/>
          <w:highlight w:val="none"/>
          <w:u w:val="none"/>
        </w:rPr>
        <w:t>，</w:t>
      </w:r>
      <w:r>
        <w:rPr>
          <w:rFonts w:eastAsia="仿宋_GB2312" w:cs="Times New Roman"/>
          <w:sz w:val="32"/>
          <w:szCs w:val="32"/>
          <w:highlight w:val="none"/>
          <w:u w:val="none"/>
          <w:woUserID w:val="2"/>
        </w:rPr>
        <w:t>深化</w:t>
      </w:r>
      <w:r>
        <w:rPr>
          <w:rFonts w:hint="eastAsia" w:ascii="Times New Roman" w:hAnsi="Times New Roman" w:eastAsia="仿宋_GB2312" w:cs="Times New Roman"/>
          <w:sz w:val="32"/>
          <w:szCs w:val="32"/>
          <w:highlight w:val="none"/>
          <w:lang w:val="en-US" w:eastAsia="zh-CN"/>
        </w:rPr>
        <w:t>我市</w:t>
      </w:r>
      <w:r>
        <w:rPr>
          <w:rFonts w:eastAsia="仿宋_GB2312" w:cs="Times New Roman"/>
          <w:sz w:val="32"/>
          <w:szCs w:val="32"/>
          <w:highlight w:val="none"/>
        </w:rPr>
        <w:t>公共数据资源授权运营</w:t>
      </w:r>
      <w:r>
        <w:rPr>
          <w:rFonts w:ascii="Times New Roman" w:hAnsi="Times New Roman" w:eastAsia="仿宋_GB2312" w:cs="Times New Roman"/>
          <w:sz w:val="32"/>
          <w:szCs w:val="32"/>
          <w:highlight w:val="none"/>
        </w:rPr>
        <w:t>机制改革，</w:t>
      </w:r>
      <w:r>
        <w:rPr>
          <w:rFonts w:eastAsia="仿宋_GB2312" w:cs="Times New Roman"/>
          <w:sz w:val="32"/>
          <w:szCs w:val="32"/>
          <w:highlight w:val="none"/>
          <w:woUserID w:val="2"/>
        </w:rPr>
        <w:t>严格遵循</w:t>
      </w:r>
      <w:r>
        <w:rPr>
          <w:rFonts w:hint="default" w:ascii="Times New Roman" w:hAnsi="Times New Roman" w:eastAsia="仿宋_GB2312" w:cs="Times New Roman"/>
          <w:i w:val="0"/>
          <w:iCs w:val="0"/>
          <w:caps w:val="0"/>
          <w:spacing w:val="0"/>
          <w:sz w:val="32"/>
          <w:szCs w:val="32"/>
          <w:highlight w:val="none"/>
          <w:shd w:val="clear"/>
        </w:rPr>
        <w:t>依法合规、公平公正、公益优先、合理收益、安全可控</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原则</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探索</w:t>
      </w:r>
      <w:r>
        <w:rPr>
          <w:rFonts w:hint="default" w:eastAsia="仿宋_GB2312" w:cs="Times New Roman"/>
          <w:sz w:val="32"/>
          <w:szCs w:val="32"/>
          <w:highlight w:val="none"/>
          <w:lang w:eastAsia="zh-CN"/>
          <w:woUserID w:val="2"/>
        </w:rPr>
        <w:t>基于场景的</w:t>
      </w:r>
      <w:r>
        <w:rPr>
          <w:rFonts w:hint="default" w:eastAsia="仿宋_GB2312" w:cs="Times New Roman"/>
          <w:sz w:val="32"/>
          <w:szCs w:val="32"/>
          <w:highlight w:val="none"/>
          <w:lang w:eastAsia="zh-CN"/>
        </w:rPr>
        <w:t>公共数据资源整体授权</w:t>
      </w:r>
      <w:r>
        <w:rPr>
          <w:rFonts w:hint="eastAsia" w:ascii="Times New Roman" w:hAnsi="Times New Roman" w:eastAsia="仿宋_GB2312" w:cs="Times New Roman"/>
          <w:sz w:val="32"/>
          <w:szCs w:val="32"/>
          <w:highlight w:val="none"/>
          <w:lang w:val="en-US" w:eastAsia="zh-CN"/>
        </w:rPr>
        <w:t>模式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加大</w:t>
      </w:r>
      <w:r>
        <w:rPr>
          <w:rFonts w:ascii="Times New Roman" w:hAnsi="Times New Roman" w:eastAsia="仿宋_GB2312" w:cs="Times New Roman"/>
          <w:sz w:val="32"/>
          <w:szCs w:val="32"/>
          <w:highlight w:val="none"/>
        </w:rPr>
        <w:t>高质量公共数据产品和服务</w:t>
      </w:r>
      <w:r>
        <w:rPr>
          <w:rFonts w:hint="eastAsia" w:ascii="Times New Roman" w:hAnsi="Times New Roman" w:eastAsia="仿宋_GB2312" w:cs="Times New Roman"/>
          <w:sz w:val="32"/>
          <w:szCs w:val="32"/>
          <w:highlight w:val="none"/>
          <w:lang w:val="en-US" w:eastAsia="zh-CN"/>
        </w:rPr>
        <w:t>供给</w:t>
      </w:r>
      <w:r>
        <w:rPr>
          <w:rFonts w:ascii="Times New Roman" w:hAnsi="Times New Roman" w:eastAsia="仿宋_GB2312" w:cs="Times New Roman"/>
          <w:sz w:val="32"/>
          <w:szCs w:val="32"/>
          <w:highlight w:val="none"/>
        </w:rPr>
        <w:t>，为温州市数据要素市场化配置改革提供</w:t>
      </w:r>
      <w:r>
        <w:rPr>
          <w:rFonts w:eastAsia="仿宋_GB2312" w:cs="Times New Roman"/>
          <w:sz w:val="32"/>
          <w:szCs w:val="32"/>
          <w:highlight w:val="none"/>
          <w:woUserID w:val="2"/>
        </w:rPr>
        <w:t>坚实</w:t>
      </w:r>
      <w:r>
        <w:rPr>
          <w:rFonts w:ascii="Times New Roman" w:hAnsi="Times New Roman" w:eastAsia="仿宋_GB2312" w:cs="Times New Roman"/>
          <w:sz w:val="32"/>
          <w:szCs w:val="32"/>
          <w:highlight w:val="none"/>
        </w:rPr>
        <w:t>支撑。</w:t>
      </w:r>
    </w:p>
    <w:p w14:paraId="6B62D87D">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ascii="Times New Roman" w:hAnsi="Times New Roman" w:eastAsia="黑体" w:cs="Times New Roman"/>
          <w:sz w:val="32"/>
          <w:szCs w:val="32"/>
          <w:highlight w:val="none"/>
        </w:rPr>
        <w:t>二、</w:t>
      </w:r>
      <w:r>
        <w:rPr>
          <w:rFonts w:hint="eastAsia" w:ascii="Times New Roman" w:hAnsi="Times New Roman" w:eastAsia="黑体" w:cs="Times New Roman"/>
          <w:sz w:val="32"/>
          <w:szCs w:val="32"/>
          <w:highlight w:val="none"/>
          <w:lang w:val="en-US" w:eastAsia="zh-CN"/>
        </w:rPr>
        <w:t>名词解释</w:t>
      </w:r>
    </w:p>
    <w:p w14:paraId="696F5714">
      <w:pPr>
        <w:keepNext w:val="0"/>
        <w:keepLines w:val="0"/>
        <w:pageBreakBefore w:val="0"/>
        <w:widowControl/>
        <w:suppressLineNumbers w:val="0"/>
        <w:kinsoku/>
        <w:wordWrap/>
        <w:overflowPunct/>
        <w:topLinePunct w:val="0"/>
        <w:autoSpaceDN/>
        <w:bidi w:val="0"/>
        <w:adjustRightInd/>
        <w:snapToGrid/>
        <w:spacing w:after="0" w:line="560" w:lineRule="exact"/>
        <w:ind w:firstLine="640" w:firstLineChars="200"/>
        <w:jc w:val="left"/>
        <w:textAlignment w:val="auto"/>
        <w:rPr>
          <w:rFonts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本方案所称授权运营，是指将市人民政府持有的公共数据资源，按照法律法规和相关要求，授权符合条件的运营机构进行治理、开发，并面向</w:t>
      </w:r>
      <w:r>
        <w:rPr>
          <w:rFonts w:hint="default" w:eastAsia="仿宋_GB2312" w:cs="Times New Roman"/>
          <w:kern w:val="2"/>
          <w:sz w:val="32"/>
          <w:szCs w:val="32"/>
          <w:highlight w:val="none"/>
          <w:lang w:eastAsia="zh-CN" w:bidi="ar"/>
          <w:woUserID w:val="1"/>
        </w:rPr>
        <w:t>社会</w:t>
      </w:r>
      <w:r>
        <w:rPr>
          <w:rFonts w:hint="eastAsia" w:ascii="Times New Roman" w:hAnsi="Times New Roman" w:eastAsia="仿宋_GB2312" w:cs="Times New Roman"/>
          <w:kern w:val="2"/>
          <w:sz w:val="32"/>
          <w:szCs w:val="32"/>
          <w:highlight w:val="none"/>
          <w:lang w:val="en-US" w:eastAsia="zh-CN" w:bidi="ar"/>
        </w:rPr>
        <w:t>提供数据产品和服务的活动。</w:t>
      </w:r>
    </w:p>
    <w:p w14:paraId="10FF5535">
      <w:pPr>
        <w:keepNext w:val="0"/>
        <w:keepLines w:val="0"/>
        <w:pageBreakBefore w:val="0"/>
        <w:widowControl/>
        <w:suppressLineNumbers w:val="0"/>
        <w:kinsoku/>
        <w:wordWrap/>
        <w:overflowPunct/>
        <w:topLinePunct w:val="0"/>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000000"/>
          <w:sz w:val="32"/>
          <w:szCs w:val="32"/>
          <w:highlight w:val="none"/>
          <w:lang w:eastAsia="zh-CN" w:bidi="ar"/>
          <w:woUserID w:val="2"/>
        </w:rPr>
      </w:pPr>
      <w:r>
        <w:rPr>
          <w:rFonts w:eastAsia="仿宋_GB2312" w:cs="Times New Roman"/>
          <w:kern w:val="2"/>
          <w:sz w:val="32"/>
          <w:szCs w:val="32"/>
          <w:highlight w:val="none"/>
          <w:lang w:eastAsia="zh-CN" w:bidi="ar"/>
          <w:woUserID w:val="2"/>
        </w:rPr>
        <w:t>实施机构，即市公共数据主管部门，受市人民政府授权，具体负责组织开展授权运营活动</w:t>
      </w:r>
      <w:r>
        <w:rPr>
          <w:rFonts w:eastAsia="仿宋_GB2312" w:cs="Times New Roman"/>
          <w:color w:val="000000"/>
          <w:kern w:val="2"/>
          <w:sz w:val="32"/>
          <w:szCs w:val="32"/>
          <w:highlight w:val="none"/>
          <w:lang w:eastAsia="zh-CN" w:bidi="ar"/>
          <w:woUserID w:val="2"/>
        </w:rPr>
        <w:t>的单位，并</w:t>
      </w:r>
      <w:r>
        <w:rPr>
          <w:rFonts w:ascii="Times New Roman" w:hAnsi="Times New Roman" w:eastAsia="仿宋_GB2312" w:cs="Times New Roman"/>
          <w:i w:val="0"/>
          <w:iCs w:val="0"/>
          <w:caps w:val="0"/>
          <w:color w:val="000000"/>
          <w:spacing w:val="0"/>
          <w:sz w:val="32"/>
          <w:szCs w:val="32"/>
          <w:highlight w:val="none"/>
          <w:shd w:val="clear"/>
          <w:lang w:bidi="ar"/>
          <w:woUserID w:val="2"/>
        </w:rPr>
        <w:t>承担统筹协调和监督管理职责</w:t>
      </w:r>
      <w:r>
        <w:rPr>
          <w:rFonts w:hint="default" w:ascii="Times New Roman" w:hAnsi="Times New Roman" w:eastAsia="仿宋_GB2312" w:cs="Times New Roman"/>
          <w:color w:val="000000"/>
          <w:sz w:val="32"/>
          <w:szCs w:val="32"/>
          <w:highlight w:val="none"/>
          <w:lang w:eastAsia="zh-CN" w:bidi="ar"/>
          <w:woUserID w:val="2"/>
        </w:rPr>
        <w:t>。</w:t>
      </w:r>
    </w:p>
    <w:p w14:paraId="02FA923E">
      <w:pPr>
        <w:keepNext w:val="0"/>
        <w:keepLines w:val="0"/>
        <w:pageBreakBefore w:val="0"/>
        <w:widowControl/>
        <w:suppressLineNumbers w:val="0"/>
        <w:kinsoku/>
        <w:wordWrap/>
        <w:overflowPunct/>
        <w:topLinePunct w:val="0"/>
        <w:autoSpaceDN/>
        <w:bidi w:val="0"/>
        <w:adjustRightInd/>
        <w:snapToGrid/>
        <w:spacing w:after="0" w:line="560" w:lineRule="exact"/>
        <w:ind w:firstLine="640" w:firstLineChars="200"/>
        <w:jc w:val="left"/>
        <w:textAlignment w:val="auto"/>
        <w:rPr>
          <w:rFonts w:ascii="Times New Roman" w:hAnsi="Times New Roman" w:eastAsia="仿宋_GB2312" w:cs="Times New Roman"/>
          <w:sz w:val="32"/>
          <w:szCs w:val="32"/>
          <w:highlight w:val="none"/>
          <w:lang w:bidi="ar"/>
          <w:woUserID w:val="0"/>
        </w:rPr>
      </w:pPr>
      <w:r>
        <w:rPr>
          <w:rFonts w:ascii="Times New Roman" w:hAnsi="Times New Roman" w:eastAsia="仿宋_GB2312" w:cs="Times New Roman"/>
          <w:i w:val="0"/>
          <w:caps w:val="0"/>
          <w:color w:val="auto"/>
          <w:spacing w:val="0"/>
          <w:sz w:val="32"/>
          <w:szCs w:val="32"/>
          <w:highlight w:val="none"/>
          <w:shd w:val="clear" w:fill="auto"/>
          <w:lang w:bidi="ar"/>
          <w:woUserID w:val="0"/>
        </w:rPr>
        <w:t>运营机构</w:t>
      </w:r>
      <w:r>
        <w:rPr>
          <w:rFonts w:eastAsia="仿宋_GB2312" w:cs="Times New Roman"/>
          <w:i w:val="0"/>
          <w:caps w:val="0"/>
          <w:color w:val="auto"/>
          <w:spacing w:val="0"/>
          <w:sz w:val="32"/>
          <w:szCs w:val="32"/>
          <w:highlight w:val="none"/>
          <w:shd w:val="clear" w:fill="auto"/>
          <w:lang w:bidi="ar"/>
          <w:woUserID w:val="1"/>
        </w:rPr>
        <w:t>（一级开发机构）</w:t>
      </w:r>
      <w:r>
        <w:rPr>
          <w:rFonts w:ascii="Times New Roman" w:hAnsi="Times New Roman" w:eastAsia="仿宋_GB2312" w:cs="Times New Roman"/>
          <w:i w:val="0"/>
          <w:caps w:val="0"/>
          <w:color w:val="auto"/>
          <w:spacing w:val="0"/>
          <w:sz w:val="32"/>
          <w:szCs w:val="32"/>
          <w:highlight w:val="none"/>
          <w:shd w:val="clear" w:fill="auto"/>
          <w:lang w:bidi="ar"/>
          <w:woUserID w:val="0"/>
        </w:rPr>
        <w:t>，是指实施机构依据本方案确定的，取得</w:t>
      </w:r>
      <w:r>
        <w:rPr>
          <w:rFonts w:eastAsia="仿宋_GB2312" w:cs="Times New Roman"/>
          <w:i w:val="0"/>
          <w:caps w:val="0"/>
          <w:color w:val="auto"/>
          <w:spacing w:val="0"/>
          <w:sz w:val="32"/>
          <w:szCs w:val="32"/>
          <w:highlight w:val="none"/>
          <w:shd w:val="clear" w:fill="auto"/>
          <w:lang w:bidi="ar"/>
          <w:woUserID w:val="0"/>
        </w:rPr>
        <w:t>公共数据资源整体授权</w:t>
      </w:r>
      <w:r>
        <w:rPr>
          <w:rFonts w:ascii="Times New Roman" w:hAnsi="Times New Roman" w:eastAsia="仿宋_GB2312" w:cs="Times New Roman"/>
          <w:i w:val="0"/>
          <w:caps w:val="0"/>
          <w:color w:val="auto"/>
          <w:spacing w:val="0"/>
          <w:sz w:val="32"/>
          <w:szCs w:val="32"/>
          <w:highlight w:val="none"/>
          <w:shd w:val="clear" w:fill="auto"/>
          <w:lang w:bidi="ar"/>
          <w:woUserID w:val="0"/>
        </w:rPr>
        <w:t>运营资格，依法依规对授权范围内公共数据资源进行开发</w:t>
      </w:r>
      <w:r>
        <w:rPr>
          <w:rFonts w:eastAsia="仿宋_GB2312" w:cs="Times New Roman"/>
          <w:i w:val="0"/>
          <w:caps w:val="0"/>
          <w:color w:val="auto"/>
          <w:spacing w:val="0"/>
          <w:sz w:val="32"/>
          <w:szCs w:val="32"/>
          <w:highlight w:val="none"/>
          <w:shd w:val="clear" w:fill="auto"/>
          <w:lang w:bidi="ar"/>
          <w:woUserID w:val="1"/>
        </w:rPr>
        <w:t>运营</w:t>
      </w:r>
      <w:r>
        <w:rPr>
          <w:rFonts w:ascii="Times New Roman" w:hAnsi="Times New Roman" w:eastAsia="仿宋_GB2312" w:cs="Times New Roman"/>
          <w:i w:val="0"/>
          <w:caps w:val="0"/>
          <w:color w:val="auto"/>
          <w:spacing w:val="0"/>
          <w:sz w:val="32"/>
          <w:szCs w:val="32"/>
          <w:highlight w:val="none"/>
          <w:shd w:val="clear" w:fill="auto"/>
          <w:lang w:bidi="ar"/>
          <w:woUserID w:val="0"/>
        </w:rPr>
        <w:t>的法人组织。承担</w:t>
      </w:r>
      <w:r>
        <w:rPr>
          <w:rFonts w:eastAsia="仿宋_GB2312" w:cs="Times New Roman"/>
          <w:i w:val="0"/>
          <w:caps w:val="0"/>
          <w:color w:val="auto"/>
          <w:spacing w:val="0"/>
          <w:sz w:val="32"/>
          <w:szCs w:val="32"/>
          <w:highlight w:val="none"/>
          <w:shd w:val="clear" w:fill="auto"/>
          <w:lang w:bidi="ar"/>
          <w:woUserID w:val="2"/>
        </w:rPr>
        <w:t>授权运营活动中的</w:t>
      </w:r>
      <w:r>
        <w:rPr>
          <w:rFonts w:ascii="Times New Roman" w:hAnsi="Times New Roman" w:eastAsia="仿宋_GB2312" w:cs="Times New Roman"/>
          <w:i w:val="0"/>
          <w:caps w:val="0"/>
          <w:color w:val="auto"/>
          <w:spacing w:val="0"/>
          <w:sz w:val="32"/>
          <w:szCs w:val="32"/>
          <w:highlight w:val="none"/>
          <w:shd w:val="clear" w:fill="auto"/>
          <w:lang w:bidi="ar"/>
          <w:woUserID w:val="0"/>
        </w:rPr>
        <w:t>数据</w:t>
      </w:r>
      <w:r>
        <w:rPr>
          <w:rFonts w:eastAsia="仿宋_GB2312" w:cs="Times New Roman"/>
          <w:i w:val="0"/>
          <w:caps w:val="0"/>
          <w:color w:val="auto"/>
          <w:spacing w:val="0"/>
          <w:sz w:val="32"/>
          <w:szCs w:val="32"/>
          <w:highlight w:val="none"/>
          <w:shd w:val="clear" w:fill="auto"/>
          <w:lang w:bidi="ar"/>
          <w:woUserID w:val="1"/>
        </w:rPr>
        <w:t>汇聚治理</w:t>
      </w:r>
      <w:r>
        <w:rPr>
          <w:rFonts w:ascii="Times New Roman" w:hAnsi="Times New Roman" w:eastAsia="仿宋_GB2312" w:cs="Times New Roman"/>
          <w:i w:val="0"/>
          <w:caps w:val="0"/>
          <w:color w:val="auto"/>
          <w:spacing w:val="0"/>
          <w:sz w:val="32"/>
          <w:szCs w:val="32"/>
          <w:highlight w:val="none"/>
          <w:shd w:val="clear" w:fill="auto"/>
          <w:lang w:bidi="ar"/>
          <w:woUserID w:val="0"/>
        </w:rPr>
        <w:t>、</w:t>
      </w:r>
      <w:r>
        <w:rPr>
          <w:rFonts w:eastAsia="仿宋_GB2312" w:cs="Times New Roman"/>
          <w:i w:val="0"/>
          <w:caps w:val="0"/>
          <w:color w:val="auto"/>
          <w:spacing w:val="0"/>
          <w:sz w:val="32"/>
          <w:szCs w:val="32"/>
          <w:highlight w:val="none"/>
          <w:shd w:val="clear" w:fill="auto"/>
          <w:lang w:bidi="ar"/>
          <w:woUserID w:val="2"/>
        </w:rPr>
        <w:t>安全保障、管理</w:t>
      </w:r>
      <w:r>
        <w:rPr>
          <w:rFonts w:ascii="Times New Roman" w:hAnsi="Times New Roman" w:eastAsia="仿宋_GB2312" w:cs="Times New Roman"/>
          <w:i w:val="0"/>
          <w:caps w:val="0"/>
          <w:color w:val="auto"/>
          <w:spacing w:val="0"/>
          <w:sz w:val="32"/>
          <w:szCs w:val="32"/>
          <w:highlight w:val="none"/>
          <w:shd w:val="clear" w:fill="auto"/>
          <w:lang w:bidi="ar"/>
          <w:woUserID w:val="0"/>
        </w:rPr>
        <w:t>服务等</w:t>
      </w:r>
      <w:r>
        <w:rPr>
          <w:rFonts w:eastAsia="仿宋_GB2312" w:cs="Times New Roman"/>
          <w:i w:val="0"/>
          <w:caps w:val="0"/>
          <w:color w:val="auto"/>
          <w:spacing w:val="0"/>
          <w:sz w:val="32"/>
          <w:szCs w:val="32"/>
          <w:highlight w:val="none"/>
          <w:shd w:val="clear" w:fill="auto"/>
          <w:lang w:bidi="ar"/>
          <w:woUserID w:val="2"/>
        </w:rPr>
        <w:t>支撑</w:t>
      </w:r>
      <w:r>
        <w:rPr>
          <w:rFonts w:ascii="Times New Roman" w:hAnsi="Times New Roman" w:eastAsia="仿宋_GB2312" w:cs="Times New Roman"/>
          <w:i w:val="0"/>
          <w:caps w:val="0"/>
          <w:color w:val="auto"/>
          <w:spacing w:val="0"/>
          <w:sz w:val="32"/>
          <w:szCs w:val="32"/>
          <w:highlight w:val="none"/>
          <w:shd w:val="clear" w:fill="auto"/>
          <w:lang w:bidi="ar"/>
          <w:woUserID w:val="0"/>
        </w:rPr>
        <w:t>工作，推动公共数据有序开发利用及数据产业链协同发展。</w:t>
      </w:r>
      <w:r>
        <w:rPr>
          <w:rFonts w:ascii="Times New Roman" w:hAnsi="Times New Roman" w:eastAsia="仿宋_GB2312" w:cs="Times New Roman"/>
          <w:sz w:val="32"/>
          <w:szCs w:val="32"/>
          <w:highlight w:val="none"/>
          <w:lang w:bidi="ar"/>
          <w:woUserID w:val="0"/>
        </w:rPr>
        <w:t xml:space="preserve"> </w:t>
      </w:r>
    </w:p>
    <w:p w14:paraId="7045636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i w:val="0"/>
          <w:iCs w:val="0"/>
          <w:caps w:val="0"/>
          <w:spacing w:val="0"/>
          <w:sz w:val="32"/>
          <w:szCs w:val="32"/>
          <w:highlight w:val="none"/>
          <w:shd w:val="clear"/>
          <w:lang w:bidi="ar"/>
        </w:rPr>
      </w:pPr>
      <w:r>
        <w:rPr>
          <w:rFonts w:hint="eastAsia" w:eastAsia="仿宋_GB2312" w:cs="Times New Roman"/>
          <w:i w:val="0"/>
          <w:iCs w:val="0"/>
          <w:caps w:val="0"/>
          <w:spacing w:val="0"/>
          <w:sz w:val="32"/>
          <w:szCs w:val="32"/>
          <w:highlight w:val="none"/>
          <w:shd w:val="clear"/>
          <w:lang w:bidi="ar"/>
          <w:woUserID w:val="1"/>
        </w:rPr>
        <w:t>二级开发机构</w:t>
      </w:r>
      <w:r>
        <w:rPr>
          <w:rFonts w:eastAsia="仿宋_GB2312" w:cs="Times New Roman"/>
          <w:i w:val="0"/>
          <w:iCs w:val="0"/>
          <w:caps w:val="0"/>
          <w:spacing w:val="0"/>
          <w:sz w:val="32"/>
          <w:szCs w:val="32"/>
          <w:highlight w:val="none"/>
          <w:shd w:val="clear"/>
          <w:lang w:bidi="ar"/>
          <w:woUserID w:val="2"/>
        </w:rPr>
        <w:t>，</w:t>
      </w:r>
      <w:r>
        <w:rPr>
          <w:rFonts w:ascii="Times New Roman" w:hAnsi="Times New Roman" w:eastAsia="仿宋_GB2312" w:cs="Times New Roman"/>
          <w:i w:val="0"/>
          <w:iCs w:val="0"/>
          <w:caps w:val="0"/>
          <w:spacing w:val="0"/>
          <w:sz w:val="32"/>
          <w:szCs w:val="32"/>
          <w:highlight w:val="none"/>
          <w:shd w:val="clear"/>
          <w:lang w:bidi="ar"/>
        </w:rPr>
        <w:t>是指基于特定应用场景与运营机构建立合作关系，对</w:t>
      </w:r>
      <w:r>
        <w:rPr>
          <w:rFonts w:eastAsia="仿宋_GB2312" w:cs="Times New Roman"/>
          <w:i w:val="0"/>
          <w:iCs w:val="0"/>
          <w:caps w:val="0"/>
          <w:spacing w:val="0"/>
          <w:sz w:val="32"/>
          <w:szCs w:val="32"/>
          <w:highlight w:val="none"/>
          <w:shd w:val="clear"/>
          <w:lang w:bidi="ar"/>
          <w:woUserID w:val="2"/>
        </w:rPr>
        <w:t>其</w:t>
      </w:r>
      <w:r>
        <w:rPr>
          <w:rFonts w:ascii="Times New Roman" w:hAnsi="Times New Roman" w:eastAsia="仿宋_GB2312" w:cs="Times New Roman"/>
          <w:i w:val="0"/>
          <w:iCs w:val="0"/>
          <w:caps w:val="0"/>
          <w:spacing w:val="0"/>
          <w:sz w:val="32"/>
          <w:szCs w:val="32"/>
          <w:highlight w:val="none"/>
          <w:shd w:val="clear"/>
          <w:lang w:bidi="ar"/>
        </w:rPr>
        <w:t>交付的公共数据产品和服务进行增值开发的法人组织</w:t>
      </w:r>
      <w:r>
        <w:rPr>
          <w:rFonts w:eastAsia="仿宋_GB2312" w:cs="Times New Roman"/>
          <w:i w:val="0"/>
          <w:iCs w:val="0"/>
          <w:caps w:val="0"/>
          <w:spacing w:val="0"/>
          <w:sz w:val="32"/>
          <w:szCs w:val="32"/>
          <w:highlight w:val="none"/>
          <w:shd w:val="clear"/>
          <w:lang w:bidi="ar"/>
          <w:woUserID w:val="2"/>
        </w:rPr>
        <w:t>。</w:t>
      </w:r>
      <w:r>
        <w:rPr>
          <w:rFonts w:eastAsia="仿宋_GB2312" w:cs="Times New Roman"/>
          <w:i w:val="0"/>
          <w:iCs w:val="0"/>
          <w:caps w:val="0"/>
          <w:spacing w:val="0"/>
          <w:sz w:val="32"/>
          <w:szCs w:val="32"/>
          <w:highlight w:val="none"/>
          <w:shd w:val="clear"/>
          <w:lang w:bidi="ar"/>
          <w:woUserID w:val="1"/>
        </w:rPr>
        <w:t>依照</w:t>
      </w:r>
      <w:r>
        <w:rPr>
          <w:rFonts w:eastAsia="仿宋_GB2312" w:cs="Times New Roman"/>
          <w:i w:val="0"/>
          <w:iCs w:val="0"/>
          <w:caps w:val="0"/>
          <w:spacing w:val="0"/>
          <w:sz w:val="32"/>
          <w:szCs w:val="32"/>
          <w:highlight w:val="none"/>
          <w:shd w:val="clear"/>
          <w:lang w:bidi="ar"/>
          <w:woUserID w:val="2"/>
        </w:rPr>
        <w:t>合作协议和</w:t>
      </w:r>
      <w:r>
        <w:rPr>
          <w:rFonts w:ascii="Times New Roman" w:hAnsi="Times New Roman" w:eastAsia="仿宋_GB2312" w:cs="Times New Roman"/>
          <w:i w:val="0"/>
          <w:iCs w:val="0"/>
          <w:caps w:val="0"/>
          <w:spacing w:val="0"/>
          <w:sz w:val="32"/>
          <w:szCs w:val="32"/>
          <w:highlight w:val="none"/>
          <w:shd w:val="clear"/>
          <w:lang w:bidi="ar"/>
        </w:rPr>
        <w:t>相关</w:t>
      </w:r>
      <w:r>
        <w:rPr>
          <w:rFonts w:eastAsia="仿宋_GB2312" w:cs="Times New Roman"/>
          <w:i w:val="0"/>
          <w:iCs w:val="0"/>
          <w:caps w:val="0"/>
          <w:spacing w:val="0"/>
          <w:sz w:val="32"/>
          <w:szCs w:val="32"/>
          <w:highlight w:val="none"/>
          <w:shd w:val="clear"/>
          <w:lang w:bidi="ar"/>
          <w:woUserID w:val="2"/>
        </w:rPr>
        <w:t>规定</w:t>
      </w:r>
      <w:r>
        <w:rPr>
          <w:rFonts w:ascii="Times New Roman" w:hAnsi="Times New Roman" w:eastAsia="仿宋_GB2312" w:cs="Times New Roman"/>
          <w:i w:val="0"/>
          <w:iCs w:val="0"/>
          <w:caps w:val="0"/>
          <w:spacing w:val="0"/>
          <w:sz w:val="32"/>
          <w:szCs w:val="32"/>
          <w:highlight w:val="none"/>
          <w:shd w:val="clear"/>
          <w:lang w:bidi="ar"/>
        </w:rPr>
        <w:t>，</w:t>
      </w:r>
      <w:r>
        <w:rPr>
          <w:rFonts w:eastAsia="仿宋_GB2312" w:cs="Times New Roman"/>
          <w:i w:val="0"/>
          <w:iCs w:val="0"/>
          <w:caps w:val="0"/>
          <w:spacing w:val="0"/>
          <w:sz w:val="32"/>
          <w:szCs w:val="32"/>
          <w:highlight w:val="none"/>
          <w:shd w:val="clear"/>
          <w:lang w:bidi="ar"/>
          <w:woUserID w:val="2"/>
        </w:rPr>
        <w:t>接受运营</w:t>
      </w:r>
      <w:r>
        <w:rPr>
          <w:rFonts w:eastAsia="仿宋_GB2312" w:cs="Times New Roman"/>
          <w:i w:val="0"/>
          <w:iCs w:val="0"/>
          <w:caps w:val="0"/>
          <w:spacing w:val="0"/>
          <w:sz w:val="32"/>
          <w:szCs w:val="32"/>
          <w:highlight w:val="none"/>
          <w:shd w:val="clear"/>
          <w:lang w:bidi="ar"/>
          <w:woUserID w:val="1"/>
        </w:rPr>
        <w:t>机构</w:t>
      </w:r>
      <w:r>
        <w:rPr>
          <w:rFonts w:eastAsia="仿宋_GB2312" w:cs="Times New Roman"/>
          <w:i w:val="0"/>
          <w:iCs w:val="0"/>
          <w:caps w:val="0"/>
          <w:spacing w:val="0"/>
          <w:sz w:val="32"/>
          <w:szCs w:val="32"/>
          <w:highlight w:val="none"/>
          <w:shd w:val="clear"/>
          <w:lang w:bidi="ar"/>
          <w:woUserID w:val="2"/>
        </w:rPr>
        <w:t>业务指导与实施机构</w:t>
      </w:r>
      <w:r>
        <w:rPr>
          <w:rFonts w:eastAsia="仿宋_GB2312" w:cs="Times New Roman"/>
          <w:i w:val="0"/>
          <w:iCs w:val="0"/>
          <w:caps w:val="0"/>
          <w:spacing w:val="0"/>
          <w:sz w:val="32"/>
          <w:szCs w:val="32"/>
          <w:highlight w:val="none"/>
          <w:shd w:val="clear"/>
          <w:lang w:bidi="ar"/>
          <w:woUserID w:val="1"/>
        </w:rPr>
        <w:t>监管</w:t>
      </w:r>
      <w:r>
        <w:rPr>
          <w:rFonts w:eastAsia="仿宋_GB2312" w:cs="Times New Roman"/>
          <w:i w:val="0"/>
          <w:iCs w:val="0"/>
          <w:caps w:val="0"/>
          <w:spacing w:val="0"/>
          <w:sz w:val="32"/>
          <w:szCs w:val="32"/>
          <w:highlight w:val="none"/>
          <w:shd w:val="clear"/>
          <w:lang w:bidi="ar"/>
          <w:woUserID w:val="2"/>
        </w:rPr>
        <w:t>，通过</w:t>
      </w:r>
      <w:r>
        <w:rPr>
          <w:rFonts w:ascii="Times New Roman" w:hAnsi="Times New Roman" w:eastAsia="仿宋_GB2312" w:cs="Times New Roman"/>
          <w:i w:val="0"/>
          <w:iCs w:val="0"/>
          <w:caps w:val="0"/>
          <w:spacing w:val="0"/>
          <w:sz w:val="32"/>
          <w:szCs w:val="32"/>
          <w:highlight w:val="none"/>
          <w:shd w:val="clear"/>
          <w:lang w:bidi="ar"/>
        </w:rPr>
        <w:t>挖掘数据价值</w:t>
      </w:r>
      <w:r>
        <w:rPr>
          <w:rFonts w:eastAsia="仿宋_GB2312" w:cs="Times New Roman"/>
          <w:i w:val="0"/>
          <w:iCs w:val="0"/>
          <w:caps w:val="0"/>
          <w:spacing w:val="0"/>
          <w:sz w:val="32"/>
          <w:szCs w:val="32"/>
          <w:highlight w:val="none"/>
          <w:shd w:val="clear"/>
          <w:lang w:bidi="ar"/>
          <w:woUserID w:val="2"/>
        </w:rPr>
        <w:t>、</w:t>
      </w:r>
      <w:r>
        <w:rPr>
          <w:rFonts w:ascii="Times New Roman" w:hAnsi="Times New Roman" w:eastAsia="仿宋_GB2312" w:cs="Times New Roman"/>
          <w:i w:val="0"/>
          <w:iCs w:val="0"/>
          <w:caps w:val="0"/>
          <w:spacing w:val="0"/>
          <w:sz w:val="32"/>
          <w:szCs w:val="32"/>
          <w:highlight w:val="none"/>
          <w:shd w:val="clear"/>
          <w:lang w:bidi="ar"/>
        </w:rPr>
        <w:t>拓展应用场景，</w:t>
      </w:r>
      <w:r>
        <w:rPr>
          <w:rFonts w:eastAsia="仿宋_GB2312" w:cs="Times New Roman"/>
          <w:i w:val="0"/>
          <w:iCs w:val="0"/>
          <w:caps w:val="0"/>
          <w:spacing w:val="0"/>
          <w:sz w:val="32"/>
          <w:szCs w:val="32"/>
          <w:highlight w:val="none"/>
          <w:shd w:val="clear"/>
          <w:lang w:bidi="ar"/>
          <w:woUserID w:val="2"/>
        </w:rPr>
        <w:t>助力</w:t>
      </w:r>
      <w:r>
        <w:rPr>
          <w:rFonts w:ascii="Times New Roman" w:hAnsi="Times New Roman" w:eastAsia="仿宋_GB2312" w:cs="Times New Roman"/>
          <w:i w:val="0"/>
          <w:iCs w:val="0"/>
          <w:caps w:val="0"/>
          <w:spacing w:val="0"/>
          <w:sz w:val="32"/>
          <w:szCs w:val="32"/>
          <w:highlight w:val="none"/>
          <w:shd w:val="clear"/>
          <w:lang w:bidi="ar"/>
        </w:rPr>
        <w:t>数据要素市场繁荣。</w:t>
      </w:r>
    </w:p>
    <w:p w14:paraId="6581704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eastAsia="仿宋_GB2312"/>
          <w:sz w:val="32"/>
          <w:szCs w:val="32"/>
          <w:highlight w:val="none"/>
          <w:lang w:eastAsia="zh-CN" w:bidi="ar"/>
          <w:woUserID w:val="0"/>
        </w:rPr>
      </w:pPr>
      <w:r>
        <w:rPr>
          <w:rFonts w:hint="default" w:eastAsia="仿宋_GB2312"/>
          <w:sz w:val="32"/>
          <w:szCs w:val="32"/>
          <w:highlight w:val="none"/>
          <w:lang w:eastAsia="zh-CN" w:bidi="ar"/>
          <w:woUserID w:val="2"/>
        </w:rPr>
        <w:t>公共数据开发利用环境，</w:t>
      </w:r>
      <w:r>
        <w:rPr>
          <w:rFonts w:hint="default" w:eastAsia="仿宋_GB2312"/>
          <w:sz w:val="32"/>
          <w:szCs w:val="32"/>
          <w:highlight w:val="none"/>
          <w:lang w:eastAsia="zh-CN" w:bidi="ar"/>
          <w:woUserID w:val="0"/>
        </w:rPr>
        <w:t>是</w:t>
      </w:r>
      <w:r>
        <w:rPr>
          <w:rFonts w:hint="default" w:eastAsia="仿宋_GB2312"/>
          <w:sz w:val="32"/>
          <w:szCs w:val="32"/>
          <w:highlight w:val="none"/>
          <w:lang w:eastAsia="zh-CN" w:bidi="ar"/>
          <w:woUserID w:val="2"/>
        </w:rPr>
        <w:t>依托温州城市可信数据空间的公共数据专区构建，为</w:t>
      </w:r>
      <w:r>
        <w:rPr>
          <w:rFonts w:hint="default" w:eastAsia="仿宋_GB2312"/>
          <w:sz w:val="32"/>
          <w:szCs w:val="32"/>
          <w:highlight w:val="none"/>
          <w:lang w:eastAsia="zh-CN" w:bidi="ar"/>
          <w:woUserID w:val="1"/>
        </w:rPr>
        <w:t>各级开发机构提供</w:t>
      </w:r>
      <w:r>
        <w:rPr>
          <w:rFonts w:hint="default" w:eastAsia="仿宋_GB2312"/>
          <w:sz w:val="32"/>
          <w:szCs w:val="32"/>
          <w:highlight w:val="none"/>
          <w:lang w:eastAsia="zh-CN" w:bidi="ar"/>
          <w:woUserID w:val="2"/>
        </w:rPr>
        <w:t>数据</w:t>
      </w:r>
      <w:r>
        <w:rPr>
          <w:rFonts w:hint="default" w:eastAsia="仿宋_GB2312"/>
          <w:sz w:val="32"/>
          <w:szCs w:val="32"/>
          <w:highlight w:val="none"/>
          <w:lang w:eastAsia="zh-CN" w:bidi="ar"/>
          <w:woUserID w:val="1"/>
        </w:rPr>
        <w:t>加工处理</w:t>
      </w:r>
      <w:r>
        <w:rPr>
          <w:rFonts w:hint="default" w:eastAsia="仿宋_GB2312"/>
          <w:sz w:val="32"/>
          <w:szCs w:val="32"/>
          <w:highlight w:val="none"/>
          <w:lang w:eastAsia="zh-CN" w:bidi="ar"/>
          <w:woUserID w:val="2"/>
        </w:rPr>
        <w:t>、场景建设支撑</w:t>
      </w:r>
      <w:r>
        <w:rPr>
          <w:rFonts w:hint="default" w:eastAsia="仿宋_GB2312"/>
          <w:sz w:val="32"/>
          <w:szCs w:val="32"/>
          <w:highlight w:val="none"/>
          <w:lang w:eastAsia="zh-CN" w:bidi="ar"/>
          <w:woUserID w:val="1"/>
        </w:rPr>
        <w:t>的特定安全</w:t>
      </w:r>
      <w:r>
        <w:rPr>
          <w:rFonts w:hint="default" w:eastAsia="仿宋_GB2312"/>
          <w:sz w:val="32"/>
          <w:szCs w:val="32"/>
          <w:highlight w:val="none"/>
          <w:lang w:eastAsia="zh-CN" w:bidi="ar"/>
          <w:woUserID w:val="2"/>
        </w:rPr>
        <w:t>平台</w:t>
      </w:r>
      <w:r>
        <w:rPr>
          <w:rFonts w:hint="default" w:eastAsia="仿宋_GB2312"/>
          <w:sz w:val="32"/>
          <w:szCs w:val="32"/>
          <w:highlight w:val="none"/>
          <w:lang w:eastAsia="zh-CN" w:bidi="ar"/>
          <w:woUserID w:val="1"/>
        </w:rPr>
        <w:t>，并接受省、市实施机构的监管。</w:t>
      </w:r>
      <w:r>
        <w:rPr>
          <w:rFonts w:hint="default" w:eastAsia="仿宋_GB2312"/>
          <w:sz w:val="32"/>
          <w:szCs w:val="32"/>
          <w:highlight w:val="none"/>
          <w:lang w:eastAsia="zh-CN" w:bidi="ar"/>
          <w:woUserID w:val="2"/>
        </w:rPr>
        <w:t>各类</w:t>
      </w:r>
      <w:r>
        <w:rPr>
          <w:rFonts w:eastAsia="仿宋_GB2312" w:cs="Times New Roman"/>
          <w:sz w:val="32"/>
          <w:szCs w:val="32"/>
          <w:highlight w:val="none"/>
          <w:lang w:bidi="ar"/>
          <w:woUserID w:val="0"/>
        </w:rPr>
        <w:t>已建</w:t>
      </w:r>
      <w:r>
        <w:rPr>
          <w:rFonts w:eastAsia="仿宋_GB2312" w:cs="Times New Roman"/>
          <w:sz w:val="32"/>
          <w:szCs w:val="32"/>
          <w:highlight w:val="none"/>
          <w:lang w:bidi="ar"/>
          <w:woUserID w:val="2"/>
        </w:rPr>
        <w:t>、</w:t>
      </w:r>
      <w:r>
        <w:rPr>
          <w:rFonts w:eastAsia="仿宋_GB2312" w:cs="Times New Roman"/>
          <w:sz w:val="32"/>
          <w:szCs w:val="32"/>
          <w:highlight w:val="none"/>
          <w:lang w:bidi="ar"/>
          <w:woUserID w:val="0"/>
        </w:rPr>
        <w:t>在建公共数据资源授权运营</w:t>
      </w:r>
      <w:r>
        <w:rPr>
          <w:rFonts w:eastAsia="仿宋_GB2312" w:cs="Times New Roman"/>
          <w:sz w:val="32"/>
          <w:szCs w:val="32"/>
          <w:highlight w:val="none"/>
          <w:lang w:bidi="ar"/>
          <w:woUserID w:val="2"/>
        </w:rPr>
        <w:t>平台，须</w:t>
      </w:r>
      <w:r>
        <w:rPr>
          <w:rFonts w:ascii="Times New Roman" w:hAnsi="Times New Roman" w:eastAsia="仿宋_GB2312" w:cs="Times New Roman"/>
          <w:sz w:val="32"/>
          <w:szCs w:val="32"/>
          <w:highlight w:val="none"/>
          <w:lang w:bidi="ar"/>
          <w:woUserID w:val="0"/>
        </w:rPr>
        <w:t>按要求纳入</w:t>
      </w:r>
      <w:r>
        <w:rPr>
          <w:rFonts w:eastAsia="仿宋_GB2312" w:cs="Times New Roman"/>
          <w:sz w:val="32"/>
          <w:szCs w:val="32"/>
          <w:highlight w:val="none"/>
          <w:lang w:bidi="ar"/>
          <w:woUserID w:val="2"/>
        </w:rPr>
        <w:t>本平台统一</w:t>
      </w:r>
      <w:r>
        <w:rPr>
          <w:rFonts w:eastAsia="仿宋_GB2312" w:cs="Times New Roman"/>
          <w:sz w:val="32"/>
          <w:szCs w:val="32"/>
          <w:highlight w:val="none"/>
          <w:lang w:bidi="ar"/>
          <w:woUserID w:val="1"/>
        </w:rPr>
        <w:t>管理</w:t>
      </w:r>
      <w:r>
        <w:rPr>
          <w:rFonts w:eastAsia="仿宋_GB2312" w:cs="Times New Roman"/>
          <w:sz w:val="32"/>
          <w:szCs w:val="32"/>
          <w:highlight w:val="none"/>
          <w:lang w:bidi="ar"/>
          <w:woUserID w:val="2"/>
        </w:rPr>
        <w:t>，</w:t>
      </w:r>
      <w:r>
        <w:rPr>
          <w:rFonts w:eastAsia="仿宋_GB2312" w:cs="Times New Roman"/>
          <w:sz w:val="32"/>
          <w:szCs w:val="32"/>
          <w:highlight w:val="none"/>
          <w:lang w:bidi="ar"/>
          <w:woUserID w:val="0"/>
        </w:rPr>
        <w:t>统一对外服务。</w:t>
      </w:r>
    </w:p>
    <w:p w14:paraId="3C983C55">
      <w:pPr>
        <w:keepNext w:val="0"/>
        <w:keepLines w:val="0"/>
        <w:pageBreakBefore w:val="0"/>
        <w:widowControl/>
        <w:kinsoku/>
        <w:wordWrap/>
        <w:overflowPunct/>
        <w:topLinePunct w:val="0"/>
        <w:autoSpaceDN/>
        <w:bidi w:val="0"/>
        <w:adjustRightInd/>
        <w:snapToGrid/>
        <w:spacing w:after="0" w:line="560" w:lineRule="exact"/>
        <w:ind w:firstLine="640" w:firstLineChars="200"/>
        <w:jc w:val="left"/>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ascii="Times New Roman" w:hAnsi="Times New Roman" w:eastAsia="黑体" w:cs="Times New Roman"/>
          <w:sz w:val="32"/>
          <w:szCs w:val="32"/>
          <w:highlight w:val="none"/>
        </w:rPr>
        <w:t>授权运营模式</w:t>
      </w:r>
    </w:p>
    <w:p w14:paraId="61E746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eastAsia="仿宋_GB2312" w:cs="Times New Roman"/>
          <w:sz w:val="32"/>
          <w:szCs w:val="32"/>
          <w:highlight w:val="none"/>
          <w:u w:val="none"/>
          <w:lang w:bidi="ar"/>
          <w:woUserID w:val="2"/>
        </w:rPr>
      </w:pPr>
      <w:r>
        <w:rPr>
          <w:rFonts w:ascii="Times New Roman" w:hAnsi="Times New Roman" w:eastAsia="仿宋_GB2312" w:cs="Times New Roman"/>
          <w:sz w:val="32"/>
          <w:szCs w:val="32"/>
          <w:highlight w:val="none"/>
          <w:lang w:bidi="ar"/>
        </w:rPr>
        <w:t>采用</w:t>
      </w:r>
      <w:r>
        <w:rPr>
          <w:rFonts w:hint="eastAsia" w:ascii="Times New Roman" w:hAnsi="Times New Roman" w:eastAsia="仿宋_GB2312" w:cs="Times New Roman"/>
          <w:sz w:val="32"/>
          <w:szCs w:val="32"/>
          <w:highlight w:val="none"/>
          <w:lang w:bidi="ar"/>
          <w:woUserID w:val="1"/>
        </w:rPr>
        <w:t>“管住一级、放活二级”</w:t>
      </w:r>
      <w:r>
        <w:rPr>
          <w:rFonts w:eastAsia="仿宋_GB2312" w:cs="Times New Roman"/>
          <w:sz w:val="32"/>
          <w:szCs w:val="32"/>
          <w:highlight w:val="none"/>
          <w:woUserID w:val="1"/>
        </w:rPr>
        <w:t>的</w:t>
      </w:r>
      <w:r>
        <w:rPr>
          <w:rFonts w:ascii="Times New Roman" w:hAnsi="Times New Roman" w:eastAsia="仿宋_GB2312" w:cs="Times New Roman"/>
          <w:sz w:val="32"/>
          <w:szCs w:val="32"/>
          <w:highlight w:val="none"/>
          <w:lang w:bidi="ar"/>
        </w:rPr>
        <w:t>整体授权模式，实施机构以公平竞争方式完成运营机构选定，</w:t>
      </w:r>
      <w:r>
        <w:rPr>
          <w:rFonts w:hint="default" w:eastAsia="仿宋_GB2312" w:cs="Times New Roman"/>
          <w:sz w:val="32"/>
          <w:szCs w:val="32"/>
          <w:highlight w:val="none"/>
          <w:lang w:val="en-US" w:eastAsia="zh-CN" w:bidi="ar"/>
        </w:rPr>
        <w:t>并</w:t>
      </w:r>
      <w:r>
        <w:rPr>
          <w:rFonts w:hint="default" w:eastAsia="仿宋_GB2312" w:cs="Times New Roman"/>
          <w:sz w:val="32"/>
          <w:szCs w:val="32"/>
          <w:highlight w:val="none"/>
          <w:lang w:eastAsia="zh-CN" w:bidi="ar"/>
          <w:woUserID w:val="1"/>
        </w:rPr>
        <w:t>与其</w:t>
      </w:r>
      <w:r>
        <w:rPr>
          <w:rFonts w:ascii="Times New Roman" w:hAnsi="Times New Roman" w:eastAsia="仿宋_GB2312" w:cs="Times New Roman"/>
          <w:sz w:val="32"/>
          <w:szCs w:val="32"/>
          <w:highlight w:val="none"/>
          <w:lang w:bidi="ar"/>
        </w:rPr>
        <w:t>签订</w:t>
      </w:r>
      <w:r>
        <w:rPr>
          <w:rFonts w:hint="default" w:eastAsia="仿宋_GB2312" w:cs="Times New Roman"/>
          <w:sz w:val="32"/>
          <w:szCs w:val="32"/>
          <w:highlight w:val="none"/>
          <w:lang w:val="en-US" w:eastAsia="zh-CN" w:bidi="ar"/>
        </w:rPr>
        <w:t>整体</w:t>
      </w:r>
      <w:r>
        <w:rPr>
          <w:rFonts w:ascii="Times New Roman" w:hAnsi="Times New Roman" w:eastAsia="仿宋_GB2312" w:cs="Times New Roman"/>
          <w:sz w:val="32"/>
          <w:szCs w:val="32"/>
          <w:highlight w:val="none"/>
          <w:lang w:bidi="ar"/>
        </w:rPr>
        <w:t>授权运营协议。运营机构</w:t>
      </w:r>
      <w:r>
        <w:rPr>
          <w:rFonts w:hint="default" w:eastAsia="仿宋_GB2312" w:cs="Times New Roman"/>
          <w:sz w:val="32"/>
          <w:szCs w:val="32"/>
          <w:highlight w:val="none"/>
          <w:lang w:eastAsia="zh-CN" w:bidi="ar"/>
        </w:rPr>
        <w:t>可</w:t>
      </w:r>
      <w:r>
        <w:rPr>
          <w:rFonts w:ascii="Times New Roman" w:hAnsi="Times New Roman" w:eastAsia="仿宋_GB2312" w:cs="Times New Roman"/>
          <w:sz w:val="32"/>
          <w:szCs w:val="32"/>
          <w:highlight w:val="none"/>
          <w:lang w:bidi="ar"/>
        </w:rPr>
        <w:t>结合市场需求对授权范围内的数据</w:t>
      </w:r>
      <w:r>
        <w:rPr>
          <w:rFonts w:hint="eastAsia" w:eastAsia="仿宋_GB2312" w:cs="Times New Roman"/>
          <w:sz w:val="32"/>
          <w:szCs w:val="32"/>
          <w:highlight w:val="none"/>
          <w:lang w:val="en-US" w:eastAsia="zh-CN" w:bidi="ar"/>
        </w:rPr>
        <w:t>开展</w:t>
      </w:r>
      <w:r>
        <w:rPr>
          <w:rFonts w:ascii="Times New Roman" w:hAnsi="Times New Roman" w:eastAsia="仿宋_GB2312" w:cs="Times New Roman"/>
          <w:sz w:val="32"/>
          <w:szCs w:val="32"/>
          <w:highlight w:val="none"/>
          <w:lang w:bidi="ar"/>
        </w:rPr>
        <w:t>清洗、转换</w:t>
      </w:r>
      <w:r>
        <w:rPr>
          <w:rFonts w:eastAsia="仿宋_GB2312" w:cs="Times New Roman"/>
          <w:sz w:val="32"/>
          <w:szCs w:val="32"/>
          <w:highlight w:val="none"/>
          <w:lang w:bidi="ar"/>
          <w:woUserID w:val="3"/>
        </w:rPr>
        <w:t>和</w:t>
      </w:r>
      <w:r>
        <w:rPr>
          <w:rFonts w:ascii="Times New Roman" w:hAnsi="Times New Roman" w:eastAsia="仿宋_GB2312" w:cs="Times New Roman"/>
          <w:sz w:val="32"/>
          <w:szCs w:val="32"/>
          <w:highlight w:val="none"/>
          <w:lang w:bidi="ar"/>
        </w:rPr>
        <w:t>关联等治理工作，形成可</w:t>
      </w:r>
      <w:r>
        <w:rPr>
          <w:rFonts w:eastAsia="仿宋_GB2312" w:cs="Times New Roman"/>
          <w:sz w:val="32"/>
          <w:szCs w:val="32"/>
          <w:highlight w:val="none"/>
          <w:lang w:bidi="ar"/>
          <w:woUserID w:val="0"/>
        </w:rPr>
        <w:t>供</w:t>
      </w:r>
      <w:r>
        <w:rPr>
          <w:rFonts w:eastAsia="仿宋_GB2312" w:cs="Times New Roman"/>
          <w:sz w:val="32"/>
          <w:szCs w:val="32"/>
          <w:highlight w:val="none"/>
          <w:lang w:bidi="ar"/>
          <w:woUserID w:val="1"/>
        </w:rPr>
        <w:t>二级开发机构</w:t>
      </w:r>
      <w:r>
        <w:rPr>
          <w:rFonts w:hint="default" w:eastAsia="仿宋_GB2312" w:cs="Times New Roman"/>
          <w:sz w:val="32"/>
          <w:szCs w:val="32"/>
          <w:highlight w:val="none"/>
          <w:lang w:bidi="ar"/>
          <w:woUserID w:val="0"/>
        </w:rPr>
        <w:t>用于场景建设</w:t>
      </w:r>
      <w:r>
        <w:rPr>
          <w:rFonts w:ascii="Times New Roman" w:hAnsi="Times New Roman" w:eastAsia="仿宋_GB2312" w:cs="Times New Roman"/>
          <w:sz w:val="32"/>
          <w:szCs w:val="32"/>
          <w:highlight w:val="none"/>
          <w:lang w:bidi="ar"/>
        </w:rPr>
        <w:t>的数据产品</w:t>
      </w:r>
      <w:r>
        <w:rPr>
          <w:rFonts w:eastAsia="仿宋_GB2312" w:cs="Times New Roman"/>
          <w:sz w:val="32"/>
          <w:szCs w:val="32"/>
          <w:highlight w:val="none"/>
          <w:lang w:bidi="ar"/>
          <w:woUserID w:val="0"/>
        </w:rPr>
        <w:t>。</w:t>
      </w:r>
      <w:r>
        <w:rPr>
          <w:rFonts w:eastAsia="仿宋_GB2312" w:cs="Times New Roman"/>
          <w:sz w:val="32"/>
          <w:szCs w:val="32"/>
          <w:highlight w:val="none"/>
          <w:lang w:bidi="ar"/>
          <w:woUserID w:val="1"/>
        </w:rPr>
        <w:t>二级开发机构</w:t>
      </w:r>
      <w:r>
        <w:rPr>
          <w:rFonts w:hint="default" w:eastAsia="仿宋_GB2312" w:cs="Times New Roman"/>
          <w:sz w:val="32"/>
          <w:szCs w:val="32"/>
          <w:highlight w:val="none"/>
          <w:lang w:val="en-US" w:eastAsia="zh-CN" w:bidi="ar"/>
          <w:woUserID w:val="0"/>
        </w:rPr>
        <w:t>基于</w:t>
      </w:r>
      <w:r>
        <w:rPr>
          <w:rFonts w:hint="default" w:eastAsia="仿宋_GB2312" w:cs="Times New Roman"/>
          <w:sz w:val="32"/>
          <w:szCs w:val="32"/>
          <w:highlight w:val="none"/>
          <w:lang w:eastAsia="zh-CN" w:bidi="ar"/>
          <w:woUserID w:val="1"/>
        </w:rPr>
        <w:t>具体</w:t>
      </w:r>
      <w:r>
        <w:rPr>
          <w:rFonts w:hint="default" w:eastAsia="仿宋_GB2312" w:cs="Times New Roman"/>
          <w:sz w:val="32"/>
          <w:szCs w:val="32"/>
          <w:highlight w:val="none"/>
          <w:lang w:val="en-US" w:eastAsia="zh-CN" w:bidi="ar"/>
          <w:woUserID w:val="0"/>
        </w:rPr>
        <w:t>场景与运营机构开展合作</w:t>
      </w:r>
      <w:r>
        <w:rPr>
          <w:rFonts w:hint="default" w:eastAsia="仿宋_GB2312" w:cs="Times New Roman"/>
          <w:sz w:val="32"/>
          <w:szCs w:val="32"/>
          <w:highlight w:val="none"/>
          <w:lang w:eastAsia="zh-CN" w:bidi="ar"/>
          <w:woUserID w:val="0"/>
        </w:rPr>
        <w:t>。</w:t>
      </w:r>
      <w:r>
        <w:rPr>
          <w:rFonts w:hint="default" w:eastAsia="仿宋_GB2312" w:cs="Times New Roman"/>
          <w:sz w:val="32"/>
          <w:szCs w:val="32"/>
          <w:highlight w:val="none"/>
          <w:lang w:val="en-US" w:eastAsia="zh-CN" w:bidi="ar"/>
          <w:woUserID w:val="0"/>
        </w:rPr>
        <w:t>经审议通过的授权运营场景，由运营机构与</w:t>
      </w:r>
      <w:r>
        <w:rPr>
          <w:rFonts w:hint="default" w:eastAsia="仿宋_GB2312" w:cs="Times New Roman"/>
          <w:sz w:val="32"/>
          <w:szCs w:val="32"/>
          <w:highlight w:val="none"/>
          <w:lang w:val="en-US" w:eastAsia="zh-CN" w:bidi="ar"/>
          <w:woUserID w:val="1"/>
        </w:rPr>
        <w:t>二级开发机构</w:t>
      </w:r>
      <w:r>
        <w:rPr>
          <w:rFonts w:hint="default" w:eastAsia="仿宋_GB2312" w:cs="Times New Roman"/>
          <w:sz w:val="32"/>
          <w:szCs w:val="32"/>
          <w:highlight w:val="none"/>
          <w:lang w:val="en-US" w:eastAsia="zh-CN" w:bidi="ar"/>
          <w:woUserID w:val="0"/>
        </w:rPr>
        <w:t>签订合作协议，并在规定时间内向</w:t>
      </w:r>
      <w:r>
        <w:rPr>
          <w:rFonts w:eastAsia="仿宋_GB2312" w:cs="Times New Roman"/>
          <w:sz w:val="32"/>
          <w:szCs w:val="32"/>
          <w:highlight w:val="none"/>
          <w:lang w:bidi="ar"/>
          <w:woUserID w:val="0"/>
        </w:rPr>
        <w:t>实施机</w:t>
      </w:r>
      <w:r>
        <w:rPr>
          <w:rFonts w:eastAsia="仿宋_GB2312" w:cs="Times New Roman"/>
          <w:sz w:val="32"/>
          <w:szCs w:val="32"/>
          <w:highlight w:val="none"/>
          <w:lang w:bidi="ar"/>
          <w:woUserID w:val="2"/>
        </w:rPr>
        <w:t>构备案</w:t>
      </w:r>
      <w:r>
        <w:rPr>
          <w:rFonts w:hint="eastAsia" w:eastAsia="仿宋_GB2312" w:cs="Times New Roman"/>
          <w:sz w:val="32"/>
          <w:szCs w:val="32"/>
          <w:highlight w:val="none"/>
          <w:lang w:eastAsia="zh-CN" w:bidi="ar"/>
          <w:woUserID w:val="2"/>
        </w:rPr>
        <w:t>。</w:t>
      </w:r>
      <w:r>
        <w:rPr>
          <w:rFonts w:hint="eastAsia" w:eastAsia="仿宋_GB2312" w:cs="Times New Roman"/>
          <w:sz w:val="32"/>
          <w:szCs w:val="32"/>
          <w:highlight w:val="none"/>
          <w:u w:val="none"/>
          <w:lang w:val="en-US" w:eastAsia="zh-CN" w:bidi="ar"/>
          <w:woUserID w:val="2"/>
        </w:rPr>
        <w:t>实施机构通过</w:t>
      </w:r>
      <w:r>
        <w:rPr>
          <w:rFonts w:eastAsia="仿宋_GB2312" w:cs="Times New Roman"/>
          <w:sz w:val="32"/>
          <w:szCs w:val="32"/>
          <w:highlight w:val="none"/>
          <w:u w:val="none"/>
          <w:lang w:bidi="ar"/>
          <w:woUserID w:val="2"/>
        </w:rPr>
        <w:t>温州数据开放平台等官方渠道</w:t>
      </w:r>
      <w:r>
        <w:rPr>
          <w:rFonts w:hint="eastAsia" w:eastAsia="仿宋_GB2312" w:cs="Times New Roman"/>
          <w:sz w:val="32"/>
          <w:szCs w:val="32"/>
          <w:highlight w:val="none"/>
          <w:u w:val="none"/>
          <w:lang w:eastAsia="zh-CN" w:bidi="ar"/>
          <w:woUserID w:val="2"/>
        </w:rPr>
        <w:t>，</w:t>
      </w:r>
      <w:r>
        <w:rPr>
          <w:rFonts w:eastAsia="仿宋_GB2312" w:cs="Times New Roman"/>
          <w:sz w:val="32"/>
          <w:szCs w:val="32"/>
          <w:highlight w:val="none"/>
          <w:u w:val="none"/>
          <w:lang w:bidi="ar"/>
          <w:woUserID w:val="2"/>
        </w:rPr>
        <w:t>向社会</w:t>
      </w:r>
      <w:r>
        <w:rPr>
          <w:rFonts w:hint="eastAsia" w:eastAsia="仿宋_GB2312" w:cs="Times New Roman"/>
          <w:sz w:val="32"/>
          <w:szCs w:val="32"/>
          <w:highlight w:val="none"/>
          <w:u w:val="none"/>
          <w:lang w:val="en-US" w:eastAsia="zh-CN" w:bidi="ar"/>
          <w:woUserID w:val="2"/>
        </w:rPr>
        <w:t>披露授权运营场景相关情况</w:t>
      </w:r>
      <w:r>
        <w:rPr>
          <w:rFonts w:eastAsia="仿宋_GB2312" w:cs="Times New Roman"/>
          <w:sz w:val="32"/>
          <w:szCs w:val="32"/>
          <w:highlight w:val="none"/>
          <w:u w:val="none"/>
          <w:lang w:bidi="ar"/>
          <w:woUserID w:val="2"/>
        </w:rPr>
        <w:t>。</w:t>
      </w:r>
    </w:p>
    <w:p w14:paraId="28093F42">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hint="default" w:eastAsia="黑体" w:cs="Times New Roman"/>
          <w:sz w:val="32"/>
          <w:szCs w:val="32"/>
          <w:highlight w:val="none"/>
          <w:lang w:eastAsia="zh-CN"/>
          <w:woUserID w:val="2"/>
        </w:rPr>
      </w:pPr>
      <w:r>
        <w:rPr>
          <w:rFonts w:hint="eastAsia" w:eastAsia="黑体" w:cs="Times New Roman"/>
          <w:sz w:val="32"/>
          <w:szCs w:val="32"/>
          <w:highlight w:val="none"/>
          <w:lang w:val="en-US" w:eastAsia="zh-CN"/>
          <w:woUserID w:val="2"/>
        </w:rPr>
        <w:t>四、</w:t>
      </w:r>
      <w:r>
        <w:rPr>
          <w:rFonts w:hint="default" w:eastAsia="黑体" w:cs="Times New Roman"/>
          <w:sz w:val="32"/>
          <w:szCs w:val="32"/>
          <w:highlight w:val="none"/>
          <w:lang w:eastAsia="zh-CN"/>
          <w:woUserID w:val="2"/>
        </w:rPr>
        <w:t>授权运营数据范围</w:t>
      </w:r>
    </w:p>
    <w:p w14:paraId="4BD51531">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woUserID w:val="2"/>
        </w:rPr>
      </w:pPr>
      <w:r>
        <w:rPr>
          <w:rFonts w:ascii="Times New Roman" w:hAnsi="Times New Roman" w:eastAsia="仿宋_GB2312" w:cs="Times New Roman"/>
          <w:sz w:val="32"/>
          <w:szCs w:val="32"/>
          <w:highlight w:val="none"/>
          <w:woUserID w:val="2"/>
        </w:rPr>
        <w:t>全市各党政机关、企事业单位</w:t>
      </w:r>
      <w:r>
        <w:rPr>
          <w:rFonts w:hint="eastAsia" w:eastAsia="仿宋_GB2312" w:cs="Times New Roman"/>
          <w:sz w:val="32"/>
          <w:szCs w:val="32"/>
          <w:highlight w:val="none"/>
          <w:lang w:val="en-US" w:eastAsia="zh-CN"/>
          <w:woUserID w:val="2"/>
        </w:rPr>
        <w:t>在</w:t>
      </w:r>
      <w:r>
        <w:rPr>
          <w:rFonts w:ascii="Times New Roman" w:hAnsi="Times New Roman" w:eastAsia="仿宋_GB2312" w:cs="Times New Roman"/>
          <w:sz w:val="32"/>
          <w:szCs w:val="32"/>
          <w:highlight w:val="none"/>
          <w:woUserID w:val="2"/>
        </w:rPr>
        <w:t>依法履职或提供公共服务过程中产生的具有利用价值的公共数据资源，在不危害国家安全、公共利益，不侵犯商业秘密和个人隐私、个人信息权益的前提下，纳入授权运营范围：</w:t>
      </w:r>
    </w:p>
    <w:p w14:paraId="23C87BB6">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woUserID w:val="2"/>
        </w:rPr>
      </w:pPr>
      <w:r>
        <w:rPr>
          <w:rFonts w:ascii="Times New Roman" w:hAnsi="Times New Roman" w:eastAsia="仿宋_GB2312" w:cs="Times New Roman"/>
          <w:sz w:val="32"/>
          <w:szCs w:val="32"/>
          <w:highlight w:val="none"/>
          <w:woUserID w:val="2"/>
        </w:rPr>
        <w:t>（一）本市国家机关、法律法规规章授权的具有管理公共事务职能的组织以及供水、供电、供气、公共交通等公共服务运营单位，在依法履行职责或者提供公共服务过程中收集、产生的数据；</w:t>
      </w:r>
    </w:p>
    <w:p w14:paraId="0AB094F4">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woUserID w:val="2"/>
        </w:rPr>
      </w:pPr>
      <w:r>
        <w:rPr>
          <w:rFonts w:ascii="Times New Roman" w:hAnsi="Times New Roman" w:eastAsia="仿宋_GB2312" w:cs="Times New Roman"/>
          <w:sz w:val="32"/>
          <w:szCs w:val="32"/>
          <w:highlight w:val="none"/>
          <w:woUserID w:val="2"/>
        </w:rPr>
        <w:t>（二）根据本市应用需求，税务、海关、金融监督管理等国家有关部门派驻温州管理机构提供的数据；</w:t>
      </w:r>
    </w:p>
    <w:p w14:paraId="4CB6F4E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sz w:val="32"/>
          <w:szCs w:val="32"/>
          <w:highlight w:val="none"/>
          <w:woUserID w:val="2"/>
        </w:rPr>
      </w:pPr>
      <w:r>
        <w:rPr>
          <w:rFonts w:hint="eastAsia" w:eastAsia="仿宋_GB2312" w:cs="Times New Roman"/>
          <w:sz w:val="32"/>
          <w:szCs w:val="32"/>
          <w:highlight w:val="none"/>
          <w:woUserID w:val="2"/>
        </w:rPr>
        <w:t>（三）经</w:t>
      </w:r>
      <w:r>
        <w:rPr>
          <w:rFonts w:hint="eastAsia" w:eastAsia="仿宋_GB2312" w:cs="Times New Roman"/>
          <w:sz w:val="32"/>
          <w:szCs w:val="32"/>
          <w:highlight w:val="none"/>
          <w:lang w:val="en-US" w:eastAsia="zh-CN"/>
          <w:woUserID w:val="2"/>
        </w:rPr>
        <w:t>向上级部门</w:t>
      </w:r>
      <w:r>
        <w:rPr>
          <w:rFonts w:hint="eastAsia" w:eastAsia="仿宋_GB2312" w:cs="Times New Roman"/>
          <w:sz w:val="32"/>
          <w:szCs w:val="32"/>
          <w:highlight w:val="none"/>
          <w:woUserID w:val="2"/>
        </w:rPr>
        <w:t>对接争取，可在本市</w:t>
      </w:r>
      <w:r>
        <w:rPr>
          <w:rFonts w:hint="eastAsia" w:eastAsia="仿宋_GB2312" w:cs="Times New Roman"/>
          <w:sz w:val="32"/>
          <w:szCs w:val="32"/>
          <w:highlight w:val="none"/>
          <w:lang w:val="en-US" w:eastAsia="zh-CN"/>
          <w:woUserID w:val="2"/>
        </w:rPr>
        <w:t>开</w:t>
      </w:r>
      <w:r>
        <w:rPr>
          <w:rFonts w:hint="default" w:eastAsia="仿宋_GB2312" w:cs="Times New Roman"/>
          <w:sz w:val="32"/>
          <w:szCs w:val="32"/>
          <w:highlight w:val="none"/>
          <w:lang w:eastAsia="zh-CN"/>
          <w:woUserID w:val="1"/>
        </w:rPr>
        <w:t>发利用</w:t>
      </w:r>
      <w:r>
        <w:rPr>
          <w:rFonts w:hint="eastAsia" w:eastAsia="仿宋_GB2312" w:cs="Times New Roman"/>
          <w:sz w:val="32"/>
          <w:szCs w:val="32"/>
          <w:highlight w:val="none"/>
          <w:woUserID w:val="2"/>
        </w:rPr>
        <w:t>的公共数据。</w:t>
      </w:r>
    </w:p>
    <w:p w14:paraId="69D85009">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黑体" w:cs="Times New Roman"/>
          <w:sz w:val="32"/>
          <w:szCs w:val="32"/>
          <w:highlight w:val="none"/>
        </w:rPr>
      </w:pPr>
      <w:r>
        <w:rPr>
          <w:rFonts w:hint="default" w:eastAsia="黑体" w:cs="Times New Roman"/>
          <w:sz w:val="32"/>
          <w:szCs w:val="32"/>
          <w:highlight w:val="none"/>
          <w:lang w:eastAsia="zh-CN"/>
          <w:woUserID w:val="1"/>
        </w:rPr>
        <w:t>五</w:t>
      </w:r>
      <w:r>
        <w:rPr>
          <w:rFonts w:ascii="Times New Roman" w:hAnsi="Times New Roman" w:eastAsia="黑体" w:cs="Times New Roman"/>
          <w:sz w:val="32"/>
          <w:szCs w:val="32"/>
          <w:highlight w:val="none"/>
        </w:rPr>
        <w:t>、运营机构</w:t>
      </w:r>
      <w:r>
        <w:rPr>
          <w:rFonts w:eastAsia="黑体" w:cs="Times New Roman"/>
          <w:sz w:val="32"/>
          <w:szCs w:val="32"/>
          <w:highlight w:val="none"/>
          <w:woUserID w:val="2"/>
        </w:rPr>
        <w:t>基本</w:t>
      </w:r>
      <w:r>
        <w:rPr>
          <w:rFonts w:ascii="Times New Roman" w:hAnsi="Times New Roman" w:eastAsia="黑体" w:cs="Times New Roman"/>
          <w:sz w:val="32"/>
          <w:szCs w:val="32"/>
          <w:highlight w:val="none"/>
        </w:rPr>
        <w:t>要求</w:t>
      </w:r>
    </w:p>
    <w:p w14:paraId="2C73B787">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申报整体授权运营</w:t>
      </w:r>
      <w:r>
        <w:rPr>
          <w:rFonts w:hint="default" w:eastAsia="仿宋_GB2312" w:cs="Times New Roman"/>
          <w:sz w:val="32"/>
          <w:szCs w:val="32"/>
          <w:highlight w:val="none"/>
          <w:woUserID w:val="2"/>
        </w:rPr>
        <w:t>的</w:t>
      </w:r>
      <w:r>
        <w:rPr>
          <w:rFonts w:hint="eastAsia" w:ascii="Times New Roman" w:hAnsi="Times New Roman" w:eastAsia="仿宋_GB2312" w:cs="Times New Roman"/>
          <w:sz w:val="32"/>
          <w:szCs w:val="32"/>
          <w:highlight w:val="none"/>
        </w:rPr>
        <w:t>机构应具备数据资源加工、运营所需的管理和技术服务能力，经营状况和信用状况良好，符合国家数据安全保护要求，具体</w:t>
      </w:r>
      <w:r>
        <w:rPr>
          <w:rFonts w:hint="eastAsia" w:eastAsia="仿宋_GB2312" w:cs="Times New Roman"/>
          <w:sz w:val="32"/>
          <w:szCs w:val="32"/>
          <w:highlight w:val="none"/>
          <w:lang w:val="en-US" w:eastAsia="zh-CN"/>
        </w:rPr>
        <w:t>须满足</w:t>
      </w:r>
      <w:r>
        <w:rPr>
          <w:rFonts w:hint="eastAsia" w:ascii="Times New Roman" w:hAnsi="Times New Roman" w:eastAsia="仿宋_GB2312" w:cs="Times New Roman"/>
          <w:sz w:val="32"/>
          <w:szCs w:val="32"/>
          <w:highlight w:val="none"/>
        </w:rPr>
        <w:t>以下条件：</w:t>
      </w:r>
    </w:p>
    <w:p w14:paraId="2EB0F00E">
      <w:pPr>
        <w:keepNext w:val="0"/>
        <w:keepLines w:val="0"/>
        <w:pageBreakBefore w:val="0"/>
        <w:widowControl/>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具备良好的社会公信力和经营状况。近三年内无重大违法违规行为记录，未被</w:t>
      </w:r>
      <w:r>
        <w:rPr>
          <w:rFonts w:eastAsia="仿宋_GB2312" w:cs="Times New Roman"/>
          <w:sz w:val="32"/>
          <w:szCs w:val="32"/>
          <w:highlight w:val="none"/>
          <w:woUserID w:val="1"/>
        </w:rPr>
        <w:t>“信用中国”“信用浙江”</w:t>
      </w:r>
      <w:r>
        <w:rPr>
          <w:rFonts w:ascii="Times New Roman" w:hAnsi="Times New Roman" w:eastAsia="仿宋_GB2312" w:cs="Times New Roman"/>
          <w:sz w:val="32"/>
          <w:szCs w:val="32"/>
          <w:highlight w:val="none"/>
        </w:rPr>
        <w:t>等</w:t>
      </w:r>
      <w:r>
        <w:rPr>
          <w:rFonts w:eastAsia="仿宋_GB2312" w:cs="Times New Roman"/>
          <w:sz w:val="32"/>
          <w:szCs w:val="32"/>
          <w:highlight w:val="none"/>
          <w:woUserID w:val="1"/>
        </w:rPr>
        <w:t>列入经营（活动）异常名录、严重失信主体名单等</w:t>
      </w:r>
      <w:r>
        <w:rPr>
          <w:rFonts w:ascii="Times New Roman" w:hAnsi="Times New Roman" w:eastAsia="仿宋_GB2312" w:cs="Times New Roman"/>
          <w:sz w:val="32"/>
          <w:szCs w:val="32"/>
          <w:highlight w:val="none"/>
        </w:rPr>
        <w:t>。</w:t>
      </w:r>
    </w:p>
    <w:p w14:paraId="44F17E46">
      <w:pPr>
        <w:keepNext w:val="0"/>
        <w:keepLines w:val="0"/>
        <w:pageBreakBefore w:val="0"/>
        <w:widowControl/>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具备</w:t>
      </w:r>
      <w:r>
        <w:rPr>
          <w:rFonts w:ascii="Times New Roman" w:hAnsi="Times New Roman" w:eastAsia="仿宋_GB2312" w:cs="Times New Roman"/>
          <w:sz w:val="32"/>
          <w:szCs w:val="32"/>
          <w:highlight w:val="none"/>
          <w:lang w:bidi="ar"/>
        </w:rPr>
        <w:t>成熟的数据管理和安全保障技术能力</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具有相关系统开发</w:t>
      </w:r>
      <w:r>
        <w:rPr>
          <w:rFonts w:hint="default" w:eastAsia="仿宋_GB2312" w:cs="Times New Roman"/>
          <w:sz w:val="32"/>
          <w:szCs w:val="32"/>
          <w:highlight w:val="none"/>
          <w:woUserID w:val="1"/>
        </w:rPr>
        <w:t>、</w:t>
      </w:r>
      <w:r>
        <w:rPr>
          <w:rFonts w:hint="eastAsia" w:ascii="Times New Roman" w:hAnsi="Times New Roman" w:eastAsia="仿宋_GB2312" w:cs="Times New Roman"/>
          <w:sz w:val="32"/>
          <w:szCs w:val="32"/>
          <w:highlight w:val="none"/>
        </w:rPr>
        <w:t>运营的实践经验</w:t>
      </w:r>
      <w:r>
        <w:rPr>
          <w:rFonts w:ascii="Times New Roman" w:hAnsi="Times New Roman" w:eastAsia="仿宋_GB2312" w:cs="Times New Roman"/>
          <w:sz w:val="32"/>
          <w:szCs w:val="32"/>
          <w:highlight w:val="none"/>
        </w:rPr>
        <w:t>。近三年内未发生</w:t>
      </w:r>
      <w:r>
        <w:rPr>
          <w:rFonts w:eastAsia="仿宋_GB2312" w:cs="Times New Roman"/>
          <w:sz w:val="32"/>
          <w:szCs w:val="32"/>
          <w:highlight w:val="none"/>
          <w:woUserID w:val="2"/>
        </w:rPr>
        <w:t>重大</w:t>
      </w:r>
      <w:r>
        <w:rPr>
          <w:rFonts w:ascii="Times New Roman" w:hAnsi="Times New Roman" w:eastAsia="仿宋_GB2312" w:cs="Times New Roman"/>
          <w:sz w:val="32"/>
          <w:szCs w:val="32"/>
          <w:highlight w:val="none"/>
        </w:rPr>
        <w:t>网络安全</w:t>
      </w:r>
      <w:r>
        <w:rPr>
          <w:rFonts w:eastAsia="仿宋_GB2312" w:cs="Times New Roman"/>
          <w:sz w:val="32"/>
          <w:szCs w:val="32"/>
          <w:highlight w:val="none"/>
          <w:woUserID w:val="2"/>
        </w:rPr>
        <w:t>或</w:t>
      </w:r>
      <w:r>
        <w:rPr>
          <w:rFonts w:ascii="Times New Roman" w:hAnsi="Times New Roman" w:eastAsia="仿宋_GB2312" w:cs="Times New Roman"/>
          <w:sz w:val="32"/>
          <w:szCs w:val="32"/>
          <w:highlight w:val="none"/>
        </w:rPr>
        <w:t>数据安全事件。</w:t>
      </w:r>
    </w:p>
    <w:p w14:paraId="7512A0E6">
      <w:pPr>
        <w:keepNext w:val="0"/>
        <w:keepLines w:val="0"/>
        <w:pageBreakBefore w:val="0"/>
        <w:widowControl/>
        <w:suppressAutoHyphens/>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lang w:bidi="ar"/>
          <w:woUserID w:val="1"/>
        </w:rPr>
      </w:pPr>
      <w:r>
        <w:rPr>
          <w:rFonts w:hint="eastAsia" w:ascii="Times New Roman" w:hAnsi="Times New Roman" w:eastAsia="仿宋_GB2312" w:cs="Times New Roman"/>
          <w:sz w:val="32"/>
          <w:szCs w:val="32"/>
          <w:highlight w:val="none"/>
        </w:rPr>
        <w:t>（三）</w:t>
      </w:r>
      <w:r>
        <w:rPr>
          <w:rFonts w:hint="default" w:eastAsia="仿宋_GB2312" w:cs="Times New Roman"/>
          <w:sz w:val="32"/>
          <w:szCs w:val="32"/>
          <w:highlight w:val="none"/>
          <w:woUserID w:val="1"/>
        </w:rPr>
        <w:t>落实</w:t>
      </w:r>
      <w:r>
        <w:rPr>
          <w:rFonts w:ascii="Times New Roman" w:hAnsi="Times New Roman" w:eastAsia="仿宋_GB2312" w:cs="Times New Roman"/>
          <w:sz w:val="32"/>
          <w:szCs w:val="32"/>
          <w:highlight w:val="none"/>
          <w:woUserID w:val="1"/>
        </w:rPr>
        <w:t>数据安全负责人和管理部门</w:t>
      </w:r>
      <w:r>
        <w:rPr>
          <w:rFonts w:eastAsia="仿宋_GB2312" w:cs="Times New Roman"/>
          <w:sz w:val="32"/>
          <w:szCs w:val="32"/>
          <w:highlight w:val="none"/>
          <w:woUserID w:val="1"/>
        </w:rPr>
        <w:t>。明确安全相关责任人，</w:t>
      </w:r>
      <w:r>
        <w:rPr>
          <w:rFonts w:ascii="Times New Roman" w:hAnsi="Times New Roman" w:eastAsia="仿宋_GB2312" w:cs="Times New Roman"/>
          <w:sz w:val="32"/>
          <w:szCs w:val="32"/>
          <w:highlight w:val="none"/>
          <w:woUserID w:val="1"/>
        </w:rPr>
        <w:t>能够建立</w:t>
      </w:r>
      <w:r>
        <w:rPr>
          <w:rFonts w:eastAsia="仿宋_GB2312" w:cs="Times New Roman"/>
          <w:sz w:val="32"/>
          <w:szCs w:val="32"/>
          <w:highlight w:val="none"/>
          <w:woUserID w:val="1"/>
        </w:rPr>
        <w:t>公共数据资源授权运营</w:t>
      </w:r>
      <w:r>
        <w:rPr>
          <w:rFonts w:ascii="Times New Roman" w:hAnsi="Times New Roman" w:eastAsia="仿宋_GB2312" w:cs="Times New Roman"/>
          <w:sz w:val="32"/>
          <w:szCs w:val="32"/>
          <w:highlight w:val="none"/>
          <w:woUserID w:val="1"/>
        </w:rPr>
        <w:t>内部管理和安全保障制度，提供数据治理和全周期监管能力。</w:t>
      </w:r>
    </w:p>
    <w:p w14:paraId="258589AF">
      <w:pPr>
        <w:keepNext w:val="0"/>
        <w:keepLines w:val="0"/>
        <w:pageBreakBefore w:val="0"/>
        <w:suppressAutoHyphens/>
        <w:kinsoku/>
        <w:wordWrap/>
        <w:overflowPunct/>
        <w:topLinePunct w:val="0"/>
        <w:autoSpaceDE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lang w:bidi="ar"/>
        </w:rPr>
      </w:pPr>
      <w:r>
        <w:rPr>
          <w:rFonts w:hint="eastAsia" w:ascii="Times New Roman" w:hAnsi="Times New Roman" w:eastAsia="仿宋_GB2312" w:cs="Times New Roman"/>
          <w:sz w:val="32"/>
          <w:szCs w:val="32"/>
          <w:highlight w:val="none"/>
        </w:rPr>
        <w:t>（四）</w:t>
      </w:r>
      <w:r>
        <w:rPr>
          <w:rFonts w:ascii="Times New Roman" w:hAnsi="Times New Roman" w:eastAsia="仿宋_GB2312" w:cs="Times New Roman"/>
          <w:sz w:val="32"/>
          <w:szCs w:val="32"/>
          <w:highlight w:val="none"/>
          <w:lang w:bidi="ar"/>
          <w:woUserID w:val="1"/>
        </w:rPr>
        <w:t>具备</w:t>
      </w:r>
      <w:r>
        <w:rPr>
          <w:rFonts w:ascii="Times New Roman" w:hAnsi="Times New Roman" w:eastAsia="仿宋_GB2312" w:cs="Times New Roman"/>
          <w:sz w:val="32"/>
          <w:szCs w:val="32"/>
          <w:highlight w:val="none"/>
          <w:woUserID w:val="1"/>
        </w:rPr>
        <w:t>良好</w:t>
      </w:r>
      <w:r>
        <w:rPr>
          <w:rFonts w:ascii="Times New Roman" w:hAnsi="Times New Roman" w:eastAsia="仿宋_GB2312" w:cs="Times New Roman"/>
          <w:sz w:val="32"/>
          <w:szCs w:val="32"/>
          <w:highlight w:val="none"/>
          <w:lang w:bidi="ar"/>
          <w:woUserID w:val="1"/>
        </w:rPr>
        <w:t>的生态运营管理和服务能力。</w:t>
      </w:r>
      <w:r>
        <w:rPr>
          <w:rFonts w:hint="eastAsia" w:ascii="Times New Roman" w:hAnsi="Times New Roman" w:eastAsia="仿宋_GB2312" w:cs="Times New Roman"/>
          <w:sz w:val="32"/>
          <w:szCs w:val="32"/>
          <w:highlight w:val="none"/>
          <w:lang w:bidi="ar"/>
          <w:woUserID w:val="1"/>
        </w:rPr>
        <w:t>具备数据治理、数据安全、数据开发、数据运营等数据要素方面服务经验</w:t>
      </w:r>
      <w:r>
        <w:rPr>
          <w:rFonts w:ascii="Times New Roman" w:hAnsi="Times New Roman" w:eastAsia="仿宋_GB2312" w:cs="Times New Roman"/>
          <w:sz w:val="32"/>
          <w:szCs w:val="32"/>
          <w:highlight w:val="none"/>
          <w:lang w:bidi="ar"/>
          <w:woUserID w:val="1"/>
        </w:rPr>
        <w:t>。</w:t>
      </w:r>
    </w:p>
    <w:p w14:paraId="158C9A15">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黑体" w:cs="Times New Roman"/>
          <w:sz w:val="32"/>
          <w:szCs w:val="32"/>
          <w:highlight w:val="none"/>
          <w:woUserID w:val="1"/>
        </w:rPr>
      </w:pPr>
      <w:r>
        <w:rPr>
          <w:rFonts w:eastAsia="黑体" w:cs="Times New Roman"/>
          <w:sz w:val="32"/>
          <w:szCs w:val="32"/>
          <w:highlight w:val="none"/>
          <w:woUserID w:val="1"/>
        </w:rPr>
        <w:t>六</w:t>
      </w:r>
      <w:r>
        <w:rPr>
          <w:rFonts w:ascii="Times New Roman" w:hAnsi="Times New Roman" w:eastAsia="黑体" w:cs="Times New Roman"/>
          <w:sz w:val="32"/>
          <w:szCs w:val="32"/>
          <w:highlight w:val="none"/>
          <w:woUserID w:val="1"/>
        </w:rPr>
        <w:t>、运营机构确认流程</w:t>
      </w:r>
    </w:p>
    <w:p w14:paraId="6A4C5744">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ascii="Times New Roman" w:hAnsi="Times New Roman" w:eastAsia="仿宋_GB2312" w:cs="Times New Roman"/>
          <w:sz w:val="32"/>
          <w:szCs w:val="32"/>
          <w:highlight w:val="none"/>
          <w:lang w:bidi="ar"/>
          <w:woUserID w:val="1"/>
        </w:rPr>
      </w:pPr>
      <w:r>
        <w:rPr>
          <w:rFonts w:hint="eastAsia" w:ascii="Times New Roman" w:hAnsi="Times New Roman" w:eastAsia="楷体_GB2312" w:cs="Times New Roman"/>
          <w:sz w:val="32"/>
          <w:szCs w:val="32"/>
          <w:highlight w:val="none"/>
          <w:woUserID w:val="1"/>
        </w:rPr>
        <w:t>（一）</w:t>
      </w:r>
      <w:r>
        <w:rPr>
          <w:rFonts w:ascii="Times New Roman" w:hAnsi="Times New Roman" w:eastAsia="楷体_GB2312" w:cs="Times New Roman"/>
          <w:sz w:val="32"/>
          <w:szCs w:val="32"/>
          <w:highlight w:val="none"/>
          <w:woUserID w:val="1"/>
        </w:rPr>
        <w:t>发布公告。</w:t>
      </w:r>
      <w:r>
        <w:rPr>
          <w:rFonts w:hint="eastAsia" w:ascii="Times New Roman" w:hAnsi="Times New Roman" w:eastAsia="仿宋_GB2312" w:cs="Times New Roman"/>
          <w:sz w:val="32"/>
          <w:szCs w:val="32"/>
          <w:highlight w:val="none"/>
          <w:lang w:bidi="ar"/>
          <w:woUserID w:val="1"/>
        </w:rPr>
        <w:t>实施机构按照法律法规要求，以公开招标、邀请招标、谈判等公平竞争方式</w:t>
      </w:r>
      <w:r>
        <w:rPr>
          <w:rFonts w:ascii="Times New Roman" w:hAnsi="Times New Roman" w:eastAsia="仿宋_GB2312" w:cs="Times New Roman"/>
          <w:sz w:val="32"/>
          <w:szCs w:val="32"/>
          <w:highlight w:val="none"/>
          <w:lang w:bidi="ar"/>
          <w:woUserID w:val="1"/>
        </w:rPr>
        <w:t>，</w:t>
      </w:r>
      <w:r>
        <w:rPr>
          <w:rFonts w:eastAsia="仿宋_GB2312" w:cs="Times New Roman"/>
          <w:sz w:val="32"/>
          <w:szCs w:val="32"/>
          <w:highlight w:val="none"/>
          <w:lang w:bidi="ar"/>
          <w:woUserID w:val="1"/>
        </w:rPr>
        <w:t>对外</w:t>
      </w:r>
      <w:r>
        <w:rPr>
          <w:rFonts w:ascii="Times New Roman" w:hAnsi="Times New Roman" w:eastAsia="仿宋_GB2312" w:cs="Times New Roman"/>
          <w:sz w:val="32"/>
          <w:szCs w:val="32"/>
          <w:highlight w:val="none"/>
          <w:lang w:bidi="ar"/>
          <w:woUserID w:val="1"/>
        </w:rPr>
        <w:t>发布</w:t>
      </w:r>
      <w:r>
        <w:rPr>
          <w:rFonts w:eastAsia="仿宋_GB2312" w:cs="Times New Roman"/>
          <w:sz w:val="32"/>
          <w:szCs w:val="32"/>
          <w:highlight w:val="none"/>
          <w:lang w:bidi="ar"/>
          <w:woUserID w:val="1"/>
        </w:rPr>
        <w:t>公共数据资源整体授权</w:t>
      </w:r>
      <w:r>
        <w:rPr>
          <w:rFonts w:ascii="Times New Roman" w:hAnsi="Times New Roman" w:eastAsia="仿宋_GB2312" w:cs="Times New Roman"/>
          <w:sz w:val="32"/>
          <w:szCs w:val="32"/>
          <w:highlight w:val="none"/>
          <w:lang w:bidi="ar"/>
          <w:woUserID w:val="1"/>
        </w:rPr>
        <w:t>运营机构征集公告，包括授权模式、授权范围、申报条件、评审标准及有关要求。</w:t>
      </w:r>
    </w:p>
    <w:p w14:paraId="1BE07458">
      <w:pPr>
        <w:keepNext w:val="0"/>
        <w:keepLines w:val="0"/>
        <w:pageBreakBefore w:val="0"/>
        <w:widowControl/>
        <w:suppressAutoHyphens/>
        <w:kinsoku/>
        <w:wordWrap/>
        <w:overflowPunct/>
        <w:topLinePunct w:val="0"/>
        <w:autoSpaceDN/>
        <w:bidi w:val="0"/>
        <w:adjustRightInd/>
        <w:snapToGrid/>
        <w:spacing w:after="0" w:line="560" w:lineRule="exact"/>
        <w:ind w:firstLine="640" w:firstLineChars="200"/>
        <w:jc w:val="left"/>
        <w:textAlignment w:val="auto"/>
        <w:rPr>
          <w:rFonts w:ascii="Times New Roman" w:hAnsi="Times New Roman" w:eastAsia="仿宋_GB2312" w:cs="Times New Roman"/>
          <w:sz w:val="32"/>
          <w:szCs w:val="32"/>
          <w:highlight w:val="none"/>
          <w:woUserID w:val="1"/>
        </w:rPr>
      </w:pPr>
      <w:r>
        <w:rPr>
          <w:rFonts w:hint="eastAsia" w:ascii="Times New Roman" w:hAnsi="Times New Roman" w:eastAsia="楷体_GB2312" w:cs="Times New Roman"/>
          <w:sz w:val="32"/>
          <w:szCs w:val="32"/>
          <w:highlight w:val="none"/>
          <w:woUserID w:val="1"/>
        </w:rPr>
        <w:t>（二）</w:t>
      </w:r>
      <w:r>
        <w:rPr>
          <w:rFonts w:ascii="Times New Roman" w:hAnsi="Times New Roman" w:eastAsia="楷体_GB2312" w:cs="Times New Roman"/>
          <w:sz w:val="32"/>
          <w:szCs w:val="32"/>
          <w:highlight w:val="none"/>
          <w:woUserID w:val="1"/>
        </w:rPr>
        <w:t>提交申请。</w:t>
      </w:r>
      <w:r>
        <w:rPr>
          <w:rFonts w:ascii="Times New Roman" w:hAnsi="Times New Roman" w:eastAsia="仿宋_GB2312" w:cs="Times New Roman"/>
          <w:sz w:val="32"/>
          <w:szCs w:val="32"/>
          <w:highlight w:val="none"/>
          <w:lang w:bidi="ar"/>
          <w:woUserID w:val="1"/>
        </w:rPr>
        <w:t>申报单位在规定时间内向实施机构提交申请，提交资料包含整体授权运营申请表、</w:t>
      </w:r>
      <w:r>
        <w:rPr>
          <w:rFonts w:eastAsia="仿宋_GB2312" w:cs="Times New Roman"/>
          <w:sz w:val="32"/>
          <w:szCs w:val="32"/>
          <w:highlight w:val="none"/>
          <w:lang w:bidi="ar"/>
          <w:woUserID w:val="1"/>
        </w:rPr>
        <w:t>授权运营方案</w:t>
      </w:r>
      <w:r>
        <w:rPr>
          <w:rFonts w:ascii="Times New Roman" w:hAnsi="Times New Roman" w:eastAsia="仿宋_GB2312" w:cs="Times New Roman"/>
          <w:sz w:val="32"/>
          <w:szCs w:val="32"/>
          <w:highlight w:val="none"/>
          <w:lang w:bidi="ar"/>
          <w:woUserID w:val="1"/>
        </w:rPr>
        <w:t>、最近一年的第三方审计报告和财务会计报告、数据安全承诺书、安全风险自评报告等。</w:t>
      </w:r>
    </w:p>
    <w:p w14:paraId="6D1960A4">
      <w:pPr>
        <w:keepNext w:val="0"/>
        <w:keepLines w:val="0"/>
        <w:pageBreakBefore w:val="0"/>
        <w:widowControl/>
        <w:suppressAutoHyphens/>
        <w:kinsoku/>
        <w:wordWrap/>
        <w:overflowPunct/>
        <w:topLinePunct w:val="0"/>
        <w:autoSpaceDN/>
        <w:bidi w:val="0"/>
        <w:adjustRightInd/>
        <w:snapToGrid/>
        <w:spacing w:after="0" w:line="560" w:lineRule="exact"/>
        <w:ind w:firstLine="640" w:firstLineChars="200"/>
        <w:jc w:val="left"/>
        <w:textAlignment w:val="auto"/>
        <w:rPr>
          <w:rFonts w:ascii="Times New Roman" w:hAnsi="Times New Roman" w:eastAsia="仿宋_GB2312" w:cs="Times New Roman"/>
          <w:sz w:val="32"/>
          <w:szCs w:val="32"/>
          <w:highlight w:val="none"/>
          <w:woUserID w:val="1"/>
        </w:rPr>
      </w:pPr>
      <w:r>
        <w:rPr>
          <w:rFonts w:hint="eastAsia" w:ascii="Times New Roman" w:hAnsi="Times New Roman" w:eastAsia="楷体_GB2312" w:cs="Times New Roman"/>
          <w:sz w:val="32"/>
          <w:szCs w:val="32"/>
          <w:highlight w:val="none"/>
          <w:woUserID w:val="1"/>
        </w:rPr>
        <w:t>（三）</w:t>
      </w:r>
      <w:r>
        <w:rPr>
          <w:rFonts w:ascii="Times New Roman" w:hAnsi="Times New Roman" w:eastAsia="楷体_GB2312" w:cs="Times New Roman"/>
          <w:sz w:val="32"/>
          <w:szCs w:val="32"/>
          <w:highlight w:val="none"/>
          <w:woUserID w:val="1"/>
        </w:rPr>
        <w:t>确定主体。</w:t>
      </w:r>
      <w:r>
        <w:rPr>
          <w:rFonts w:ascii="Times New Roman" w:hAnsi="Times New Roman" w:eastAsia="仿宋_GB2312" w:cs="Times New Roman"/>
          <w:sz w:val="32"/>
          <w:szCs w:val="32"/>
          <w:highlight w:val="none"/>
          <w:lang w:bidi="ar"/>
          <w:woUserID w:val="1"/>
        </w:rPr>
        <w:t>实施机构</w:t>
      </w:r>
      <w:r>
        <w:rPr>
          <w:rFonts w:hint="eastAsia" w:ascii="Times New Roman" w:hAnsi="Times New Roman" w:eastAsia="仿宋_GB2312" w:cs="Times New Roman"/>
          <w:sz w:val="32"/>
          <w:szCs w:val="32"/>
          <w:highlight w:val="none"/>
          <w:lang w:val="en-US" w:eastAsia="zh-CN" w:bidi="ar"/>
          <w:woUserID w:val="1"/>
        </w:rPr>
        <w:t>组织</w:t>
      </w:r>
      <w:r>
        <w:rPr>
          <w:rFonts w:ascii="Times New Roman" w:hAnsi="Times New Roman" w:eastAsia="仿宋_GB2312" w:cs="Times New Roman"/>
          <w:sz w:val="32"/>
          <w:szCs w:val="32"/>
          <w:highlight w:val="none"/>
          <w:lang w:bidi="ar"/>
          <w:woUserID w:val="1"/>
        </w:rPr>
        <w:t>对申报单位的授权运营方案、业务技术实力、安全条件、信用条件、服务响应能力、应急处置能力等进行综合评审，择优选定运营机构。</w:t>
      </w:r>
    </w:p>
    <w:p w14:paraId="0CC3813C">
      <w:pPr>
        <w:keepNext w:val="0"/>
        <w:keepLines w:val="0"/>
        <w:pageBreakBefore w:val="0"/>
        <w:widowControl/>
        <w:suppressAutoHyphens/>
        <w:kinsoku/>
        <w:wordWrap/>
        <w:overflowPunct/>
        <w:topLinePunct w:val="0"/>
        <w:autoSpaceDN/>
        <w:bidi w:val="0"/>
        <w:adjustRightInd/>
        <w:snapToGrid/>
        <w:spacing w:after="0" w:line="560" w:lineRule="exact"/>
        <w:ind w:firstLine="640" w:firstLineChars="200"/>
        <w:jc w:val="left"/>
        <w:textAlignment w:val="auto"/>
        <w:rPr>
          <w:rFonts w:ascii="Times New Roman" w:hAnsi="Times New Roman" w:eastAsia="仿宋_GB2312" w:cs="Times New Roman"/>
          <w:sz w:val="32"/>
          <w:szCs w:val="32"/>
          <w:highlight w:val="none"/>
          <w:lang w:bidi="ar"/>
          <w:woUserID w:val="1"/>
        </w:rPr>
      </w:pPr>
      <w:r>
        <w:rPr>
          <w:rFonts w:hint="eastAsia" w:ascii="Times New Roman" w:hAnsi="Times New Roman" w:eastAsia="楷体_GB2312" w:cs="Times New Roman"/>
          <w:sz w:val="32"/>
          <w:szCs w:val="32"/>
          <w:highlight w:val="none"/>
          <w:woUserID w:val="1"/>
        </w:rPr>
        <w:t>（四）</w:t>
      </w:r>
      <w:r>
        <w:rPr>
          <w:rFonts w:ascii="Times New Roman" w:hAnsi="Times New Roman" w:eastAsia="楷体_GB2312" w:cs="Times New Roman"/>
          <w:sz w:val="32"/>
          <w:szCs w:val="32"/>
          <w:highlight w:val="none"/>
          <w:woUserID w:val="1"/>
        </w:rPr>
        <w:t>公开结果。</w:t>
      </w:r>
      <w:r>
        <w:rPr>
          <w:rFonts w:ascii="Times New Roman" w:hAnsi="Times New Roman" w:eastAsia="仿宋_GB2312" w:cs="Times New Roman"/>
          <w:sz w:val="32"/>
          <w:szCs w:val="32"/>
          <w:highlight w:val="none"/>
          <w:lang w:bidi="ar"/>
          <w:woUserID w:val="1"/>
        </w:rPr>
        <w:t>实施机构将确定的运营机构相关信息向社会公开不少于5个工作日。</w:t>
      </w:r>
    </w:p>
    <w:p w14:paraId="44F0F601">
      <w:pPr>
        <w:keepNext w:val="0"/>
        <w:keepLines w:val="0"/>
        <w:pageBreakBefore w:val="0"/>
        <w:widowControl/>
        <w:suppressAutoHyphens/>
        <w:kinsoku/>
        <w:wordWrap/>
        <w:overflowPunct/>
        <w:topLinePunct w:val="0"/>
        <w:autoSpaceDN/>
        <w:bidi w:val="0"/>
        <w:adjustRightInd/>
        <w:snapToGrid/>
        <w:spacing w:after="0" w:line="560" w:lineRule="exact"/>
        <w:ind w:firstLine="640" w:firstLineChars="200"/>
        <w:jc w:val="left"/>
        <w:textAlignment w:val="auto"/>
        <w:rPr>
          <w:rFonts w:ascii="Times New Roman" w:hAnsi="Times New Roman" w:eastAsia="仿宋_GB2312" w:cs="Times New Roman"/>
          <w:sz w:val="32"/>
          <w:szCs w:val="32"/>
          <w:highlight w:val="none"/>
          <w:lang w:bidi="ar"/>
          <w:woUserID w:val="1"/>
        </w:rPr>
      </w:pPr>
      <w:r>
        <w:rPr>
          <w:rFonts w:hint="eastAsia" w:ascii="Times New Roman" w:hAnsi="Times New Roman" w:eastAsia="楷体_GB2312" w:cs="Times New Roman"/>
          <w:sz w:val="32"/>
          <w:szCs w:val="32"/>
          <w:highlight w:val="none"/>
          <w:woUserID w:val="1"/>
        </w:rPr>
        <w:t>（五）</w:t>
      </w:r>
      <w:r>
        <w:rPr>
          <w:rFonts w:ascii="Times New Roman" w:hAnsi="Times New Roman" w:eastAsia="楷体_GB2312" w:cs="Times New Roman"/>
          <w:sz w:val="32"/>
          <w:szCs w:val="32"/>
          <w:highlight w:val="none"/>
          <w:woUserID w:val="1"/>
        </w:rPr>
        <w:t>签订协议。</w:t>
      </w:r>
      <w:r>
        <w:rPr>
          <w:rFonts w:ascii="Times New Roman" w:hAnsi="Times New Roman" w:eastAsia="仿宋_GB2312" w:cs="Times New Roman"/>
          <w:sz w:val="32"/>
          <w:szCs w:val="32"/>
          <w:highlight w:val="none"/>
          <w:lang w:bidi="ar"/>
          <w:woUserID w:val="1"/>
        </w:rPr>
        <w:t>由</w:t>
      </w:r>
      <w:r>
        <w:rPr>
          <w:rFonts w:hint="eastAsia" w:eastAsia="仿宋_GB2312" w:cs="Times New Roman"/>
          <w:sz w:val="32"/>
          <w:szCs w:val="32"/>
          <w:highlight w:val="none"/>
          <w:lang w:val="en-US" w:eastAsia="zh-CN" w:bidi="ar"/>
          <w:woUserID w:val="1"/>
        </w:rPr>
        <w:t>实施机构</w:t>
      </w:r>
      <w:r>
        <w:rPr>
          <w:rFonts w:ascii="Times New Roman" w:hAnsi="Times New Roman" w:eastAsia="仿宋_GB2312" w:cs="Times New Roman"/>
          <w:sz w:val="32"/>
          <w:szCs w:val="32"/>
          <w:highlight w:val="none"/>
          <w:lang w:bidi="ar"/>
          <w:woUserID w:val="1"/>
        </w:rPr>
        <w:t>与确定的运营机构签订公共数据资源整体授权运营协议，</w:t>
      </w:r>
      <w:r>
        <w:rPr>
          <w:rFonts w:ascii="Times New Roman" w:hAnsi="Times New Roman" w:eastAsia="仿宋_GB2312" w:cs="Times New Roman"/>
          <w:sz w:val="32"/>
          <w:szCs w:val="32"/>
          <w:highlight w:val="none"/>
          <w:woUserID w:val="1"/>
        </w:rPr>
        <w:t>授权运营期限为3年</w:t>
      </w:r>
      <w:r>
        <w:rPr>
          <w:rFonts w:ascii="Times New Roman" w:hAnsi="Times New Roman" w:eastAsia="仿宋_GB2312" w:cs="Times New Roman"/>
          <w:sz w:val="32"/>
          <w:szCs w:val="32"/>
          <w:highlight w:val="none"/>
          <w:lang w:bidi="ar"/>
          <w:woUserID w:val="1"/>
        </w:rPr>
        <w:t>。</w:t>
      </w:r>
      <w:r>
        <w:rPr>
          <w:rFonts w:eastAsia="仿宋_GB2312" w:cs="Times New Roman"/>
          <w:sz w:val="32"/>
          <w:szCs w:val="32"/>
          <w:highlight w:val="none"/>
          <w:lang w:bidi="ar"/>
          <w:woUserID w:val="1"/>
        </w:rPr>
        <w:t>协议</w:t>
      </w:r>
      <w:r>
        <w:rPr>
          <w:rFonts w:ascii="Times New Roman" w:hAnsi="Times New Roman" w:eastAsia="仿宋_GB2312" w:cs="Times New Roman"/>
          <w:sz w:val="32"/>
          <w:szCs w:val="32"/>
          <w:highlight w:val="none"/>
          <w:lang w:bidi="ar"/>
          <w:woUserID w:val="1"/>
        </w:rPr>
        <w:t>期满后，根据运营情况和评估结果，可续签</w:t>
      </w:r>
      <w:r>
        <w:rPr>
          <w:rFonts w:eastAsia="仿宋_GB2312" w:cs="Times New Roman"/>
          <w:sz w:val="32"/>
          <w:szCs w:val="32"/>
          <w:highlight w:val="none"/>
          <w:lang w:bidi="ar"/>
          <w:woUserID w:val="1"/>
        </w:rPr>
        <w:t>协议</w:t>
      </w:r>
      <w:r>
        <w:rPr>
          <w:rFonts w:ascii="Times New Roman" w:hAnsi="Times New Roman" w:eastAsia="仿宋_GB2312" w:cs="Times New Roman"/>
          <w:sz w:val="32"/>
          <w:szCs w:val="32"/>
          <w:highlight w:val="none"/>
          <w:lang w:bidi="ar"/>
          <w:woUserID w:val="1"/>
        </w:rPr>
        <w:t>。</w:t>
      </w:r>
    </w:p>
    <w:p w14:paraId="0185429F">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hint="default" w:eastAsia="黑体" w:cs="Times New Roman"/>
          <w:sz w:val="32"/>
          <w:szCs w:val="32"/>
          <w:highlight w:val="none"/>
          <w:lang w:eastAsia="zh-CN"/>
          <w:woUserID w:val="1"/>
        </w:rPr>
      </w:pPr>
      <w:r>
        <w:rPr>
          <w:rFonts w:hint="eastAsia" w:ascii="Times New Roman" w:hAnsi="Times New Roman" w:eastAsia="楷体_GB2312" w:cs="Times New Roman"/>
          <w:sz w:val="32"/>
          <w:szCs w:val="32"/>
          <w:highlight w:val="none"/>
          <w:woUserID w:val="1"/>
        </w:rPr>
        <w:t>（六）</w:t>
      </w:r>
      <w:r>
        <w:rPr>
          <w:rFonts w:ascii="Times New Roman" w:hAnsi="Times New Roman" w:eastAsia="楷体_GB2312" w:cs="Times New Roman"/>
          <w:sz w:val="32"/>
          <w:szCs w:val="32"/>
          <w:highlight w:val="none"/>
          <w:woUserID w:val="1"/>
        </w:rPr>
        <w:t>退出机制。</w:t>
      </w:r>
      <w:r>
        <w:rPr>
          <w:rFonts w:ascii="Times New Roman" w:hAnsi="Times New Roman" w:eastAsia="仿宋_GB2312" w:cs="Times New Roman"/>
          <w:sz w:val="32"/>
          <w:szCs w:val="32"/>
          <w:highlight w:val="none"/>
          <w:lang w:bidi="ar"/>
          <w:woUserID w:val="1"/>
        </w:rPr>
        <w:t>运营机构出现严重违约、数据安全事故、经营不善、无法继续履行运营职责等情况时，</w:t>
      </w:r>
      <w:r>
        <w:rPr>
          <w:rFonts w:eastAsia="仿宋_GB2312" w:cs="Times New Roman"/>
          <w:sz w:val="32"/>
          <w:szCs w:val="32"/>
          <w:highlight w:val="none"/>
          <w:lang w:bidi="ar"/>
          <w:woUserID w:val="1"/>
        </w:rPr>
        <w:t>实施机构</w:t>
      </w:r>
      <w:r>
        <w:rPr>
          <w:rFonts w:ascii="Times New Roman" w:hAnsi="Times New Roman" w:eastAsia="仿宋_GB2312" w:cs="Times New Roman"/>
          <w:sz w:val="32"/>
          <w:szCs w:val="32"/>
          <w:highlight w:val="none"/>
          <w:lang w:bidi="ar"/>
          <w:woUserID w:val="1"/>
        </w:rPr>
        <w:t>有权终止授权，</w:t>
      </w:r>
      <w:r>
        <w:rPr>
          <w:rFonts w:eastAsia="仿宋_GB2312" w:cs="Times New Roman"/>
          <w:sz w:val="32"/>
          <w:szCs w:val="32"/>
          <w:highlight w:val="none"/>
          <w:lang w:bidi="ar"/>
          <w:woUserID w:val="1"/>
        </w:rPr>
        <w:t>并监督</w:t>
      </w:r>
      <w:r>
        <w:rPr>
          <w:rFonts w:ascii="Times New Roman" w:hAnsi="Times New Roman" w:eastAsia="仿宋_GB2312" w:cs="Times New Roman"/>
          <w:sz w:val="32"/>
          <w:szCs w:val="32"/>
          <w:highlight w:val="none"/>
          <w:lang w:bidi="ar"/>
          <w:woUserID w:val="1"/>
        </w:rPr>
        <w:t>运营机构按要求进行数据交接和业务清理。</w:t>
      </w:r>
    </w:p>
    <w:p w14:paraId="0B60E842">
      <w:pPr>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highlight w:val="none"/>
          <w:woUserID w:val="2"/>
        </w:rPr>
      </w:pPr>
      <w:r>
        <w:rPr>
          <w:rFonts w:eastAsia="黑体" w:cs="Times New Roman"/>
          <w:sz w:val="32"/>
          <w:szCs w:val="32"/>
          <w:highlight w:val="none"/>
          <w:woUserID w:val="1"/>
        </w:rPr>
        <w:t>七</w:t>
      </w:r>
      <w:r>
        <w:rPr>
          <w:rFonts w:ascii="Times New Roman" w:hAnsi="Times New Roman" w:eastAsia="黑体" w:cs="Times New Roman"/>
          <w:sz w:val="32"/>
          <w:szCs w:val="32"/>
          <w:highlight w:val="none"/>
        </w:rPr>
        <w:t>、</w:t>
      </w:r>
      <w:r>
        <w:rPr>
          <w:rFonts w:eastAsia="黑体" w:cs="Times New Roman"/>
          <w:sz w:val="32"/>
          <w:szCs w:val="32"/>
          <w:highlight w:val="none"/>
          <w:woUserID w:val="1"/>
        </w:rPr>
        <w:t>运营机构</w:t>
      </w:r>
      <w:r>
        <w:rPr>
          <w:rFonts w:ascii="Times New Roman" w:hAnsi="Times New Roman" w:eastAsia="黑体" w:cs="Times New Roman"/>
          <w:sz w:val="32"/>
          <w:szCs w:val="32"/>
          <w:highlight w:val="none"/>
        </w:rPr>
        <w:t>拟提供的数据产品和服务清单</w:t>
      </w:r>
    </w:p>
    <w:p w14:paraId="7C132710">
      <w:pPr>
        <w:pStyle w:val="10"/>
        <w:keepNext w:val="0"/>
        <w:keepLines w:val="0"/>
        <w:pageBreakBefore w:val="0"/>
        <w:kinsoku/>
        <w:wordWrap/>
        <w:overflowPunct/>
        <w:topLinePunct w:val="0"/>
        <w:autoSpaceDN/>
        <w:bidi w:val="0"/>
        <w:adjustRightInd/>
        <w:snapToGrid/>
        <w:spacing w:after="0" w:line="560" w:lineRule="exact"/>
        <w:ind w:firstLine="640" w:firstLineChars="200"/>
        <w:textAlignment w:val="auto"/>
        <w:rPr>
          <w:rFonts w:hint="eastAsia" w:eastAsia="仿宋_GB2312"/>
          <w:sz w:val="32"/>
          <w:szCs w:val="32"/>
          <w:highlight w:val="none"/>
          <w:woUserID w:val="2"/>
        </w:rPr>
      </w:pPr>
      <w:r>
        <w:rPr>
          <w:rFonts w:hint="eastAsia" w:eastAsia="仿宋_GB2312"/>
          <w:sz w:val="32"/>
          <w:szCs w:val="32"/>
          <w:highlight w:val="none"/>
          <w:woUserID w:val="2"/>
        </w:rPr>
        <w:t>运营机构聚焦授权运营场景建设需求，面向</w:t>
      </w:r>
      <w:r>
        <w:rPr>
          <w:rFonts w:hint="default" w:eastAsia="仿宋_GB2312"/>
          <w:sz w:val="32"/>
          <w:szCs w:val="32"/>
          <w:highlight w:val="none"/>
          <w:woUserID w:val="1"/>
        </w:rPr>
        <w:t>二级开发机构</w:t>
      </w:r>
      <w:r>
        <w:rPr>
          <w:rFonts w:hint="eastAsia" w:eastAsia="仿宋_GB2312"/>
          <w:sz w:val="32"/>
          <w:szCs w:val="32"/>
          <w:highlight w:val="none"/>
          <w:woUserID w:val="2"/>
        </w:rPr>
        <w:t>提供通用</w:t>
      </w:r>
      <w:r>
        <w:rPr>
          <w:rFonts w:hint="default" w:eastAsia="仿宋_GB2312"/>
          <w:sz w:val="32"/>
          <w:szCs w:val="32"/>
          <w:highlight w:val="none"/>
          <w:woUserID w:val="2"/>
        </w:rPr>
        <w:t>支撑</w:t>
      </w:r>
      <w:r>
        <w:rPr>
          <w:rFonts w:hint="eastAsia" w:eastAsia="仿宋_GB2312"/>
          <w:sz w:val="32"/>
          <w:szCs w:val="32"/>
          <w:highlight w:val="none"/>
          <w:woUserID w:val="2"/>
        </w:rPr>
        <w:t>服务和定制开发服务</w:t>
      </w:r>
      <w:r>
        <w:rPr>
          <w:rFonts w:hint="eastAsia" w:eastAsia="仿宋_GB2312"/>
          <w:sz w:val="32"/>
          <w:szCs w:val="32"/>
          <w:highlight w:val="none"/>
          <w:lang w:eastAsia="zh-CN"/>
          <w:woUserID w:val="2"/>
        </w:rPr>
        <w:t>，</w:t>
      </w:r>
      <w:r>
        <w:rPr>
          <w:rFonts w:hint="eastAsia" w:eastAsia="仿宋_GB2312"/>
          <w:sz w:val="32"/>
          <w:szCs w:val="32"/>
          <w:highlight w:val="none"/>
          <w:woUserID w:val="2"/>
        </w:rPr>
        <w:t>并</w:t>
      </w:r>
      <w:r>
        <w:rPr>
          <w:rFonts w:hint="default" w:eastAsia="仿宋_GB2312"/>
          <w:sz w:val="32"/>
          <w:szCs w:val="32"/>
          <w:highlight w:val="none"/>
          <w:woUserID w:val="2"/>
        </w:rPr>
        <w:t>按规定获得</w:t>
      </w:r>
      <w:r>
        <w:rPr>
          <w:rFonts w:hint="eastAsia" w:eastAsia="仿宋_GB2312"/>
          <w:sz w:val="32"/>
          <w:szCs w:val="32"/>
          <w:highlight w:val="none"/>
          <w:lang w:val="en-US" w:eastAsia="zh-CN"/>
          <w:woUserID w:val="2"/>
        </w:rPr>
        <w:t>合理收益</w:t>
      </w:r>
      <w:r>
        <w:rPr>
          <w:rFonts w:hint="eastAsia" w:eastAsia="仿宋_GB2312"/>
          <w:sz w:val="32"/>
          <w:szCs w:val="32"/>
          <w:highlight w:val="none"/>
          <w:woUserID w:val="2"/>
        </w:rPr>
        <w:t>。其中，通用支撑服务涵盖数据资源探查、平台支撑、场景方案编制、合规指导和出域审查</w:t>
      </w:r>
      <w:r>
        <w:rPr>
          <w:rFonts w:hint="default" w:eastAsia="仿宋_GB2312"/>
          <w:sz w:val="32"/>
          <w:szCs w:val="32"/>
          <w:highlight w:val="none"/>
          <w:woUserID w:val="2"/>
        </w:rPr>
        <w:t>指导</w:t>
      </w:r>
      <w:r>
        <w:rPr>
          <w:rFonts w:hint="eastAsia" w:eastAsia="仿宋_GB2312"/>
          <w:sz w:val="32"/>
          <w:szCs w:val="32"/>
          <w:highlight w:val="none"/>
          <w:woUserID w:val="2"/>
        </w:rPr>
        <w:t>；定制开发服务通过对获取授权的公共数据资源进行数据清洗、治理、加工</w:t>
      </w:r>
      <w:r>
        <w:rPr>
          <w:rFonts w:hint="eastAsia" w:eastAsia="仿宋_GB2312"/>
          <w:sz w:val="32"/>
          <w:szCs w:val="32"/>
          <w:highlight w:val="none"/>
          <w:lang w:eastAsia="zh-CN"/>
          <w:woUserID w:val="2"/>
        </w:rPr>
        <w:t>，</w:t>
      </w:r>
      <w:r>
        <w:rPr>
          <w:rFonts w:hint="eastAsia" w:eastAsia="仿宋_GB2312"/>
          <w:sz w:val="32"/>
          <w:szCs w:val="32"/>
          <w:highlight w:val="none"/>
          <w:woUserID w:val="2"/>
        </w:rPr>
        <w:t>形成可供二次开发利用的数据产品和服务。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4786"/>
      </w:tblGrid>
      <w:tr w14:paraId="51AB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6" w:type="dxa"/>
            <w:vAlign w:val="center"/>
          </w:tcPr>
          <w:p w14:paraId="0E16260A">
            <w:pPr>
              <w:spacing w:after="0" w:line="560" w:lineRule="exact"/>
              <w:jc w:val="center"/>
              <w:rPr>
                <w:rFonts w:ascii="Times New Roman" w:hAnsi="Times New Roman" w:eastAsia="黑体" w:cs="Times New Roman"/>
                <w:sz w:val="32"/>
                <w:szCs w:val="32"/>
                <w:highlight w:val="none"/>
                <w:lang w:bidi="ar"/>
                <w:woUserID w:val="2"/>
              </w:rPr>
            </w:pPr>
            <w:r>
              <w:rPr>
                <w:rFonts w:ascii="Times New Roman" w:hAnsi="Times New Roman" w:eastAsia="黑体" w:cs="Times New Roman"/>
                <w:sz w:val="32"/>
                <w:szCs w:val="32"/>
                <w:highlight w:val="none"/>
                <w:lang w:bidi="ar"/>
                <w:woUserID w:val="2"/>
              </w:rPr>
              <w:t>类别</w:t>
            </w:r>
          </w:p>
        </w:tc>
        <w:tc>
          <w:tcPr>
            <w:tcW w:w="4786" w:type="dxa"/>
            <w:vAlign w:val="center"/>
          </w:tcPr>
          <w:p w14:paraId="5A4816FE">
            <w:pPr>
              <w:spacing w:after="0" w:line="560" w:lineRule="exact"/>
              <w:jc w:val="center"/>
              <w:rPr>
                <w:rFonts w:ascii="Times New Roman" w:hAnsi="Times New Roman" w:eastAsia="黑体" w:cs="Times New Roman"/>
                <w:sz w:val="32"/>
                <w:szCs w:val="32"/>
                <w:highlight w:val="none"/>
                <w:lang w:bidi="ar"/>
                <w:woUserID w:val="2"/>
              </w:rPr>
            </w:pPr>
            <w:r>
              <w:rPr>
                <w:rFonts w:ascii="Times New Roman" w:hAnsi="Times New Roman" w:eastAsia="黑体" w:cs="Times New Roman"/>
                <w:sz w:val="32"/>
                <w:szCs w:val="32"/>
                <w:highlight w:val="none"/>
                <w:woUserID w:val="2"/>
              </w:rPr>
              <w:t>数据产品和服务</w:t>
            </w:r>
            <w:r>
              <w:rPr>
                <w:rFonts w:eastAsia="黑体" w:cs="Times New Roman"/>
                <w:sz w:val="32"/>
                <w:szCs w:val="32"/>
                <w:highlight w:val="none"/>
                <w:woUserID w:val="2"/>
              </w:rPr>
              <w:t>内容</w:t>
            </w:r>
          </w:p>
        </w:tc>
      </w:tr>
      <w:tr w14:paraId="2956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36" w:type="dxa"/>
            <w:vMerge w:val="restart"/>
            <w:vAlign w:val="center"/>
          </w:tcPr>
          <w:p w14:paraId="792B11AF">
            <w:pPr>
              <w:spacing w:line="560" w:lineRule="exact"/>
              <w:jc w:val="center"/>
              <w:rPr>
                <w:rFonts w:eastAsia="仿宋_GB2312"/>
                <w:sz w:val="32"/>
                <w:szCs w:val="32"/>
                <w:highlight w:val="none"/>
                <w:lang w:bidi="ar"/>
                <w:woUserID w:val="2"/>
              </w:rPr>
            </w:pPr>
            <w:r>
              <w:rPr>
                <w:rFonts w:hint="default" w:eastAsia="仿宋_GB2312"/>
                <w:sz w:val="32"/>
                <w:szCs w:val="32"/>
                <w:highlight w:val="none"/>
                <w:lang w:bidi="ar"/>
                <w:woUserID w:val="2"/>
              </w:rPr>
              <w:t>通用支撑服务</w:t>
            </w:r>
          </w:p>
        </w:tc>
        <w:tc>
          <w:tcPr>
            <w:tcW w:w="4786" w:type="dxa"/>
            <w:vAlign w:val="center"/>
          </w:tcPr>
          <w:p w14:paraId="688E46FA">
            <w:pPr>
              <w:spacing w:after="0" w:line="560" w:lineRule="exact"/>
              <w:jc w:val="left"/>
              <w:rPr>
                <w:rFonts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公共数据资源探查服务</w:t>
            </w:r>
          </w:p>
        </w:tc>
      </w:tr>
      <w:tr w14:paraId="6128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36" w:type="dxa"/>
            <w:vMerge w:val="continue"/>
            <w:vAlign w:val="center"/>
          </w:tcPr>
          <w:p w14:paraId="7CFF47BD">
            <w:pPr>
              <w:spacing w:after="0" w:line="560" w:lineRule="exact"/>
              <w:jc w:val="center"/>
              <w:rPr>
                <w:rFonts w:ascii="Times New Roman" w:hAnsi="Times New Roman" w:eastAsia="仿宋_GB2312" w:cs="Times New Roman"/>
                <w:sz w:val="32"/>
                <w:szCs w:val="32"/>
                <w:highlight w:val="none"/>
                <w:lang w:bidi="ar"/>
                <w:woUserID w:val="2"/>
              </w:rPr>
            </w:pPr>
          </w:p>
        </w:tc>
        <w:tc>
          <w:tcPr>
            <w:tcW w:w="4786" w:type="dxa"/>
            <w:vAlign w:val="center"/>
          </w:tcPr>
          <w:p w14:paraId="018F6F44">
            <w:pPr>
              <w:spacing w:after="0" w:line="560" w:lineRule="exact"/>
              <w:jc w:val="left"/>
              <w:rPr>
                <w:rFonts w:hint="default"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产品技术加工平台支撑</w:t>
            </w:r>
          </w:p>
        </w:tc>
      </w:tr>
      <w:tr w14:paraId="6422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36" w:type="dxa"/>
            <w:vMerge w:val="continue"/>
            <w:vAlign w:val="center"/>
          </w:tcPr>
          <w:p w14:paraId="57986457">
            <w:pPr>
              <w:spacing w:after="0" w:line="560" w:lineRule="exact"/>
              <w:jc w:val="center"/>
              <w:rPr>
                <w:rFonts w:ascii="Times New Roman" w:hAnsi="Times New Roman" w:eastAsia="仿宋_GB2312" w:cs="Times New Roman"/>
                <w:sz w:val="32"/>
                <w:szCs w:val="32"/>
                <w:highlight w:val="none"/>
                <w:lang w:bidi="ar"/>
                <w:woUserID w:val="2"/>
              </w:rPr>
            </w:pPr>
          </w:p>
        </w:tc>
        <w:tc>
          <w:tcPr>
            <w:tcW w:w="4786" w:type="dxa"/>
            <w:vAlign w:val="center"/>
          </w:tcPr>
          <w:p w14:paraId="68F1E279">
            <w:pPr>
              <w:spacing w:after="0" w:line="560" w:lineRule="exact"/>
              <w:jc w:val="left"/>
              <w:rPr>
                <w:rFonts w:hint="default"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场景方案编制、合规指导</w:t>
            </w:r>
          </w:p>
        </w:tc>
      </w:tr>
      <w:tr w14:paraId="25DD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36" w:type="dxa"/>
            <w:vMerge w:val="continue"/>
            <w:vAlign w:val="center"/>
          </w:tcPr>
          <w:p w14:paraId="37F7162A">
            <w:pPr>
              <w:spacing w:after="0" w:line="560" w:lineRule="exact"/>
              <w:jc w:val="center"/>
              <w:rPr>
                <w:rFonts w:ascii="Times New Roman" w:hAnsi="Times New Roman" w:eastAsia="仿宋_GB2312" w:cs="Times New Roman"/>
                <w:sz w:val="32"/>
                <w:szCs w:val="32"/>
                <w:highlight w:val="none"/>
                <w:lang w:bidi="ar"/>
                <w:woUserID w:val="2"/>
              </w:rPr>
            </w:pPr>
          </w:p>
        </w:tc>
        <w:tc>
          <w:tcPr>
            <w:tcW w:w="4786" w:type="dxa"/>
            <w:vAlign w:val="center"/>
          </w:tcPr>
          <w:p w14:paraId="4EC16566">
            <w:pPr>
              <w:spacing w:after="0" w:line="560" w:lineRule="exact"/>
              <w:jc w:val="left"/>
              <w:rPr>
                <w:rFonts w:hint="default"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公共数据产品出域审查</w:t>
            </w:r>
            <w:r>
              <w:rPr>
                <w:rFonts w:eastAsia="仿宋_GB2312" w:cs="Times New Roman"/>
                <w:sz w:val="32"/>
                <w:szCs w:val="32"/>
                <w:highlight w:val="none"/>
                <w:lang w:bidi="ar"/>
                <w:woUserID w:val="2"/>
              </w:rPr>
              <w:t>指导</w:t>
            </w:r>
          </w:p>
        </w:tc>
      </w:tr>
      <w:tr w14:paraId="78D4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36" w:type="dxa"/>
            <w:vMerge w:val="restart"/>
            <w:vAlign w:val="center"/>
          </w:tcPr>
          <w:p w14:paraId="719200C5">
            <w:pPr>
              <w:pStyle w:val="10"/>
              <w:spacing w:after="0" w:line="560" w:lineRule="exact"/>
              <w:ind w:left="0" w:leftChars="0" w:firstLine="0" w:firstLineChars="0"/>
              <w:jc w:val="center"/>
              <w:rPr>
                <w:rFonts w:hint="default" w:ascii="Times New Roman" w:eastAsia="仿宋_GB2312"/>
                <w:sz w:val="32"/>
                <w:szCs w:val="32"/>
                <w:highlight w:val="none"/>
                <w:lang w:bidi="ar"/>
                <w:woUserID w:val="2"/>
              </w:rPr>
            </w:pPr>
            <w:r>
              <w:rPr>
                <w:rFonts w:hint="default" w:eastAsia="仿宋_GB2312"/>
                <w:sz w:val="32"/>
                <w:szCs w:val="32"/>
                <w:highlight w:val="none"/>
                <w:lang w:bidi="ar"/>
                <w:woUserID w:val="2"/>
              </w:rPr>
              <w:t>定制开发服务</w:t>
            </w:r>
          </w:p>
        </w:tc>
        <w:tc>
          <w:tcPr>
            <w:tcW w:w="4786" w:type="dxa"/>
            <w:vAlign w:val="center"/>
          </w:tcPr>
          <w:p w14:paraId="4D86B618">
            <w:pPr>
              <w:spacing w:after="0" w:line="560" w:lineRule="exact"/>
              <w:rPr>
                <w:rFonts w:hint="default" w:ascii="Times New Roman" w:eastAsia="仿宋_GB2312"/>
                <w:sz w:val="32"/>
                <w:szCs w:val="32"/>
                <w:highlight w:val="none"/>
                <w:lang w:bidi="ar"/>
                <w:woUserID w:val="2"/>
              </w:rPr>
            </w:pPr>
            <w:r>
              <w:rPr>
                <w:rFonts w:ascii="Times New Roman" w:hAnsi="Times New Roman" w:eastAsia="仿宋_GB2312" w:cs="Times New Roman"/>
                <w:sz w:val="32"/>
                <w:szCs w:val="32"/>
                <w:highlight w:val="none"/>
                <w:lang w:bidi="ar"/>
                <w:woUserID w:val="2"/>
              </w:rPr>
              <w:t>数据</w:t>
            </w:r>
            <w:r>
              <w:rPr>
                <w:rFonts w:eastAsia="仿宋_GB2312" w:cs="Times New Roman"/>
                <w:sz w:val="32"/>
                <w:szCs w:val="32"/>
                <w:highlight w:val="none"/>
                <w:lang w:bidi="ar"/>
                <w:woUserID w:val="2"/>
              </w:rPr>
              <w:t>集</w:t>
            </w:r>
          </w:p>
        </w:tc>
      </w:tr>
      <w:tr w14:paraId="539F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36" w:type="dxa"/>
            <w:vMerge w:val="continue"/>
            <w:vAlign w:val="center"/>
          </w:tcPr>
          <w:p w14:paraId="5833F45B">
            <w:pPr>
              <w:spacing w:after="0" w:line="560" w:lineRule="exact"/>
              <w:jc w:val="center"/>
              <w:rPr>
                <w:rFonts w:ascii="Times New Roman" w:hAnsi="Times New Roman" w:eastAsia="仿宋_GB2312" w:cs="Times New Roman"/>
                <w:sz w:val="32"/>
                <w:szCs w:val="32"/>
                <w:highlight w:val="none"/>
                <w:lang w:bidi="ar"/>
                <w:woUserID w:val="2"/>
              </w:rPr>
            </w:pPr>
          </w:p>
        </w:tc>
        <w:tc>
          <w:tcPr>
            <w:tcW w:w="4786" w:type="dxa"/>
            <w:vAlign w:val="center"/>
          </w:tcPr>
          <w:p w14:paraId="28B478C5">
            <w:pPr>
              <w:pStyle w:val="10"/>
              <w:spacing w:after="0" w:line="560" w:lineRule="exact"/>
              <w:ind w:firstLine="0" w:firstLineChars="0"/>
              <w:rPr>
                <w:rFonts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数据API接口</w:t>
            </w:r>
          </w:p>
        </w:tc>
      </w:tr>
      <w:tr w14:paraId="3671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36" w:type="dxa"/>
            <w:vMerge w:val="continue"/>
            <w:vAlign w:val="center"/>
          </w:tcPr>
          <w:p w14:paraId="627979E4">
            <w:pPr>
              <w:pStyle w:val="10"/>
              <w:spacing w:after="0" w:line="560" w:lineRule="exact"/>
              <w:rPr>
                <w:rFonts w:ascii="Times New Roman" w:eastAsia="仿宋_GB2312"/>
                <w:sz w:val="32"/>
                <w:szCs w:val="32"/>
                <w:highlight w:val="none"/>
                <w:lang w:bidi="ar"/>
                <w:woUserID w:val="2"/>
              </w:rPr>
            </w:pPr>
          </w:p>
        </w:tc>
        <w:tc>
          <w:tcPr>
            <w:tcW w:w="4786" w:type="dxa"/>
            <w:vAlign w:val="center"/>
          </w:tcPr>
          <w:p w14:paraId="40EBCCFB">
            <w:pPr>
              <w:spacing w:after="0" w:line="560" w:lineRule="exact"/>
              <w:jc w:val="left"/>
              <w:rPr>
                <w:rFonts w:ascii="Times New Roman" w:hAnsi="Times New Roman" w:eastAsia="仿宋_GB2312" w:cs="Times New Roman"/>
                <w:sz w:val="32"/>
                <w:szCs w:val="32"/>
                <w:highlight w:val="none"/>
                <w:lang w:bidi="ar"/>
                <w:woUserID w:val="2"/>
              </w:rPr>
            </w:pPr>
            <w:r>
              <w:rPr>
                <w:rFonts w:ascii="Times New Roman" w:eastAsia="仿宋_GB2312"/>
                <w:sz w:val="32"/>
                <w:szCs w:val="32"/>
                <w:highlight w:val="none"/>
                <w:lang w:bidi="ar"/>
                <w:woUserID w:val="2"/>
              </w:rPr>
              <w:t>统计分析</w:t>
            </w:r>
            <w:r>
              <w:rPr>
                <w:rFonts w:eastAsia="仿宋_GB2312"/>
                <w:sz w:val="32"/>
                <w:szCs w:val="32"/>
                <w:highlight w:val="none"/>
                <w:lang w:bidi="ar"/>
                <w:woUserID w:val="2"/>
              </w:rPr>
              <w:t>报告</w:t>
            </w:r>
          </w:p>
        </w:tc>
      </w:tr>
      <w:tr w14:paraId="05B2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36" w:type="dxa"/>
            <w:vMerge w:val="continue"/>
            <w:vAlign w:val="center"/>
          </w:tcPr>
          <w:p w14:paraId="7DC7EEDD">
            <w:pPr>
              <w:pStyle w:val="10"/>
              <w:spacing w:after="0" w:line="560" w:lineRule="exact"/>
              <w:rPr>
                <w:rFonts w:ascii="Times New Roman" w:eastAsia="仿宋_GB2312"/>
                <w:sz w:val="32"/>
                <w:szCs w:val="32"/>
                <w:highlight w:val="none"/>
                <w:lang w:bidi="ar"/>
                <w:woUserID w:val="2"/>
              </w:rPr>
            </w:pPr>
          </w:p>
        </w:tc>
        <w:tc>
          <w:tcPr>
            <w:tcW w:w="4786" w:type="dxa"/>
            <w:vAlign w:val="center"/>
          </w:tcPr>
          <w:p w14:paraId="0B151A96">
            <w:pPr>
              <w:spacing w:after="0" w:line="560" w:lineRule="exact"/>
              <w:jc w:val="left"/>
              <w:rPr>
                <w:rFonts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数据清洗、治理</w:t>
            </w:r>
            <w:r>
              <w:rPr>
                <w:rFonts w:eastAsia="仿宋_GB2312" w:cs="Times New Roman"/>
                <w:sz w:val="32"/>
                <w:szCs w:val="32"/>
                <w:highlight w:val="none"/>
                <w:lang w:bidi="ar"/>
                <w:woUserID w:val="2"/>
              </w:rPr>
              <w:t>服务</w:t>
            </w:r>
          </w:p>
        </w:tc>
      </w:tr>
      <w:tr w14:paraId="3902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36" w:type="dxa"/>
            <w:vMerge w:val="continue"/>
            <w:vAlign w:val="center"/>
          </w:tcPr>
          <w:p w14:paraId="6E5CB824">
            <w:pPr>
              <w:pStyle w:val="10"/>
              <w:spacing w:after="0" w:line="560" w:lineRule="exact"/>
              <w:rPr>
                <w:rFonts w:ascii="Times New Roman" w:eastAsia="仿宋_GB2312"/>
                <w:sz w:val="32"/>
                <w:szCs w:val="32"/>
                <w:highlight w:val="none"/>
                <w:lang w:bidi="ar"/>
                <w:woUserID w:val="2"/>
              </w:rPr>
            </w:pPr>
          </w:p>
        </w:tc>
        <w:tc>
          <w:tcPr>
            <w:tcW w:w="4786" w:type="dxa"/>
            <w:vAlign w:val="center"/>
          </w:tcPr>
          <w:p w14:paraId="1FFFEFB2">
            <w:pPr>
              <w:spacing w:after="0" w:line="560" w:lineRule="exact"/>
              <w:jc w:val="left"/>
              <w:rPr>
                <w:rFonts w:hint="default"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大数据模型与算法</w:t>
            </w:r>
            <w:r>
              <w:rPr>
                <w:rFonts w:eastAsia="仿宋_GB2312" w:cs="Times New Roman"/>
                <w:sz w:val="32"/>
                <w:szCs w:val="32"/>
                <w:highlight w:val="none"/>
                <w:lang w:bidi="ar"/>
                <w:woUserID w:val="2"/>
              </w:rPr>
              <w:t>定制服务</w:t>
            </w:r>
          </w:p>
        </w:tc>
      </w:tr>
      <w:tr w14:paraId="7182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36" w:type="dxa"/>
            <w:vMerge w:val="continue"/>
            <w:vAlign w:val="center"/>
          </w:tcPr>
          <w:p w14:paraId="2D8BA220">
            <w:pPr>
              <w:pStyle w:val="10"/>
              <w:spacing w:after="0" w:line="560" w:lineRule="exact"/>
              <w:rPr>
                <w:rFonts w:ascii="Times New Roman" w:eastAsia="仿宋_GB2312"/>
                <w:sz w:val="32"/>
                <w:szCs w:val="32"/>
                <w:highlight w:val="none"/>
                <w:lang w:bidi="ar"/>
                <w:woUserID w:val="2"/>
              </w:rPr>
            </w:pPr>
          </w:p>
        </w:tc>
        <w:tc>
          <w:tcPr>
            <w:tcW w:w="4786" w:type="dxa"/>
            <w:vAlign w:val="center"/>
          </w:tcPr>
          <w:p w14:paraId="03C33FB3">
            <w:pPr>
              <w:spacing w:after="0" w:line="560" w:lineRule="exact"/>
              <w:jc w:val="left"/>
              <w:rPr>
                <w:rFonts w:hint="default" w:ascii="Times New Roman" w:hAnsi="Times New Roman" w:eastAsia="仿宋_GB2312" w:cs="Times New Roman"/>
                <w:sz w:val="32"/>
                <w:szCs w:val="32"/>
                <w:highlight w:val="none"/>
                <w:lang w:bidi="ar"/>
                <w:woUserID w:val="2"/>
              </w:rPr>
            </w:pPr>
            <w:r>
              <w:rPr>
                <w:rFonts w:ascii="Times New Roman" w:hAnsi="Times New Roman" w:eastAsia="仿宋_GB2312" w:cs="Times New Roman"/>
                <w:sz w:val="32"/>
                <w:szCs w:val="32"/>
                <w:highlight w:val="none"/>
                <w:lang w:bidi="ar"/>
                <w:woUserID w:val="2"/>
              </w:rPr>
              <w:t>数据可视化服务</w:t>
            </w:r>
          </w:p>
        </w:tc>
      </w:tr>
    </w:tbl>
    <w:p w14:paraId="67D064D1">
      <w:pPr>
        <w:keepNext w:val="0"/>
        <w:keepLines w:val="0"/>
        <w:pageBreakBefore w:val="0"/>
        <w:widowControl w:val="0"/>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highlight w:val="none"/>
          <w:woUserID w:val="1"/>
        </w:rPr>
      </w:pPr>
      <w:r>
        <w:rPr>
          <w:rFonts w:eastAsia="黑体" w:cs="Times New Roman"/>
          <w:sz w:val="32"/>
          <w:szCs w:val="32"/>
          <w:highlight w:val="none"/>
          <w:woUserID w:val="1"/>
        </w:rPr>
        <w:t>八</w:t>
      </w:r>
      <w:r>
        <w:rPr>
          <w:rFonts w:ascii="Times New Roman" w:hAnsi="Times New Roman" w:eastAsia="黑体" w:cs="Times New Roman"/>
          <w:sz w:val="32"/>
          <w:szCs w:val="32"/>
          <w:highlight w:val="none"/>
        </w:rPr>
        <w:t>、</w:t>
      </w:r>
      <w:r>
        <w:rPr>
          <w:rFonts w:eastAsia="黑体" w:cs="Times New Roman"/>
          <w:sz w:val="32"/>
          <w:szCs w:val="32"/>
          <w:highlight w:val="none"/>
          <w:woUserID w:val="1"/>
        </w:rPr>
        <w:t>开发机构职责</w:t>
      </w:r>
    </w:p>
    <w:p w14:paraId="2303BE25">
      <w:pPr>
        <w:keepNext w:val="0"/>
        <w:keepLines w:val="0"/>
        <w:pageBreakBefore w:val="0"/>
        <w:widowControl w:val="0"/>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eastAsia="楷体_GB2312" w:cs="Times New Roman"/>
          <w:sz w:val="32"/>
          <w:szCs w:val="32"/>
          <w:highlight w:val="none"/>
          <w:lang w:eastAsia="zh-CN"/>
          <w:woUserID w:val="1"/>
        </w:rPr>
      </w:pPr>
      <w:r>
        <w:rPr>
          <w:rFonts w:ascii="Times New Roman" w:hAnsi="Times New Roman" w:eastAsia="楷体_GB2312" w:cs="Times New Roman"/>
          <w:sz w:val="32"/>
          <w:szCs w:val="32"/>
          <w:highlight w:val="none"/>
          <w:woUserID w:val="1"/>
        </w:rPr>
        <w:t>（</w:t>
      </w:r>
      <w:r>
        <w:rPr>
          <w:rFonts w:eastAsia="楷体_GB2312" w:cs="Times New Roman"/>
          <w:sz w:val="32"/>
          <w:szCs w:val="32"/>
          <w:highlight w:val="none"/>
          <w:woUserID w:val="1"/>
        </w:rPr>
        <w:t>一</w:t>
      </w:r>
      <w:r>
        <w:rPr>
          <w:rFonts w:ascii="Times New Roman" w:hAnsi="Times New Roman" w:eastAsia="楷体_GB2312" w:cs="Times New Roman"/>
          <w:sz w:val="32"/>
          <w:szCs w:val="32"/>
          <w:highlight w:val="none"/>
          <w:woUserID w:val="1"/>
        </w:rPr>
        <w:t>）</w:t>
      </w:r>
      <w:r>
        <w:rPr>
          <w:rFonts w:ascii="Times New Roman" w:hAnsi="Times New Roman" w:eastAsia="楷体_GB2312" w:cs="Times New Roman"/>
          <w:sz w:val="32"/>
          <w:szCs w:val="32"/>
          <w:highlight w:val="none"/>
        </w:rPr>
        <w:t>运营机构</w:t>
      </w:r>
      <w:r>
        <w:rPr>
          <w:rFonts w:eastAsia="楷体_GB2312" w:cs="Times New Roman"/>
          <w:sz w:val="32"/>
          <w:szCs w:val="32"/>
          <w:highlight w:val="none"/>
          <w:woUserID w:val="1"/>
        </w:rPr>
        <w:t>职责</w:t>
      </w:r>
    </w:p>
    <w:p w14:paraId="56B75A59">
      <w:pPr>
        <w:keepNext w:val="0"/>
        <w:keepLines w:val="0"/>
        <w:pageBreakBefore w:val="0"/>
        <w:widowControl w:val="0"/>
        <w:numPr>
          <w:ilvl w:val="255"/>
          <w:numId w:val="0"/>
        </w:numPr>
        <w:shd w:val="clear" w:color="auto" w:fill="FFFFFF"/>
        <w:kinsoku/>
        <w:wordWrap/>
        <w:overflowPunct/>
        <w:topLinePunct w:val="0"/>
        <w:autoSpaceDE w:val="0"/>
        <w:autoSpaceDN/>
        <w:bidi w:val="0"/>
        <w:adjustRightInd/>
        <w:snapToGrid/>
        <w:spacing w:after="0" w:line="560" w:lineRule="exact"/>
        <w:ind w:firstLine="0" w:firstLineChars="0"/>
        <w:textAlignment w:val="auto"/>
        <w:rPr>
          <w:rFonts w:ascii="Times New Roman" w:eastAsia="仿宋_GB2312"/>
          <w:sz w:val="32"/>
          <w:szCs w:val="32"/>
          <w:highlight w:val="none"/>
          <w:u w:val="none"/>
          <w:lang w:bidi="ar"/>
        </w:rPr>
      </w:pPr>
      <w:r>
        <w:rPr>
          <w:rFonts w:eastAsia="仿宋_GB2312"/>
          <w:sz w:val="32"/>
          <w:szCs w:val="32"/>
          <w:highlight w:val="none"/>
          <w:lang w:bidi="ar"/>
          <w:woUserID w:val="1"/>
        </w:rPr>
        <w:t xml:space="preserve">    </w:t>
      </w:r>
      <w:r>
        <w:rPr>
          <w:rFonts w:ascii="Times New Roman" w:eastAsia="仿宋_GB2312"/>
          <w:sz w:val="32"/>
          <w:szCs w:val="32"/>
          <w:highlight w:val="none"/>
          <w:lang w:bidi="ar"/>
        </w:rPr>
        <w:t>运营机构</w:t>
      </w:r>
      <w:r>
        <w:rPr>
          <w:rFonts w:hint="eastAsia" w:eastAsia="仿宋_GB2312"/>
          <w:sz w:val="32"/>
          <w:szCs w:val="32"/>
          <w:highlight w:val="none"/>
          <w:lang w:val="en-US" w:eastAsia="zh-CN" w:bidi="ar"/>
        </w:rPr>
        <w:t>应</w:t>
      </w:r>
      <w:r>
        <w:rPr>
          <w:rFonts w:ascii="Times New Roman" w:hAnsi="Times New Roman" w:eastAsia="仿宋_GB2312" w:cs="Times New Roman"/>
          <w:color w:val="000000"/>
          <w:sz w:val="32"/>
          <w:szCs w:val="32"/>
          <w:highlight w:val="none"/>
          <w:lang w:bidi="ar"/>
        </w:rPr>
        <w:t>常态化</w:t>
      </w:r>
      <w:r>
        <w:rPr>
          <w:rFonts w:eastAsia="仿宋_GB2312" w:cs="Times New Roman"/>
          <w:color w:val="000000"/>
          <w:sz w:val="32"/>
          <w:szCs w:val="32"/>
          <w:highlight w:val="none"/>
          <w:lang w:bidi="ar"/>
          <w:woUserID w:val="2"/>
        </w:rPr>
        <w:t>开展</w:t>
      </w:r>
      <w:r>
        <w:rPr>
          <w:rFonts w:ascii="Times New Roman" w:hAnsi="Times New Roman" w:eastAsia="仿宋_GB2312" w:cs="Times New Roman"/>
          <w:color w:val="000000"/>
          <w:sz w:val="32"/>
          <w:szCs w:val="32"/>
          <w:highlight w:val="none"/>
          <w:lang w:bidi="ar"/>
        </w:rPr>
        <w:t>公共数据开发利用场景</w:t>
      </w:r>
      <w:r>
        <w:rPr>
          <w:rFonts w:eastAsia="仿宋_GB2312" w:cs="Times New Roman"/>
          <w:color w:val="000000"/>
          <w:sz w:val="32"/>
          <w:szCs w:val="32"/>
          <w:highlight w:val="none"/>
          <w:lang w:bidi="ar"/>
          <w:woUserID w:val="2"/>
        </w:rPr>
        <w:t>征集工作，加大优质授权运营场景的培育</w:t>
      </w:r>
      <w:r>
        <w:rPr>
          <w:rFonts w:ascii="Times New Roman" w:hAnsi="Times New Roman" w:eastAsia="仿宋_GB2312" w:cs="Times New Roman"/>
          <w:sz w:val="32"/>
          <w:szCs w:val="32"/>
          <w:highlight w:val="none"/>
          <w:lang w:bidi="ar"/>
        </w:rPr>
        <w:t>。</w:t>
      </w:r>
      <w:r>
        <w:rPr>
          <w:rFonts w:hint="eastAsia" w:eastAsia="仿宋_GB2312" w:cs="Times New Roman"/>
          <w:sz w:val="32"/>
          <w:szCs w:val="32"/>
          <w:highlight w:val="none"/>
          <w:lang w:val="en-US" w:eastAsia="zh-CN" w:bidi="ar"/>
        </w:rPr>
        <w:t>具体</w:t>
      </w:r>
      <w:r>
        <w:rPr>
          <w:rFonts w:hint="eastAsia" w:ascii="Times New Roman" w:eastAsia="仿宋_GB2312"/>
          <w:sz w:val="32"/>
          <w:szCs w:val="32"/>
          <w:highlight w:val="none"/>
          <w:lang w:val="en-US" w:eastAsia="zh-CN" w:bidi="ar"/>
        </w:rPr>
        <w:t>负责</w:t>
      </w:r>
      <w:r>
        <w:rPr>
          <w:rFonts w:ascii="Times New Roman" w:eastAsia="仿宋_GB2312"/>
          <w:sz w:val="32"/>
          <w:szCs w:val="32"/>
          <w:highlight w:val="none"/>
          <w:lang w:bidi="ar"/>
        </w:rPr>
        <w:t>组织开展公共数据产品出域</w:t>
      </w:r>
      <w:r>
        <w:rPr>
          <w:rFonts w:eastAsia="仿宋_GB2312"/>
          <w:sz w:val="32"/>
          <w:szCs w:val="32"/>
          <w:highlight w:val="none"/>
          <w:lang w:bidi="ar"/>
          <w:woUserID w:val="1"/>
        </w:rPr>
        <w:t>预</w:t>
      </w:r>
      <w:r>
        <w:rPr>
          <w:rFonts w:ascii="Times New Roman" w:eastAsia="仿宋_GB2312"/>
          <w:sz w:val="32"/>
          <w:szCs w:val="32"/>
          <w:highlight w:val="none"/>
          <w:lang w:bidi="ar"/>
        </w:rPr>
        <w:t>审查，</w:t>
      </w:r>
      <w:r>
        <w:rPr>
          <w:rFonts w:eastAsia="仿宋_GB2312"/>
          <w:sz w:val="32"/>
          <w:szCs w:val="32"/>
          <w:highlight w:val="none"/>
          <w:lang w:bidi="ar"/>
          <w:woUserID w:val="1"/>
        </w:rPr>
        <w:t>预</w:t>
      </w:r>
      <w:r>
        <w:rPr>
          <w:rFonts w:ascii="Times New Roman" w:eastAsia="仿宋_GB2312"/>
          <w:sz w:val="32"/>
          <w:szCs w:val="32"/>
          <w:highlight w:val="none"/>
          <w:lang w:bidi="ar"/>
        </w:rPr>
        <w:t>审查</w:t>
      </w:r>
      <w:r>
        <w:rPr>
          <w:rFonts w:eastAsia="仿宋_GB2312"/>
          <w:sz w:val="32"/>
          <w:szCs w:val="32"/>
          <w:highlight w:val="none"/>
          <w:u w:val="none"/>
          <w:lang w:bidi="ar"/>
          <w:woUserID w:val="2"/>
        </w:rPr>
        <w:t>意见</w:t>
      </w:r>
      <w:r>
        <w:rPr>
          <w:rFonts w:ascii="Times New Roman" w:eastAsia="仿宋_GB2312"/>
          <w:sz w:val="32"/>
          <w:szCs w:val="32"/>
          <w:highlight w:val="none"/>
          <w:u w:val="none"/>
          <w:lang w:bidi="ar"/>
          <w:woUserID w:val="2"/>
        </w:rPr>
        <w:t>报实施机构</w:t>
      </w:r>
      <w:r>
        <w:rPr>
          <w:rFonts w:eastAsia="仿宋_GB2312"/>
          <w:sz w:val="32"/>
          <w:szCs w:val="32"/>
          <w:highlight w:val="none"/>
          <w:u w:val="none"/>
          <w:lang w:bidi="ar"/>
          <w:woUserID w:val="2"/>
        </w:rPr>
        <w:t>备案，作为场景</w:t>
      </w:r>
      <w:r>
        <w:rPr>
          <w:rFonts w:eastAsia="仿宋_GB2312"/>
          <w:sz w:val="32"/>
          <w:szCs w:val="32"/>
          <w:highlight w:val="none"/>
          <w:u w:val="none"/>
          <w:lang w:bidi="ar"/>
          <w:woUserID w:val="1"/>
        </w:rPr>
        <w:t>上线</w:t>
      </w:r>
      <w:r>
        <w:rPr>
          <w:rFonts w:eastAsia="仿宋_GB2312"/>
          <w:sz w:val="32"/>
          <w:szCs w:val="32"/>
          <w:highlight w:val="none"/>
          <w:u w:val="none"/>
          <w:lang w:bidi="ar"/>
          <w:woUserID w:val="2"/>
        </w:rPr>
        <w:t>的</w:t>
      </w:r>
      <w:r>
        <w:rPr>
          <w:rFonts w:ascii="Times New Roman" w:eastAsia="仿宋_GB2312"/>
          <w:sz w:val="32"/>
          <w:szCs w:val="32"/>
          <w:highlight w:val="none"/>
          <w:u w:val="none"/>
          <w:lang w:bidi="ar"/>
          <w:woUserID w:val="2"/>
        </w:rPr>
        <w:t>审批依据</w:t>
      </w:r>
      <w:r>
        <w:rPr>
          <w:rFonts w:ascii="Times New Roman" w:eastAsia="仿宋_GB2312"/>
          <w:sz w:val="32"/>
          <w:szCs w:val="32"/>
          <w:highlight w:val="none"/>
          <w:u w:val="none"/>
          <w:lang w:bidi="ar"/>
        </w:rPr>
        <w:t>。</w:t>
      </w:r>
      <w:r>
        <w:rPr>
          <w:rFonts w:ascii="Times New Roman" w:hAnsi="Times New Roman" w:eastAsia="仿宋_GB2312" w:cs="Times New Roman"/>
          <w:sz w:val="32"/>
          <w:szCs w:val="32"/>
          <w:highlight w:val="none"/>
          <w:u w:val="none"/>
          <w:lang w:bidi="ar"/>
          <w:woUserID w:val="2"/>
        </w:rPr>
        <w:t>按照</w:t>
      </w:r>
      <w:r>
        <w:rPr>
          <w:rFonts w:eastAsia="仿宋_GB2312" w:cs="Times New Roman"/>
          <w:sz w:val="32"/>
          <w:szCs w:val="32"/>
          <w:highlight w:val="none"/>
          <w:u w:val="none"/>
          <w:lang w:bidi="ar"/>
          <w:woUserID w:val="2"/>
        </w:rPr>
        <w:t>国家公共数据资源授权运营价格形成机制有关规定，</w:t>
      </w:r>
      <w:r>
        <w:rPr>
          <w:rFonts w:hint="eastAsia" w:ascii="Times New Roman" w:eastAsia="仿宋_GB2312"/>
          <w:sz w:val="32"/>
          <w:szCs w:val="32"/>
          <w:highlight w:val="none"/>
          <w:u w:val="none"/>
          <w:lang w:val="en-US" w:eastAsia="zh-CN" w:bidi="ar"/>
        </w:rPr>
        <w:t>依法依规</w:t>
      </w:r>
      <w:r>
        <w:rPr>
          <w:rFonts w:hint="default" w:eastAsia="仿宋_GB2312"/>
          <w:sz w:val="32"/>
          <w:szCs w:val="32"/>
          <w:highlight w:val="none"/>
          <w:u w:val="none"/>
          <w:lang w:eastAsia="zh-CN" w:bidi="ar"/>
          <w:woUserID w:val="1"/>
        </w:rPr>
        <w:t>开展</w:t>
      </w:r>
      <w:r>
        <w:rPr>
          <w:rFonts w:ascii="Times New Roman" w:eastAsia="仿宋_GB2312"/>
          <w:sz w:val="32"/>
          <w:szCs w:val="32"/>
          <w:highlight w:val="none"/>
          <w:u w:val="none"/>
          <w:lang w:bidi="ar"/>
        </w:rPr>
        <w:t>经营成本和收入核算</w:t>
      </w:r>
      <w:r>
        <w:rPr>
          <w:rFonts w:ascii="Times New Roman" w:hAnsi="Times New Roman" w:eastAsia="仿宋_GB2312" w:cs="Times New Roman"/>
          <w:sz w:val="32"/>
          <w:szCs w:val="32"/>
          <w:highlight w:val="none"/>
          <w:u w:val="none"/>
          <w:lang w:bidi="ar"/>
        </w:rPr>
        <w:t>，制定运营服务</w:t>
      </w:r>
      <w:r>
        <w:rPr>
          <w:rFonts w:eastAsia="仿宋_GB2312" w:cs="Times New Roman"/>
          <w:sz w:val="32"/>
          <w:szCs w:val="32"/>
          <w:highlight w:val="none"/>
          <w:u w:val="none"/>
          <w:lang w:bidi="ar"/>
          <w:woUserID w:val="2"/>
        </w:rPr>
        <w:t>收费</w:t>
      </w:r>
      <w:r>
        <w:rPr>
          <w:rFonts w:ascii="Times New Roman" w:hAnsi="Times New Roman" w:eastAsia="仿宋_GB2312" w:cs="Times New Roman"/>
          <w:sz w:val="32"/>
          <w:szCs w:val="32"/>
          <w:highlight w:val="none"/>
          <w:u w:val="none"/>
          <w:lang w:bidi="ar"/>
        </w:rPr>
        <w:t>标准，</w:t>
      </w:r>
      <w:r>
        <w:rPr>
          <w:rFonts w:ascii="Times New Roman" w:hAnsi="Times New Roman" w:eastAsia="仿宋_GB2312" w:cs="Times New Roman"/>
          <w:sz w:val="32"/>
          <w:szCs w:val="32"/>
          <w:highlight w:val="none"/>
          <w:lang w:bidi="ar"/>
        </w:rPr>
        <w:t>及时</w:t>
      </w:r>
      <w:r>
        <w:rPr>
          <w:rFonts w:hint="eastAsia" w:ascii="Times New Roman" w:hAnsi="Times New Roman" w:eastAsia="仿宋_GB2312" w:cs="Times New Roman"/>
          <w:sz w:val="32"/>
          <w:szCs w:val="32"/>
          <w:highlight w:val="none"/>
          <w:lang w:val="en-US" w:eastAsia="zh-CN" w:bidi="ar"/>
        </w:rPr>
        <w:t>向社会</w:t>
      </w:r>
      <w:r>
        <w:rPr>
          <w:rFonts w:ascii="Times New Roman" w:hAnsi="Times New Roman" w:eastAsia="仿宋_GB2312" w:cs="Times New Roman"/>
          <w:sz w:val="32"/>
          <w:szCs w:val="32"/>
          <w:highlight w:val="none"/>
          <w:lang w:bidi="ar"/>
        </w:rPr>
        <w:t>公示费标准，接受社会监督</w:t>
      </w:r>
      <w:r>
        <w:rPr>
          <w:rFonts w:hint="eastAsia" w:eastAsia="仿宋_GB2312" w:cs="Times New Roman"/>
          <w:sz w:val="32"/>
          <w:szCs w:val="32"/>
          <w:highlight w:val="none"/>
          <w:lang w:eastAsia="zh-CN" w:bidi="ar"/>
        </w:rPr>
        <w:t>。</w:t>
      </w:r>
      <w:r>
        <w:rPr>
          <w:rFonts w:hint="default" w:eastAsia="仿宋_GB2312" w:cs="Times New Roman"/>
          <w:sz w:val="32"/>
          <w:szCs w:val="32"/>
          <w:highlight w:val="none"/>
          <w:u w:val="none"/>
          <w:lang w:eastAsia="zh-CN" w:bidi="ar"/>
          <w:woUserID w:val="2"/>
        </w:rPr>
        <w:t>探索采取</w:t>
      </w:r>
      <w:r>
        <w:rPr>
          <w:rFonts w:ascii="Times New Roman" w:eastAsia="仿宋_GB2312"/>
          <w:sz w:val="32"/>
          <w:szCs w:val="32"/>
          <w:highlight w:val="none"/>
          <w:u w:val="none"/>
          <w:lang w:bidi="ar"/>
        </w:rPr>
        <w:t>技术赋能、产品化支撑、收益反哺等方式，提升</w:t>
      </w:r>
      <w:r>
        <w:rPr>
          <w:rFonts w:hint="eastAsia" w:eastAsia="仿宋_GB2312"/>
          <w:sz w:val="32"/>
          <w:szCs w:val="32"/>
          <w:highlight w:val="none"/>
          <w:u w:val="none"/>
          <w:lang w:val="en-US" w:eastAsia="zh-CN" w:bidi="ar"/>
        </w:rPr>
        <w:t>我市公共数据</w:t>
      </w:r>
      <w:r>
        <w:rPr>
          <w:rFonts w:ascii="Times New Roman" w:eastAsia="仿宋_GB2312"/>
          <w:sz w:val="32"/>
          <w:szCs w:val="32"/>
          <w:highlight w:val="none"/>
          <w:u w:val="none"/>
          <w:lang w:bidi="ar"/>
        </w:rPr>
        <w:t>治理水平与</w:t>
      </w:r>
      <w:r>
        <w:rPr>
          <w:rFonts w:eastAsia="仿宋_GB2312"/>
          <w:sz w:val="32"/>
          <w:szCs w:val="32"/>
          <w:highlight w:val="none"/>
          <w:u w:val="none"/>
          <w:lang w:bidi="ar"/>
          <w:woUserID w:val="2"/>
        </w:rPr>
        <w:t>政务服务能力</w:t>
      </w:r>
      <w:r>
        <w:rPr>
          <w:rFonts w:ascii="Times New Roman" w:eastAsia="仿宋_GB2312"/>
          <w:sz w:val="32"/>
          <w:szCs w:val="32"/>
          <w:highlight w:val="none"/>
          <w:u w:val="none"/>
          <w:lang w:bidi="ar"/>
        </w:rPr>
        <w:t>。</w:t>
      </w:r>
    </w:p>
    <w:p w14:paraId="68E4CEF3">
      <w:pPr>
        <w:keepNext w:val="0"/>
        <w:keepLines w:val="0"/>
        <w:widowControl w:val="0"/>
        <w:numPr>
          <w:ilvl w:val="255"/>
          <w:numId w:val="0"/>
        </w:numPr>
        <w:suppressLineNumbers w:val="0"/>
        <w:shd w:val="clear" w:color="auto" w:fill="FFFFFF"/>
        <w:autoSpaceDE w:val="0"/>
        <w:spacing w:before="0" w:beforeAutospacing="0" w:after="0" w:afterAutospacing="0" w:line="560" w:lineRule="exact"/>
        <w:ind w:left="0" w:right="0" w:firstLine="640" w:firstLineChars="200"/>
        <w:jc w:val="both"/>
        <w:rPr>
          <w:rFonts w:hint="default" w:ascii="Times New Roman" w:eastAsia="仿宋_GB2312"/>
          <w:sz w:val="32"/>
          <w:szCs w:val="32"/>
          <w:highlight w:val="none"/>
          <w:lang w:bidi="ar"/>
          <w:woUserID w:val="2"/>
        </w:rPr>
      </w:pPr>
      <w:r>
        <w:rPr>
          <w:rFonts w:ascii="Times New Roman" w:eastAsia="仿宋_GB2312"/>
          <w:sz w:val="32"/>
          <w:szCs w:val="32"/>
          <w:highlight w:val="none"/>
          <w:lang w:bidi="ar"/>
        </w:rPr>
        <w:t>运营机构应遵守法律法规和运营规范，保障数据安全和质量，</w:t>
      </w:r>
      <w:r>
        <w:rPr>
          <w:rFonts w:hint="eastAsia" w:ascii="Times New Roman" w:eastAsia="仿宋_GB2312"/>
          <w:sz w:val="32"/>
          <w:szCs w:val="32"/>
          <w:highlight w:val="none"/>
          <w:lang w:val="en-US" w:eastAsia="zh-CN" w:bidi="ar"/>
        </w:rPr>
        <w:t>并</w:t>
      </w:r>
      <w:r>
        <w:rPr>
          <w:rFonts w:eastAsia="仿宋_GB2312" w:cs="Times New Roman"/>
          <w:sz w:val="32"/>
          <w:szCs w:val="32"/>
          <w:highlight w:val="none"/>
          <w:lang w:bidi="ar"/>
          <w:woUserID w:val="2"/>
        </w:rPr>
        <w:t>依据双方合作协议</w:t>
      </w:r>
      <w:r>
        <w:rPr>
          <w:rFonts w:hint="eastAsia" w:eastAsia="仿宋_GB2312" w:cs="Times New Roman"/>
          <w:sz w:val="32"/>
          <w:szCs w:val="32"/>
          <w:highlight w:val="none"/>
          <w:lang w:eastAsia="zh-CN" w:bidi="ar"/>
          <w:woUserID w:val="2"/>
        </w:rPr>
        <w:t>及</w:t>
      </w:r>
      <w:r>
        <w:rPr>
          <w:rFonts w:eastAsia="仿宋_GB2312" w:cs="Times New Roman"/>
          <w:sz w:val="32"/>
          <w:szCs w:val="32"/>
          <w:highlight w:val="none"/>
          <w:lang w:bidi="ar"/>
          <w:woUserID w:val="2"/>
        </w:rPr>
        <w:t>相关规定</w:t>
      </w:r>
      <w:r>
        <w:rPr>
          <w:rFonts w:ascii="Times New Roman" w:hAnsi="Times New Roman" w:eastAsia="仿宋_GB2312" w:cs="Times New Roman"/>
          <w:sz w:val="32"/>
          <w:szCs w:val="32"/>
          <w:highlight w:val="none"/>
          <w:lang w:bidi="ar"/>
        </w:rPr>
        <w:t>对</w:t>
      </w:r>
      <w:r>
        <w:rPr>
          <w:rFonts w:hint="eastAsia" w:ascii="Times New Roman" w:hAnsi="Times New Roman" w:eastAsia="仿宋_GB2312" w:cs="Times New Roman"/>
          <w:sz w:val="32"/>
          <w:szCs w:val="32"/>
          <w:highlight w:val="none"/>
          <w:lang w:bidi="ar"/>
          <w:woUserID w:val="1"/>
        </w:rPr>
        <w:t>二级开发机构</w:t>
      </w:r>
      <w:r>
        <w:rPr>
          <w:rFonts w:hint="default" w:eastAsia="仿宋_GB2312" w:cs="Times New Roman"/>
          <w:sz w:val="32"/>
          <w:szCs w:val="32"/>
          <w:highlight w:val="none"/>
          <w:lang w:bidi="ar"/>
          <w:woUserID w:val="1"/>
        </w:rPr>
        <w:t>进行</w:t>
      </w:r>
      <w:r>
        <w:rPr>
          <w:rFonts w:ascii="Times New Roman" w:hAnsi="Times New Roman" w:eastAsia="仿宋_GB2312" w:cs="Times New Roman"/>
          <w:sz w:val="32"/>
          <w:szCs w:val="32"/>
          <w:highlight w:val="none"/>
          <w:lang w:bidi="ar"/>
        </w:rPr>
        <w:t>监督管理</w:t>
      </w:r>
      <w:r>
        <w:rPr>
          <w:rFonts w:hint="eastAsia" w:ascii="Times New Roman" w:eastAsia="仿宋_GB2312" w:cs="Times New Roman"/>
          <w:sz w:val="32"/>
          <w:szCs w:val="32"/>
          <w:highlight w:val="none"/>
          <w:lang w:eastAsia="zh-CN" w:bidi="ar"/>
        </w:rPr>
        <w:t>。</w:t>
      </w:r>
      <w:r>
        <w:rPr>
          <w:rFonts w:ascii="Times New Roman" w:eastAsia="仿宋_GB2312"/>
          <w:sz w:val="32"/>
          <w:szCs w:val="32"/>
          <w:highlight w:val="none"/>
          <w:lang w:bidi="ar"/>
        </w:rPr>
        <w:t>建立内部数据安全、个人信息保护和应急处置</w:t>
      </w:r>
      <w:r>
        <w:rPr>
          <w:rFonts w:hint="eastAsia" w:ascii="Times New Roman" w:eastAsia="仿宋_GB2312"/>
          <w:sz w:val="32"/>
          <w:szCs w:val="32"/>
          <w:highlight w:val="none"/>
          <w:lang w:eastAsia="zh-CN" w:bidi="ar"/>
        </w:rPr>
        <w:t>制度，</w:t>
      </w:r>
      <w:r>
        <w:rPr>
          <w:rFonts w:hint="eastAsia" w:ascii="Times New Roman" w:eastAsia="仿宋_GB2312"/>
          <w:sz w:val="32"/>
          <w:szCs w:val="32"/>
          <w:highlight w:val="none"/>
          <w:lang w:val="en-US" w:eastAsia="zh-CN" w:bidi="ar"/>
        </w:rPr>
        <w:t>明确</w:t>
      </w:r>
      <w:r>
        <w:rPr>
          <w:rFonts w:ascii="Times New Roman" w:eastAsia="仿宋_GB2312"/>
          <w:sz w:val="32"/>
          <w:szCs w:val="32"/>
          <w:highlight w:val="none"/>
          <w:lang w:bidi="ar"/>
        </w:rPr>
        <w:t>相关负责人并报告实施机构</w:t>
      </w:r>
      <w:r>
        <w:rPr>
          <w:rFonts w:ascii="Times New Roman" w:eastAsia="仿宋_GB2312"/>
          <w:sz w:val="32"/>
          <w:szCs w:val="32"/>
          <w:highlight w:val="none"/>
          <w:lang w:bidi="ar"/>
          <w:woUserID w:val="1"/>
        </w:rPr>
        <w:t>，发现数据安全隐患时</w:t>
      </w:r>
      <w:r>
        <w:rPr>
          <w:rFonts w:hint="eastAsia" w:ascii="Times New Roman" w:eastAsia="仿宋_GB2312"/>
          <w:sz w:val="32"/>
          <w:szCs w:val="32"/>
          <w:highlight w:val="none"/>
          <w:lang w:eastAsia="zh-CN" w:bidi="ar"/>
          <w:woUserID w:val="1"/>
        </w:rPr>
        <w:t>，</w:t>
      </w:r>
      <w:r>
        <w:rPr>
          <w:rFonts w:hint="eastAsia" w:ascii="Times New Roman" w:eastAsia="仿宋_GB2312"/>
          <w:sz w:val="32"/>
          <w:szCs w:val="32"/>
          <w:highlight w:val="none"/>
          <w:lang w:val="en-US" w:eastAsia="zh-CN" w:bidi="ar"/>
          <w:woUserID w:val="1"/>
        </w:rPr>
        <w:t>应</w:t>
      </w:r>
      <w:r>
        <w:rPr>
          <w:rFonts w:ascii="Times New Roman" w:eastAsia="仿宋_GB2312"/>
          <w:sz w:val="32"/>
          <w:szCs w:val="32"/>
          <w:highlight w:val="none"/>
          <w:lang w:bidi="ar"/>
          <w:woUserID w:val="1"/>
        </w:rPr>
        <w:t>及时报告并协助处置</w:t>
      </w:r>
      <w:r>
        <w:rPr>
          <w:rFonts w:ascii="Times New Roman" w:eastAsia="仿宋_GB2312"/>
          <w:sz w:val="32"/>
          <w:szCs w:val="32"/>
          <w:highlight w:val="none"/>
          <w:lang w:bidi="ar"/>
        </w:rPr>
        <w:t>。</w:t>
      </w:r>
    </w:p>
    <w:p w14:paraId="20EF37CC">
      <w:pPr>
        <w:spacing w:after="0" w:line="56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w:t>
      </w:r>
      <w:r>
        <w:rPr>
          <w:rFonts w:eastAsia="楷体_GB2312" w:cs="Times New Roman"/>
          <w:sz w:val="32"/>
          <w:szCs w:val="32"/>
          <w:highlight w:val="none"/>
          <w:woUserID w:val="1"/>
        </w:rPr>
        <w:t>二</w:t>
      </w:r>
      <w:r>
        <w:rPr>
          <w:rFonts w:ascii="Times New Roman" w:hAnsi="Times New Roman" w:eastAsia="楷体_GB2312" w:cs="Times New Roman"/>
          <w:sz w:val="32"/>
          <w:szCs w:val="32"/>
          <w:highlight w:val="none"/>
        </w:rPr>
        <w:t>）</w:t>
      </w:r>
      <w:r>
        <w:rPr>
          <w:rFonts w:eastAsia="楷体_GB2312" w:cs="Times New Roman"/>
          <w:sz w:val="32"/>
          <w:szCs w:val="32"/>
          <w:highlight w:val="none"/>
          <w:woUserID w:val="1"/>
        </w:rPr>
        <w:t>二级开发机构职责</w:t>
      </w:r>
    </w:p>
    <w:p w14:paraId="305C72E1">
      <w:pPr>
        <w:keepNext w:val="0"/>
        <w:keepLines w:val="0"/>
        <w:widowControl w:val="0"/>
        <w:suppressLineNumbers w:val="0"/>
        <w:autoSpaceDE w:val="0"/>
        <w:spacing w:before="0" w:beforeAutospacing="0" w:after="0" w:afterAutospacing="0" w:line="560" w:lineRule="exact"/>
        <w:ind w:left="0" w:right="0" w:firstLine="640" w:firstLineChars="200"/>
        <w:jc w:val="both"/>
        <w:rPr>
          <w:rFonts w:ascii="Times New Roman" w:hAnsi="Times New Roman" w:cs="Times New Roman"/>
          <w:highlight w:val="none"/>
        </w:rPr>
      </w:pPr>
      <w:r>
        <w:rPr>
          <w:rFonts w:hint="default" w:ascii="仿宋_GB2312" w:hAnsi="Times New Roman" w:eastAsia="仿宋_GB2312" w:cs="仿宋_GB2312"/>
          <w:caps w:val="0"/>
          <w:spacing w:val="0"/>
          <w:kern w:val="2"/>
          <w:sz w:val="32"/>
          <w:szCs w:val="32"/>
          <w:highlight w:val="none"/>
          <w:lang w:val="en-US" w:eastAsia="zh-CN" w:bidi="ar"/>
          <w:woUserID w:val="1"/>
        </w:rPr>
        <w:t>二级开发机构</w:t>
      </w:r>
      <w:r>
        <w:rPr>
          <w:rFonts w:hint="default" w:eastAsia="仿宋_GB2312" w:cs="Times New Roman"/>
          <w:sz w:val="32"/>
          <w:szCs w:val="32"/>
          <w:highlight w:val="none"/>
          <w:lang w:bidi="ar"/>
          <w:woUserID w:val="2"/>
        </w:rPr>
        <w:t>依据授权运营场景合作协议约定，</w:t>
      </w:r>
      <w:r>
        <w:rPr>
          <w:rFonts w:ascii="Times New Roman" w:hAnsi="Times New Roman" w:eastAsia="仿宋_GB2312" w:cs="Times New Roman"/>
          <w:sz w:val="32"/>
          <w:szCs w:val="32"/>
          <w:highlight w:val="none"/>
          <w:lang w:bidi="ar"/>
        </w:rPr>
        <w:t>获取公共数据产品和服务，</w:t>
      </w:r>
      <w:r>
        <w:rPr>
          <w:rFonts w:eastAsia="仿宋_GB2312" w:cs="Times New Roman"/>
          <w:sz w:val="32"/>
          <w:szCs w:val="32"/>
          <w:highlight w:val="none"/>
          <w:lang w:bidi="ar"/>
          <w:woUserID w:val="2"/>
        </w:rPr>
        <w:t>在</w:t>
      </w:r>
      <w:r>
        <w:rPr>
          <w:rFonts w:hint="eastAsia" w:eastAsia="仿宋_GB2312" w:cs="Times New Roman"/>
          <w:sz w:val="32"/>
          <w:szCs w:val="32"/>
          <w:highlight w:val="none"/>
          <w:lang w:bidi="ar"/>
          <w:woUserID w:val="1"/>
        </w:rPr>
        <w:t>公共数据开发利用环境</w:t>
      </w:r>
      <w:r>
        <w:rPr>
          <w:rFonts w:eastAsia="仿宋_GB2312" w:cs="Times New Roman"/>
          <w:sz w:val="32"/>
          <w:szCs w:val="32"/>
          <w:highlight w:val="none"/>
          <w:lang w:bidi="ar"/>
          <w:woUserID w:val="2"/>
        </w:rPr>
        <w:t>内开展场景建设</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严格</w:t>
      </w:r>
      <w:r>
        <w:rPr>
          <w:rFonts w:ascii="Times New Roman" w:hAnsi="Times New Roman" w:eastAsia="仿宋_GB2312" w:cs="Times New Roman"/>
          <w:sz w:val="32"/>
          <w:szCs w:val="32"/>
          <w:highlight w:val="none"/>
          <w:lang w:bidi="ar"/>
        </w:rPr>
        <w:t>遵守</w:t>
      </w:r>
      <w:r>
        <w:rPr>
          <w:rFonts w:eastAsia="仿宋_GB2312" w:cs="Times New Roman"/>
          <w:sz w:val="32"/>
          <w:szCs w:val="32"/>
          <w:highlight w:val="none"/>
          <w:lang w:bidi="ar"/>
          <w:woUserID w:val="2"/>
        </w:rPr>
        <w:t>合作</w:t>
      </w:r>
      <w:r>
        <w:rPr>
          <w:rFonts w:ascii="Times New Roman" w:hAnsi="Times New Roman" w:eastAsia="仿宋_GB2312" w:cs="Times New Roman"/>
          <w:sz w:val="32"/>
          <w:szCs w:val="32"/>
          <w:highlight w:val="none"/>
          <w:lang w:bidi="ar"/>
        </w:rPr>
        <w:t>协议，</w:t>
      </w:r>
      <w:r>
        <w:rPr>
          <w:rFonts w:hint="eastAsia" w:ascii="Times New Roman" w:hAnsi="Times New Roman" w:eastAsia="仿宋_GB2312" w:cs="Times New Roman"/>
          <w:sz w:val="32"/>
          <w:szCs w:val="32"/>
          <w:highlight w:val="none"/>
          <w:lang w:val="en-US" w:eastAsia="zh-CN" w:bidi="ar"/>
        </w:rPr>
        <w:t>切实履行</w:t>
      </w:r>
      <w:r>
        <w:rPr>
          <w:rFonts w:ascii="Times New Roman" w:hAnsi="Times New Roman" w:eastAsia="仿宋_GB2312" w:cs="Times New Roman"/>
          <w:sz w:val="32"/>
          <w:szCs w:val="32"/>
          <w:highlight w:val="none"/>
          <w:lang w:bidi="ar"/>
        </w:rPr>
        <w:t>数据安全和隐私</w:t>
      </w:r>
      <w:r>
        <w:rPr>
          <w:rFonts w:hint="eastAsia" w:ascii="Times New Roman" w:hAnsi="Times New Roman" w:eastAsia="仿宋_GB2312" w:cs="Times New Roman"/>
          <w:sz w:val="32"/>
          <w:szCs w:val="32"/>
          <w:highlight w:val="none"/>
          <w:lang w:val="en-US" w:eastAsia="zh-CN" w:bidi="ar"/>
        </w:rPr>
        <w:t>义务</w:t>
      </w:r>
      <w:r>
        <w:rPr>
          <w:rFonts w:ascii="Times New Roman" w:hAnsi="Times New Roman" w:eastAsia="仿宋_GB2312" w:cs="Times New Roman"/>
          <w:sz w:val="32"/>
          <w:szCs w:val="32"/>
          <w:highlight w:val="none"/>
          <w:lang w:bidi="ar"/>
        </w:rPr>
        <w:t>，定期向运营机构报</w:t>
      </w:r>
      <w:r>
        <w:rPr>
          <w:rFonts w:hint="eastAsia" w:ascii="Times New Roman" w:hAnsi="Times New Roman" w:eastAsia="仿宋_GB2312" w:cs="Times New Roman"/>
          <w:sz w:val="32"/>
          <w:szCs w:val="32"/>
          <w:highlight w:val="none"/>
          <w:lang w:val="en-US" w:eastAsia="zh-CN" w:bidi="ar"/>
        </w:rPr>
        <w:t>送</w:t>
      </w:r>
      <w:r>
        <w:rPr>
          <w:rFonts w:ascii="Times New Roman" w:hAnsi="Times New Roman" w:eastAsia="仿宋_GB2312" w:cs="Times New Roman"/>
          <w:sz w:val="32"/>
          <w:szCs w:val="32"/>
          <w:highlight w:val="none"/>
          <w:lang w:bidi="ar"/>
        </w:rPr>
        <w:t>数据使用情况和运营成效</w:t>
      </w:r>
      <w:r>
        <w:rPr>
          <w:rFonts w:hint="eastAsia" w:ascii="Times New Roman" w:hAnsi="Times New Roman" w:eastAsia="仿宋_GB2312" w:cs="Times New Roman"/>
          <w:sz w:val="32"/>
          <w:szCs w:val="32"/>
          <w:highlight w:val="none"/>
          <w:lang w:val="en-US" w:eastAsia="zh-CN" w:bidi="ar"/>
        </w:rPr>
        <w:t>报告</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并配合实施机构、运营机构的抽查</w:t>
      </w:r>
      <w:r>
        <w:rPr>
          <w:rFonts w:hint="default" w:eastAsia="仿宋_GB2312" w:cs="Times New Roman"/>
          <w:sz w:val="32"/>
          <w:szCs w:val="32"/>
          <w:highlight w:val="none"/>
          <w:lang w:eastAsia="zh-CN" w:bidi="ar"/>
          <w:woUserID w:val="2"/>
        </w:rPr>
        <w:t>与</w:t>
      </w:r>
      <w:r>
        <w:rPr>
          <w:rFonts w:hint="eastAsia" w:ascii="Times New Roman" w:hAnsi="Times New Roman" w:eastAsia="仿宋_GB2312" w:cs="Times New Roman"/>
          <w:sz w:val="32"/>
          <w:szCs w:val="32"/>
          <w:highlight w:val="none"/>
          <w:lang w:val="en-US" w:eastAsia="zh-CN" w:bidi="ar"/>
        </w:rPr>
        <w:t>审计</w:t>
      </w:r>
      <w:r>
        <w:rPr>
          <w:rFonts w:ascii="Times New Roman" w:hAnsi="Times New Roman" w:eastAsia="仿宋_GB2312" w:cs="Times New Roman"/>
          <w:sz w:val="32"/>
          <w:szCs w:val="32"/>
          <w:highlight w:val="none"/>
          <w:lang w:bidi="ar"/>
        </w:rPr>
        <w:t>。</w:t>
      </w:r>
    </w:p>
    <w:p w14:paraId="344974EE">
      <w:pPr>
        <w:numPr>
          <w:ilvl w:val="0"/>
          <w:numId w:val="0"/>
        </w:numPr>
        <w:spacing w:after="0" w:line="560" w:lineRule="exact"/>
        <w:rPr>
          <w:rFonts w:hint="default" w:ascii="Times New Roman" w:hAnsi="Times New Roman" w:eastAsia="黑体" w:cs="Times New Roman"/>
          <w:sz w:val="32"/>
          <w:szCs w:val="32"/>
          <w:highlight w:val="none"/>
          <w:woUserID w:val="1"/>
        </w:rPr>
      </w:pPr>
      <w:r>
        <w:rPr>
          <w:rFonts w:eastAsia="黑体" w:cs="Times New Roman"/>
          <w:sz w:val="32"/>
          <w:szCs w:val="32"/>
          <w:highlight w:val="none"/>
          <w:woUserID w:val="1"/>
        </w:rPr>
        <w:t xml:space="preserve">    九、监督管理</w:t>
      </w:r>
    </w:p>
    <w:p w14:paraId="0E3C0601">
      <w:pPr>
        <w:keepNext w:val="0"/>
        <w:keepLines w:val="0"/>
        <w:pageBreakBefore w:val="0"/>
        <w:widowControl w:val="0"/>
        <w:kinsoku/>
        <w:wordWrap/>
        <w:overflowPunct/>
        <w:topLinePunct w:val="0"/>
        <w:autoSpaceDE/>
        <w:autoSpaceDN/>
        <w:bidi w:val="0"/>
        <w:adjustRightInd/>
        <w:snapToGrid/>
        <w:spacing w:after="0" w:line="560" w:lineRule="exact"/>
        <w:ind w:firstLine="641"/>
        <w:jc w:val="left"/>
        <w:textAlignment w:val="auto"/>
        <w:rPr>
          <w:rFonts w:eastAsia="仿宋_GB2312"/>
          <w:szCs w:val="32"/>
          <w:highlight w:val="none"/>
          <w:lang w:bidi="ar"/>
          <w:woUserID w:val="1"/>
        </w:rPr>
      </w:pPr>
      <w:r>
        <w:rPr>
          <w:rFonts w:ascii="Times New Roman" w:hAnsi="Times New Roman" w:eastAsia="仿宋_GB2312" w:cs="Times New Roman"/>
          <w:i w:val="0"/>
          <w:iCs w:val="0"/>
          <w:caps w:val="0"/>
          <w:spacing w:val="0"/>
          <w:sz w:val="32"/>
          <w:szCs w:val="32"/>
          <w:highlight w:val="none"/>
          <w:shd w:val="clear"/>
          <w:lang w:bidi="ar"/>
          <w:woUserID w:val="1"/>
        </w:rPr>
        <w:t>实施机构完善公共数据管理制度，督促数据提供单位加强数据归集、治理和供给，落实数据分类分级保护要求。统筹推进公共数据资源体系建设，实施</w:t>
      </w:r>
      <w:r>
        <w:rPr>
          <w:rFonts w:eastAsia="仿宋_GB2312" w:cs="Times New Roman"/>
          <w:i w:val="0"/>
          <w:iCs w:val="0"/>
          <w:caps w:val="0"/>
          <w:spacing w:val="0"/>
          <w:sz w:val="32"/>
          <w:szCs w:val="32"/>
          <w:highlight w:val="none"/>
          <w:shd w:val="clear"/>
          <w:lang w:bidi="ar"/>
          <w:woUserID w:val="1"/>
        </w:rPr>
        <w:t>公共数据资源授权运营</w:t>
      </w:r>
      <w:r>
        <w:rPr>
          <w:rFonts w:ascii="Times New Roman" w:hAnsi="Times New Roman" w:eastAsia="仿宋_GB2312" w:cs="Times New Roman"/>
          <w:i w:val="0"/>
          <w:iCs w:val="0"/>
          <w:caps w:val="0"/>
          <w:spacing w:val="0"/>
          <w:sz w:val="32"/>
          <w:szCs w:val="32"/>
          <w:highlight w:val="none"/>
          <w:shd w:val="clear"/>
          <w:lang w:bidi="ar"/>
          <w:woUserID w:val="1"/>
        </w:rPr>
        <w:t>全流程监管。牵头建立监督管理和考核评价机制，监督考核</w:t>
      </w:r>
      <w:r>
        <w:rPr>
          <w:rFonts w:eastAsia="仿宋_GB2312" w:cs="Times New Roman"/>
          <w:i w:val="0"/>
          <w:iCs w:val="0"/>
          <w:caps w:val="0"/>
          <w:spacing w:val="0"/>
          <w:sz w:val="32"/>
          <w:szCs w:val="32"/>
          <w:highlight w:val="none"/>
          <w:shd w:val="clear"/>
          <w:lang w:bidi="ar"/>
          <w:woUserID w:val="1"/>
        </w:rPr>
        <w:t>各级开发机构</w:t>
      </w:r>
      <w:r>
        <w:rPr>
          <w:rFonts w:ascii="Times New Roman" w:hAnsi="Times New Roman" w:eastAsia="仿宋_GB2312" w:cs="Times New Roman"/>
          <w:i w:val="0"/>
          <w:iCs w:val="0"/>
          <w:caps w:val="0"/>
          <w:spacing w:val="0"/>
          <w:sz w:val="32"/>
          <w:szCs w:val="32"/>
          <w:highlight w:val="none"/>
          <w:shd w:val="clear"/>
          <w:lang w:bidi="ar"/>
          <w:woUserID w:val="1"/>
        </w:rPr>
        <w:t>，</w:t>
      </w:r>
      <w:r>
        <w:rPr>
          <w:rFonts w:eastAsia="仿宋_GB2312" w:cs="Times New Roman"/>
          <w:i w:val="0"/>
          <w:iCs w:val="0"/>
          <w:caps w:val="0"/>
          <w:spacing w:val="0"/>
          <w:sz w:val="32"/>
          <w:szCs w:val="32"/>
          <w:highlight w:val="none"/>
          <w:shd w:val="clear"/>
          <w:lang w:bidi="ar"/>
          <w:woUserID w:val="1"/>
        </w:rPr>
        <w:t>及时向省级数据主管部门上报相关监管数据和考评情况</w:t>
      </w:r>
      <w:r>
        <w:rPr>
          <w:rFonts w:ascii="Times New Roman" w:hAnsi="Times New Roman" w:eastAsia="仿宋_GB2312" w:cs="Times New Roman"/>
          <w:i w:val="0"/>
          <w:iCs w:val="0"/>
          <w:caps w:val="0"/>
          <w:spacing w:val="0"/>
          <w:sz w:val="32"/>
          <w:szCs w:val="32"/>
          <w:highlight w:val="none"/>
          <w:shd w:val="clear"/>
          <w:lang w:bidi="ar"/>
          <w:woUserID w:val="1"/>
        </w:rPr>
        <w:t>。</w:t>
      </w:r>
    </w:p>
    <w:p w14:paraId="30DD8864">
      <w:pPr>
        <w:suppressAutoHyphens/>
        <w:autoSpaceDE w:val="0"/>
        <w:spacing w:after="0" w:line="560" w:lineRule="exact"/>
        <w:ind w:firstLine="617" w:firstLineChars="193"/>
        <w:rPr>
          <w:rFonts w:ascii="Times New Roman" w:hAnsi="Times New Roman" w:eastAsia="仿宋_GB2312" w:cs="Times New Roman"/>
          <w:sz w:val="32"/>
          <w:szCs w:val="32"/>
          <w:highlight w:val="none"/>
          <w:lang w:bidi="ar"/>
          <w:woUserID w:val="1"/>
        </w:rPr>
      </w:pPr>
      <w:r>
        <w:rPr>
          <w:rFonts w:ascii="Times New Roman" w:hAnsi="Times New Roman" w:eastAsia="仿宋_GB2312" w:cs="Times New Roman"/>
          <w:sz w:val="32"/>
          <w:szCs w:val="32"/>
          <w:highlight w:val="none"/>
          <w:lang w:bidi="ar"/>
          <w:woUserID w:val="1"/>
        </w:rPr>
        <w:t>数据提供单位</w:t>
      </w:r>
      <w:r>
        <w:rPr>
          <w:rFonts w:hint="eastAsia" w:ascii="Times New Roman" w:hAnsi="Times New Roman" w:eastAsia="仿宋_GB2312" w:cs="Times New Roman"/>
          <w:sz w:val="32"/>
          <w:szCs w:val="32"/>
          <w:highlight w:val="none"/>
          <w:lang w:val="en-US" w:eastAsia="zh-CN" w:bidi="ar"/>
          <w:woUserID w:val="1"/>
        </w:rPr>
        <w:t>配合实施机构</w:t>
      </w:r>
      <w:r>
        <w:rPr>
          <w:rFonts w:hint="eastAsia" w:eastAsia="仿宋_GB2312" w:cs="Times New Roman"/>
          <w:sz w:val="32"/>
          <w:szCs w:val="32"/>
          <w:highlight w:val="none"/>
          <w:lang w:val="en-US" w:eastAsia="zh-CN" w:bidi="ar"/>
          <w:woUserID w:val="1"/>
        </w:rPr>
        <w:t>，</w:t>
      </w:r>
      <w:r>
        <w:rPr>
          <w:rFonts w:ascii="Times New Roman" w:hAnsi="Times New Roman" w:eastAsia="仿宋_GB2312" w:cs="Times New Roman"/>
          <w:sz w:val="32"/>
          <w:szCs w:val="32"/>
          <w:highlight w:val="none"/>
          <w:lang w:bidi="ar"/>
          <w:woUserID w:val="1"/>
        </w:rPr>
        <w:t>做好本单位公共数据的汇聚治理</w:t>
      </w:r>
      <w:r>
        <w:rPr>
          <w:rFonts w:eastAsia="仿宋_GB2312" w:cs="Times New Roman"/>
          <w:sz w:val="32"/>
          <w:szCs w:val="32"/>
          <w:highlight w:val="none"/>
          <w:lang w:bidi="ar"/>
          <w:woUserID w:val="1"/>
        </w:rPr>
        <w:t>和</w:t>
      </w:r>
      <w:r>
        <w:rPr>
          <w:rFonts w:ascii="Times New Roman" w:hAnsi="Times New Roman" w:eastAsia="仿宋_GB2312" w:cs="Times New Roman"/>
          <w:sz w:val="32"/>
          <w:szCs w:val="32"/>
          <w:highlight w:val="none"/>
          <w:lang w:bidi="ar"/>
          <w:woUserID w:val="1"/>
        </w:rPr>
        <w:t>分类分级</w:t>
      </w:r>
      <w:r>
        <w:rPr>
          <w:rFonts w:eastAsia="仿宋_GB2312" w:cs="Times New Roman"/>
          <w:sz w:val="32"/>
          <w:szCs w:val="32"/>
          <w:highlight w:val="none"/>
          <w:lang w:bidi="ar"/>
          <w:woUserID w:val="1"/>
        </w:rPr>
        <w:t>等</w:t>
      </w:r>
      <w:r>
        <w:rPr>
          <w:rFonts w:ascii="Times New Roman" w:hAnsi="Times New Roman" w:eastAsia="仿宋_GB2312" w:cs="Times New Roman"/>
          <w:sz w:val="32"/>
          <w:szCs w:val="32"/>
          <w:highlight w:val="none"/>
          <w:lang w:bidi="ar"/>
          <w:woUserID w:val="1"/>
        </w:rPr>
        <w:t>工作，</w:t>
      </w:r>
      <w:r>
        <w:rPr>
          <w:rFonts w:eastAsia="仿宋_GB2312" w:cs="Times New Roman"/>
          <w:sz w:val="32"/>
          <w:szCs w:val="32"/>
          <w:highlight w:val="none"/>
          <w:lang w:bidi="ar"/>
          <w:woUserID w:val="1"/>
        </w:rPr>
        <w:t>加强公共数据质量管理，保障数据的准确性和可用性。参与授权运营场景建设和数据使用的指导，明确场景建设和数据使用相关要求，确保数据使用符合安全标准，</w:t>
      </w:r>
      <w:r>
        <w:rPr>
          <w:rFonts w:ascii="Times New Roman" w:hAnsi="Times New Roman" w:eastAsia="仿宋_GB2312" w:cs="Times New Roman"/>
          <w:sz w:val="32"/>
          <w:szCs w:val="32"/>
          <w:highlight w:val="none"/>
          <w:lang w:bidi="ar"/>
          <w:woUserID w:val="1"/>
        </w:rPr>
        <w:t>有效防范数据汇聚与关联引发的泄密风险。</w:t>
      </w:r>
    </w:p>
    <w:p w14:paraId="598D55BA">
      <w:pPr>
        <w:keepNext w:val="0"/>
        <w:keepLines w:val="0"/>
        <w:pageBreakBefore w:val="0"/>
        <w:widowControl w:val="0"/>
        <w:suppressAutoHyphens/>
        <w:kinsoku/>
        <w:wordWrap/>
        <w:overflowPunct/>
        <w:topLinePunct w:val="0"/>
        <w:autoSpaceDE w:val="0"/>
        <w:autoSpaceDN/>
        <w:bidi w:val="0"/>
        <w:adjustRightInd/>
        <w:snapToGrid/>
        <w:spacing w:after="0" w:line="560" w:lineRule="exact"/>
        <w:ind w:firstLine="617" w:firstLineChars="193"/>
        <w:textAlignment w:val="auto"/>
        <w:rPr>
          <w:rFonts w:ascii="Times New Roman" w:hAnsi="Times New Roman" w:eastAsia="仿宋_GB2312" w:cs="Times New Roman"/>
          <w:sz w:val="32"/>
          <w:szCs w:val="32"/>
          <w:highlight w:val="none"/>
          <w:lang w:bidi="ar"/>
          <w:woUserID w:val="1"/>
        </w:rPr>
      </w:pPr>
      <w:r>
        <w:rPr>
          <w:rFonts w:eastAsia="仿宋_GB2312" w:cs="Times New Roman"/>
          <w:sz w:val="32"/>
          <w:szCs w:val="32"/>
          <w:highlight w:val="none"/>
          <w:lang w:bidi="ar"/>
          <w:woUserID w:val="1"/>
        </w:rPr>
        <w:t>发展改革部门</w:t>
      </w:r>
      <w:r>
        <w:rPr>
          <w:rFonts w:ascii="Times New Roman" w:hAnsi="Times New Roman" w:eastAsia="仿宋_GB2312" w:cs="Times New Roman"/>
          <w:sz w:val="32"/>
          <w:szCs w:val="32"/>
          <w:highlight w:val="none"/>
          <w:lang w:bidi="ar"/>
          <w:woUserID w:val="1"/>
        </w:rPr>
        <w:t>贯彻落实国家和省级关于公共数据定价管理制度、定价方式等政策规定，统筹推进公共数据价格形成机制建设，联合</w:t>
      </w:r>
      <w:r>
        <w:rPr>
          <w:rFonts w:eastAsia="仿宋_GB2312" w:cs="Times New Roman"/>
          <w:sz w:val="32"/>
          <w:szCs w:val="32"/>
          <w:highlight w:val="none"/>
          <w:lang w:bidi="ar"/>
          <w:woUserID w:val="1"/>
        </w:rPr>
        <w:t>数据、经信、财政、</w:t>
      </w:r>
      <w:r>
        <w:rPr>
          <w:rFonts w:ascii="Times New Roman" w:hAnsi="Times New Roman" w:eastAsia="仿宋_GB2312" w:cs="Times New Roman"/>
          <w:sz w:val="32"/>
          <w:szCs w:val="32"/>
          <w:highlight w:val="none"/>
          <w:lang w:bidi="ar"/>
          <w:woUserID w:val="1"/>
        </w:rPr>
        <w:t>市场监管</w:t>
      </w:r>
      <w:r>
        <w:rPr>
          <w:rFonts w:eastAsia="仿宋_GB2312" w:cs="Times New Roman"/>
          <w:sz w:val="32"/>
          <w:szCs w:val="32"/>
          <w:highlight w:val="none"/>
          <w:lang w:bidi="ar"/>
          <w:woUserID w:val="1"/>
        </w:rPr>
        <w:t>等</w:t>
      </w:r>
      <w:r>
        <w:rPr>
          <w:rFonts w:ascii="Times New Roman" w:hAnsi="Times New Roman" w:eastAsia="仿宋_GB2312" w:cs="Times New Roman"/>
          <w:sz w:val="32"/>
          <w:szCs w:val="32"/>
          <w:highlight w:val="none"/>
          <w:lang w:bidi="ar"/>
          <w:woUserID w:val="1"/>
        </w:rPr>
        <w:t>部门做好</w:t>
      </w:r>
      <w:r>
        <w:rPr>
          <w:rFonts w:eastAsia="仿宋_GB2312" w:cs="Times New Roman"/>
          <w:sz w:val="32"/>
          <w:szCs w:val="32"/>
          <w:highlight w:val="none"/>
          <w:lang w:bidi="ar"/>
          <w:woUserID w:val="1"/>
        </w:rPr>
        <w:t>数据产品和服务流通交易的</w:t>
      </w:r>
      <w:r>
        <w:rPr>
          <w:rFonts w:ascii="Times New Roman" w:hAnsi="Times New Roman" w:eastAsia="仿宋_GB2312" w:cs="Times New Roman"/>
          <w:sz w:val="32"/>
          <w:szCs w:val="32"/>
          <w:highlight w:val="none"/>
          <w:lang w:bidi="ar"/>
          <w:woUserID w:val="1"/>
        </w:rPr>
        <w:t>监督</w:t>
      </w:r>
      <w:r>
        <w:rPr>
          <w:rFonts w:eastAsia="仿宋_GB2312" w:cs="Times New Roman"/>
          <w:sz w:val="32"/>
          <w:szCs w:val="32"/>
          <w:highlight w:val="none"/>
          <w:lang w:bidi="ar"/>
          <w:woUserID w:val="1"/>
        </w:rPr>
        <w:t>管理工作，完善数据产品和服务的市场化运营管理</w:t>
      </w:r>
      <w:r>
        <w:rPr>
          <w:rFonts w:ascii="Times New Roman" w:hAnsi="Times New Roman" w:eastAsia="仿宋_GB2312" w:cs="Times New Roman"/>
          <w:sz w:val="32"/>
          <w:szCs w:val="32"/>
          <w:highlight w:val="none"/>
          <w:lang w:bidi="ar"/>
          <w:woUserID w:val="1"/>
        </w:rPr>
        <w:t>。</w:t>
      </w:r>
    </w:p>
    <w:p w14:paraId="6F1B045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17" w:firstLineChars="193"/>
        <w:jc w:val="both"/>
        <w:textAlignment w:val="auto"/>
        <w:rPr>
          <w:rFonts w:hint="default" w:ascii="Times New Roman" w:hAnsi="Times New Roman" w:eastAsia="仿宋_GB2312" w:cs="Times New Roman"/>
          <w:sz w:val="32"/>
          <w:szCs w:val="32"/>
          <w:highlight w:val="none"/>
          <w:lang w:bidi="ar"/>
          <w:woUserID w:val="1"/>
        </w:rPr>
      </w:pPr>
      <w:r>
        <w:rPr>
          <w:rFonts w:hint="default" w:ascii="仿宋_GB2312" w:hAnsi="Times New Roman" w:eastAsia="仿宋_GB2312" w:cs="仿宋_GB2312"/>
          <w:kern w:val="2"/>
          <w:sz w:val="32"/>
          <w:szCs w:val="32"/>
          <w:highlight w:val="none"/>
          <w:lang w:val="en-US" w:eastAsia="zh-CN" w:bidi="ar"/>
          <w:woUserID w:val="1"/>
        </w:rPr>
        <w:t>司法部门依据《中国（温州）数安港数据安全合规认证管理办法（试行）》，</w:t>
      </w:r>
      <w:r>
        <w:rPr>
          <w:rFonts w:hint="default" w:ascii="仿宋_GB2312" w:eastAsia="仿宋_GB2312" w:cs="仿宋_GB2312"/>
          <w:kern w:val="2"/>
          <w:sz w:val="32"/>
          <w:szCs w:val="32"/>
          <w:highlight w:val="none"/>
          <w:lang w:eastAsia="zh-CN" w:bidi="ar"/>
          <w:woUserID w:val="1"/>
        </w:rPr>
        <w:t>牵头组织</w:t>
      </w:r>
      <w:r>
        <w:rPr>
          <w:rFonts w:hint="eastAsia" w:ascii="Times New Roman" w:hAnsi="Times New Roman" w:eastAsia="仿宋_GB2312" w:cs="Times New Roman"/>
          <w:sz w:val="32"/>
          <w:szCs w:val="32"/>
          <w:highlight w:val="none"/>
          <w:lang w:val="en-US" w:eastAsia="zh-CN" w:bidi="ar"/>
          <w:woUserID w:val="1"/>
        </w:rPr>
        <w:t>对</w:t>
      </w:r>
      <w:r>
        <w:rPr>
          <w:rFonts w:hint="default" w:eastAsia="仿宋_GB2312" w:cs="Times New Roman"/>
          <w:sz w:val="32"/>
          <w:szCs w:val="32"/>
          <w:highlight w:val="none"/>
          <w:lang w:eastAsia="zh-CN" w:bidi="ar"/>
          <w:woUserID w:val="1"/>
        </w:rPr>
        <w:t>公共数据资源授权运营</w:t>
      </w:r>
      <w:r>
        <w:rPr>
          <w:rFonts w:hint="eastAsia" w:ascii="Times New Roman" w:hAnsi="Times New Roman" w:eastAsia="仿宋_GB2312" w:cs="Times New Roman"/>
          <w:sz w:val="32"/>
          <w:szCs w:val="32"/>
          <w:highlight w:val="none"/>
          <w:lang w:val="en-US" w:eastAsia="zh-CN" w:bidi="ar"/>
          <w:woUserID w:val="1"/>
        </w:rPr>
        <w:t>场景</w:t>
      </w:r>
      <w:r>
        <w:rPr>
          <w:rFonts w:hint="default" w:ascii="Times New Roman" w:hAnsi="Times New Roman" w:eastAsia="仿宋_GB2312" w:cs="Times New Roman"/>
          <w:sz w:val="32"/>
          <w:szCs w:val="32"/>
          <w:highlight w:val="none"/>
          <w:lang w:eastAsia="zh-CN" w:bidi="ar"/>
          <w:woUserID w:val="1"/>
        </w:rPr>
        <w:t>的可行性和合规性进行审核</w:t>
      </w:r>
      <w:r>
        <w:rPr>
          <w:highlight w:val="none"/>
          <w:woUserID w:val="1"/>
        </w:rPr>
        <w:t>，</w:t>
      </w:r>
      <w:r>
        <w:rPr>
          <w:rFonts w:ascii="仿宋_GB2312" w:hAnsi="Times New Roman" w:eastAsia="仿宋_GB2312" w:cs="仿宋_GB2312"/>
          <w:sz w:val="32"/>
          <w:szCs w:val="32"/>
          <w:highlight w:val="none"/>
          <w:lang w:bidi="ar"/>
          <w:woUserID w:val="1"/>
        </w:rPr>
        <w:t>并出具专家论证意见书</w:t>
      </w:r>
      <w:r>
        <w:rPr>
          <w:rFonts w:ascii="Times New Roman" w:hAnsi="Times New Roman" w:eastAsia="仿宋_GB2312" w:cs="Times New Roman"/>
          <w:sz w:val="32"/>
          <w:szCs w:val="32"/>
          <w:highlight w:val="none"/>
          <w:lang w:bidi="ar"/>
          <w:woUserID w:val="1"/>
        </w:rPr>
        <w:t>。</w:t>
      </w:r>
    </w:p>
    <w:p w14:paraId="63FB51C7">
      <w:pPr>
        <w:suppressAutoHyphens/>
        <w:autoSpaceDE w:val="0"/>
        <w:spacing w:after="0" w:line="560" w:lineRule="exact"/>
        <w:ind w:firstLine="617" w:firstLineChars="193"/>
        <w:rPr>
          <w:rFonts w:ascii="Times New Roman" w:hAnsi="Times New Roman" w:eastAsia="仿宋_GB2312" w:cs="Times New Roman"/>
          <w:sz w:val="32"/>
          <w:szCs w:val="32"/>
          <w:highlight w:val="none"/>
          <w:lang w:bidi="ar"/>
          <w:woUserID w:val="1"/>
        </w:rPr>
      </w:pPr>
      <w:r>
        <w:rPr>
          <w:rFonts w:eastAsia="仿宋_GB2312" w:cs="Times New Roman"/>
          <w:sz w:val="32"/>
          <w:szCs w:val="32"/>
          <w:highlight w:val="none"/>
          <w:lang w:bidi="ar"/>
          <w:woUserID w:val="1"/>
        </w:rPr>
        <w:t>数据、</w:t>
      </w:r>
      <w:r>
        <w:rPr>
          <w:rFonts w:ascii="Times New Roman" w:hAnsi="Times New Roman" w:eastAsia="仿宋_GB2312" w:cs="Times New Roman"/>
          <w:sz w:val="32"/>
          <w:szCs w:val="32"/>
          <w:highlight w:val="none"/>
          <w:lang w:bidi="ar"/>
          <w:woUserID w:val="1"/>
        </w:rPr>
        <w:t>网信、</w:t>
      </w:r>
      <w:r>
        <w:rPr>
          <w:rFonts w:eastAsia="仿宋_GB2312" w:cs="Times New Roman"/>
          <w:sz w:val="32"/>
          <w:szCs w:val="32"/>
          <w:highlight w:val="none"/>
          <w:lang w:bidi="ar"/>
          <w:woUserID w:val="1"/>
        </w:rPr>
        <w:t>发展改革、</w:t>
      </w:r>
      <w:r>
        <w:rPr>
          <w:rFonts w:ascii="Times New Roman" w:hAnsi="Times New Roman" w:eastAsia="仿宋_GB2312" w:cs="Times New Roman"/>
          <w:sz w:val="32"/>
          <w:szCs w:val="32"/>
          <w:highlight w:val="none"/>
          <w:lang w:bidi="ar"/>
          <w:woUserID w:val="1"/>
        </w:rPr>
        <w:t>经信、公安、</w:t>
      </w:r>
      <w:r>
        <w:rPr>
          <w:rFonts w:eastAsia="仿宋_GB2312" w:cs="Times New Roman"/>
          <w:sz w:val="32"/>
          <w:szCs w:val="32"/>
          <w:highlight w:val="none"/>
          <w:lang w:bidi="ar"/>
          <w:woUserID w:val="1"/>
        </w:rPr>
        <w:t>国家</w:t>
      </w:r>
      <w:r>
        <w:rPr>
          <w:rFonts w:ascii="Times New Roman" w:hAnsi="Times New Roman" w:eastAsia="仿宋_GB2312" w:cs="Times New Roman"/>
          <w:sz w:val="32"/>
          <w:szCs w:val="32"/>
          <w:highlight w:val="none"/>
          <w:lang w:bidi="ar"/>
          <w:woUserID w:val="1"/>
        </w:rPr>
        <w:t>安全、</w:t>
      </w:r>
      <w:r>
        <w:rPr>
          <w:rFonts w:eastAsia="仿宋_GB2312" w:cs="Times New Roman"/>
          <w:sz w:val="32"/>
          <w:szCs w:val="32"/>
          <w:highlight w:val="none"/>
          <w:lang w:bidi="ar"/>
          <w:woUserID w:val="1"/>
        </w:rPr>
        <w:t>司法、</w:t>
      </w:r>
      <w:r>
        <w:rPr>
          <w:rFonts w:ascii="Times New Roman" w:hAnsi="Times New Roman" w:eastAsia="仿宋_GB2312" w:cs="Times New Roman"/>
          <w:sz w:val="32"/>
          <w:szCs w:val="32"/>
          <w:highlight w:val="none"/>
          <w:lang w:bidi="ar"/>
          <w:woUserID w:val="1"/>
        </w:rPr>
        <w:t>财政、国资、市场监管等</w:t>
      </w:r>
      <w:r>
        <w:rPr>
          <w:rFonts w:eastAsia="仿宋_GB2312" w:cs="Times New Roman"/>
          <w:sz w:val="32"/>
          <w:szCs w:val="32"/>
          <w:highlight w:val="none"/>
          <w:lang w:bidi="ar"/>
          <w:woUserID w:val="1"/>
        </w:rPr>
        <w:t>主管</w:t>
      </w:r>
      <w:r>
        <w:rPr>
          <w:rFonts w:ascii="Times New Roman" w:hAnsi="Times New Roman" w:eastAsia="仿宋_GB2312" w:cs="Times New Roman"/>
          <w:sz w:val="32"/>
          <w:szCs w:val="32"/>
          <w:highlight w:val="none"/>
          <w:lang w:bidi="ar"/>
          <w:woUserID w:val="1"/>
        </w:rPr>
        <w:t>部门</w:t>
      </w:r>
      <w:r>
        <w:rPr>
          <w:rFonts w:eastAsia="仿宋_GB2312" w:cs="Times New Roman"/>
          <w:sz w:val="32"/>
          <w:szCs w:val="32"/>
          <w:highlight w:val="none"/>
          <w:lang w:bidi="ar"/>
          <w:woUserID w:val="1"/>
        </w:rPr>
        <w:t>以及相关部门</w:t>
      </w:r>
      <w:r>
        <w:rPr>
          <w:rFonts w:ascii="Times New Roman" w:hAnsi="Times New Roman" w:eastAsia="仿宋_GB2312" w:cs="Times New Roman"/>
          <w:sz w:val="32"/>
          <w:szCs w:val="32"/>
          <w:highlight w:val="none"/>
          <w:lang w:bidi="ar"/>
          <w:woUserID w:val="1"/>
        </w:rPr>
        <w:t>按照各自职责，</w:t>
      </w:r>
      <w:r>
        <w:rPr>
          <w:rFonts w:eastAsia="仿宋_GB2312" w:cs="Times New Roman"/>
          <w:sz w:val="32"/>
          <w:szCs w:val="32"/>
          <w:highlight w:val="none"/>
          <w:lang w:bidi="ar"/>
          <w:woUserID w:val="1"/>
        </w:rPr>
        <w:t>加强公共数据资源授权运营工作协同协作，落实本省公共数据资源授权运营的数据安全与</w:t>
      </w:r>
      <w:r>
        <w:rPr>
          <w:rFonts w:ascii="Times New Roman" w:hAnsi="Times New Roman" w:eastAsia="仿宋_GB2312" w:cs="Times New Roman"/>
          <w:sz w:val="32"/>
          <w:szCs w:val="32"/>
          <w:highlight w:val="none"/>
          <w:lang w:bidi="ar"/>
          <w:woUserID w:val="1"/>
        </w:rPr>
        <w:t>监督管理</w:t>
      </w:r>
      <w:r>
        <w:rPr>
          <w:rFonts w:eastAsia="仿宋_GB2312" w:cs="Times New Roman"/>
          <w:sz w:val="32"/>
          <w:szCs w:val="32"/>
          <w:highlight w:val="none"/>
          <w:lang w:bidi="ar"/>
          <w:woUserID w:val="1"/>
        </w:rPr>
        <w:t>相关要求</w:t>
      </w:r>
      <w:r>
        <w:rPr>
          <w:rFonts w:ascii="Times New Roman" w:hAnsi="Times New Roman" w:eastAsia="仿宋_GB2312" w:cs="Times New Roman"/>
          <w:sz w:val="32"/>
          <w:szCs w:val="32"/>
          <w:highlight w:val="none"/>
          <w:lang w:bidi="ar"/>
          <w:woUserID w:val="1"/>
        </w:rPr>
        <w:t>。</w:t>
      </w:r>
    </w:p>
    <w:p w14:paraId="3DA7EA87">
      <w:pPr>
        <w:keepNext w:val="0"/>
        <w:keepLines w:val="0"/>
        <w:widowControl w:val="0"/>
        <w:suppressLineNumbers w:val="0"/>
        <w:autoSpaceDE w:val="0"/>
        <w:spacing w:before="0" w:beforeAutospacing="0" w:after="0" w:afterAutospacing="0" w:line="560" w:lineRule="exact"/>
        <w:ind w:left="0" w:right="0" w:firstLine="617" w:firstLineChars="193"/>
        <w:jc w:val="both"/>
        <w:rPr>
          <w:highlight w:val="none"/>
        </w:rPr>
      </w:pPr>
      <w:r>
        <w:rPr>
          <w:rFonts w:hint="default" w:eastAsia="仿宋_GB2312" w:cs="Times New Roman"/>
          <w:sz w:val="32"/>
          <w:szCs w:val="32"/>
          <w:highlight w:val="none"/>
          <w:lang w:bidi="ar"/>
          <w:woUserID w:val="1"/>
        </w:rPr>
        <w:t>温州数据交易中心</w:t>
      </w:r>
      <w:r>
        <w:rPr>
          <w:rFonts w:hint="eastAsia" w:ascii="Times New Roman" w:hAnsi="Times New Roman" w:eastAsia="仿宋_GB2312" w:cs="Times New Roman"/>
          <w:sz w:val="32"/>
          <w:szCs w:val="32"/>
          <w:highlight w:val="none"/>
          <w:lang w:val="en-US" w:eastAsia="zh-CN" w:bidi="ar"/>
          <w:woUserID w:val="1"/>
        </w:rPr>
        <w:t>加快完善</w:t>
      </w:r>
      <w:r>
        <w:rPr>
          <w:rFonts w:hint="default" w:eastAsia="仿宋_GB2312" w:cs="Times New Roman"/>
          <w:sz w:val="32"/>
          <w:szCs w:val="32"/>
          <w:highlight w:val="none"/>
          <w:lang w:eastAsia="zh-CN" w:bidi="ar"/>
          <w:woUserID w:val="1"/>
        </w:rPr>
        <w:t>数据产权登记</w:t>
      </w:r>
      <w:r>
        <w:rPr>
          <w:rFonts w:hint="eastAsia" w:ascii="Times New Roman" w:hAnsi="Times New Roman" w:eastAsia="仿宋_GB2312" w:cs="Times New Roman"/>
          <w:sz w:val="32"/>
          <w:szCs w:val="32"/>
          <w:highlight w:val="none"/>
          <w:lang w:val="en-US" w:eastAsia="zh-CN" w:bidi="ar"/>
          <w:woUserID w:val="1"/>
        </w:rPr>
        <w:t>制度，强化</w:t>
      </w:r>
      <w:r>
        <w:rPr>
          <w:rFonts w:hint="default" w:eastAsia="仿宋_GB2312" w:cs="Times New Roman"/>
          <w:sz w:val="32"/>
          <w:szCs w:val="32"/>
          <w:highlight w:val="none"/>
          <w:lang w:eastAsia="zh-CN" w:bidi="ar"/>
          <w:woUserID w:val="1"/>
        </w:rPr>
        <w:t>公共数据资源授权运营</w:t>
      </w:r>
      <w:r>
        <w:rPr>
          <w:rFonts w:hint="eastAsia" w:ascii="Times New Roman" w:hAnsi="Times New Roman" w:eastAsia="仿宋_GB2312" w:cs="Times New Roman"/>
          <w:sz w:val="32"/>
          <w:szCs w:val="32"/>
          <w:highlight w:val="none"/>
          <w:lang w:val="en-US" w:eastAsia="zh-CN" w:bidi="ar"/>
          <w:woUserID w:val="1"/>
        </w:rPr>
        <w:t>领域的数据产权保护和运用，为运营机构及二级开发机构提供明确的产权归属证明，保障其合法权益</w:t>
      </w:r>
      <w:r>
        <w:rPr>
          <w:rFonts w:hint="default" w:ascii="Times New Roman" w:hAnsi="Times New Roman" w:eastAsia="仿宋_GB2312" w:cs="Times New Roman"/>
          <w:sz w:val="32"/>
          <w:szCs w:val="32"/>
          <w:highlight w:val="none"/>
          <w:lang w:eastAsia="zh-CN" w:bidi="ar"/>
          <w:woUserID w:val="1"/>
        </w:rPr>
        <w:t>。</w:t>
      </w:r>
    </w:p>
    <w:p w14:paraId="2E31AD2E">
      <w:pPr>
        <w:spacing w:after="0" w:line="560" w:lineRule="exact"/>
        <w:ind w:firstLine="640" w:firstLineChars="200"/>
        <w:rPr>
          <w:highlight w:val="none"/>
        </w:rPr>
      </w:pPr>
      <w:r>
        <w:rPr>
          <w:rFonts w:eastAsia="黑体" w:cs="Times New Roman"/>
          <w:sz w:val="32"/>
          <w:szCs w:val="32"/>
          <w:highlight w:val="none"/>
          <w:woUserID w:val="1"/>
        </w:rPr>
        <w:t>十</w:t>
      </w:r>
      <w:r>
        <w:rPr>
          <w:rFonts w:ascii="Times New Roman" w:hAnsi="Times New Roman" w:eastAsia="黑体" w:cs="Times New Roman"/>
          <w:sz w:val="32"/>
          <w:szCs w:val="32"/>
          <w:highlight w:val="none"/>
          <w:woUserID w:val="1"/>
        </w:rPr>
        <w:t>、其他事项</w:t>
      </w:r>
    </w:p>
    <w:p w14:paraId="133879CE">
      <w:pPr>
        <w:spacing w:after="0"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建立争议解决机制，</w:t>
      </w:r>
      <w:r>
        <w:rPr>
          <w:rFonts w:eastAsia="仿宋_GB2312" w:cs="Times New Roman"/>
          <w:sz w:val="32"/>
          <w:szCs w:val="32"/>
          <w:highlight w:val="none"/>
        </w:rPr>
        <w:t>公共数据资源授权运营</w:t>
      </w:r>
      <w:r>
        <w:rPr>
          <w:rFonts w:ascii="Times New Roman" w:hAnsi="Times New Roman" w:eastAsia="仿宋_GB2312" w:cs="Times New Roman"/>
          <w:sz w:val="32"/>
          <w:szCs w:val="32"/>
          <w:highlight w:val="none"/>
        </w:rPr>
        <w:t>过程中出现争议时，通过</w:t>
      </w:r>
      <w:r>
        <w:rPr>
          <w:rFonts w:hint="eastAsia" w:ascii="Times New Roman" w:hAnsi="Times New Roman" w:eastAsia="仿宋_GB2312" w:cs="Times New Roman"/>
          <w:sz w:val="32"/>
          <w:szCs w:val="32"/>
          <w:highlight w:val="none"/>
        </w:rPr>
        <w:t>温州</w:t>
      </w:r>
      <w:r>
        <w:rPr>
          <w:rFonts w:ascii="Times New Roman" w:hAnsi="Times New Roman" w:eastAsia="仿宋_GB2312" w:cs="Times New Roman"/>
          <w:sz w:val="32"/>
          <w:szCs w:val="32"/>
          <w:highlight w:val="none"/>
        </w:rPr>
        <w:t>数据资源仲裁院、</w:t>
      </w:r>
      <w:r>
        <w:rPr>
          <w:rFonts w:hint="eastAsia" w:ascii="Times New Roman" w:hAnsi="Times New Roman" w:eastAsia="仿宋_GB2312" w:cs="Times New Roman"/>
          <w:sz w:val="32"/>
          <w:szCs w:val="32"/>
          <w:highlight w:val="none"/>
        </w:rPr>
        <w:t>温州</w:t>
      </w:r>
      <w:r>
        <w:rPr>
          <w:rFonts w:ascii="Times New Roman" w:hAnsi="Times New Roman" w:eastAsia="仿宋_GB2312" w:cs="Times New Roman"/>
          <w:sz w:val="32"/>
          <w:szCs w:val="32"/>
          <w:highlight w:val="none"/>
        </w:rPr>
        <w:t>数据资源法庭进行解决。</w:t>
      </w:r>
    </w:p>
    <w:p w14:paraId="1E083B48">
      <w:pPr>
        <w:spacing w:after="0" w:line="560" w:lineRule="exact"/>
        <w:ind w:firstLine="640" w:firstLineChars="200"/>
        <w:rPr>
          <w:rFonts w:hint="eastAsia" w:ascii="仿宋_GB2312" w:hAnsi="仿宋_GB2312" w:eastAsia="仿宋_GB2312" w:cs="仿宋_GB2312"/>
          <w:sz w:val="32"/>
          <w:szCs w:val="32"/>
          <w:highlight w:val="none"/>
        </w:rPr>
      </w:pPr>
      <w:r>
        <w:rPr>
          <w:rFonts w:ascii="Times New Roman" w:hAnsi="Times New Roman" w:eastAsia="仿宋_GB2312" w:cs="Times New Roman"/>
          <w:sz w:val="32"/>
          <w:szCs w:val="32"/>
          <w:highlight w:val="none"/>
        </w:rPr>
        <w:t>本实施方案由市数据局负责解释。</w:t>
      </w:r>
    </w:p>
    <w:p w14:paraId="441B62E6">
      <w:pPr>
        <w:pStyle w:val="10"/>
        <w:keepNext w:val="0"/>
        <w:keepLines w:val="0"/>
        <w:pageBreakBefore w:val="0"/>
        <w:kinsoku/>
        <w:wordWrap/>
        <w:overflowPunct/>
        <w:topLinePunct w:val="0"/>
        <w:autoSpaceDE/>
        <w:autoSpaceDN/>
        <w:bidi w:val="0"/>
        <w:adjustRightInd/>
        <w:spacing w:after="0" w:line="540" w:lineRule="exact"/>
        <w:ind w:left="0" w:leftChars="0" w:firstLine="0" w:firstLineChars="0"/>
        <w:jc w:val="left"/>
        <w:textAlignment w:val="auto"/>
        <w:rPr>
          <w:rFonts w:hint="default" w:ascii="Times New Roman" w:hAnsi="Times New Roman" w:eastAsia="仿宋_GB2312" w:cs="Times New Roman"/>
          <w:sz w:val="32"/>
          <w:szCs w:val="32"/>
          <w:highlight w:val="none"/>
          <w:lang w:val="en-US" w:eastAsia="zh-CN"/>
        </w:rPr>
      </w:pPr>
    </w:p>
    <w:p w14:paraId="1B979A3E">
      <w:pPr>
        <w:rPr>
          <w:highlight w:val="none"/>
        </w:rPr>
      </w:pPr>
    </w:p>
    <w:p w14:paraId="1528F7FD">
      <w:pPr>
        <w:pStyle w:val="2"/>
        <w:rPr>
          <w:highlight w:val="none"/>
        </w:rPr>
      </w:pPr>
    </w:p>
    <w:p w14:paraId="69612A5C">
      <w:pPr>
        <w:pStyle w:val="2"/>
        <w:rPr>
          <w:highlight w:val="none"/>
        </w:rPr>
      </w:pPr>
    </w:p>
    <w:p w14:paraId="31C83B35">
      <w:pPr>
        <w:keepNext w:val="0"/>
        <w:keepLines w:val="0"/>
        <w:pageBreakBefore w:val="0"/>
        <w:kinsoku/>
        <w:wordWrap/>
        <w:overflowPunct/>
        <w:topLinePunct w:val="0"/>
        <w:autoSpaceDN/>
        <w:bidi w:val="0"/>
        <w:spacing w:after="0" w:line="560" w:lineRule="exact"/>
        <w:textAlignment w:val="auto"/>
        <w:rPr>
          <w:rFonts w:hint="default" w:ascii="仿宋_GB2312" w:hAnsi="仿宋_GB2312" w:eastAsia="仿宋_GB2312" w:cs="仿宋_GB2312"/>
          <w:kern w:val="2"/>
          <w:sz w:val="32"/>
          <w:szCs w:val="32"/>
          <w:lang w:val="en-US" w:eastAsia="zh-CN" w:bidi="ar-SA"/>
        </w:rPr>
      </w:pPr>
    </w:p>
    <w:sectPr>
      <w:footerReference r:id="rId5" w:type="default"/>
      <w:pgSz w:w="11906" w:h="16838"/>
      <w:pgMar w:top="1984" w:right="1531" w:bottom="181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CCF710-24F2-4F97-88FA-93F3F57912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小标宋">
    <w:altName w:val="宋体"/>
    <w:panose1 w:val="02010609000101010101"/>
    <w:charset w:val="86"/>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364B6D8-7066-4CF4-AA8E-90DBC0461AE7}"/>
  </w:font>
  <w:font w:name="楷体_GB2312">
    <w:panose1 w:val="02010609030101010101"/>
    <w:charset w:val="86"/>
    <w:family w:val="auto"/>
    <w:pitch w:val="default"/>
    <w:sig w:usb0="00000001" w:usb1="080E0000" w:usb2="00000000" w:usb3="00000000" w:csb0="00040000" w:csb1="00000000"/>
    <w:embedRegular r:id="rId3" w:fontKey="{B67AC038-C9FE-41C9-BE94-873D45FEBD7D}"/>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E0F6">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5A834">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25A834">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1A"/>
    <w:rsid w:val="000112D1"/>
    <w:rsid w:val="00062E3E"/>
    <w:rsid w:val="0007419E"/>
    <w:rsid w:val="00084344"/>
    <w:rsid w:val="00153F4B"/>
    <w:rsid w:val="001D242C"/>
    <w:rsid w:val="0020039B"/>
    <w:rsid w:val="00257A83"/>
    <w:rsid w:val="00384F54"/>
    <w:rsid w:val="003C2C05"/>
    <w:rsid w:val="004B401F"/>
    <w:rsid w:val="004B56E1"/>
    <w:rsid w:val="004D3A60"/>
    <w:rsid w:val="004F4396"/>
    <w:rsid w:val="0052091A"/>
    <w:rsid w:val="00594B2D"/>
    <w:rsid w:val="005C0A9F"/>
    <w:rsid w:val="005E4B24"/>
    <w:rsid w:val="00673BCA"/>
    <w:rsid w:val="00685722"/>
    <w:rsid w:val="006A70E9"/>
    <w:rsid w:val="006B5DCD"/>
    <w:rsid w:val="006C0652"/>
    <w:rsid w:val="006C6053"/>
    <w:rsid w:val="007E0F94"/>
    <w:rsid w:val="00820BC6"/>
    <w:rsid w:val="008254F2"/>
    <w:rsid w:val="008A6966"/>
    <w:rsid w:val="008B28ED"/>
    <w:rsid w:val="00913933"/>
    <w:rsid w:val="00926A08"/>
    <w:rsid w:val="00955174"/>
    <w:rsid w:val="00A34A12"/>
    <w:rsid w:val="00A43E9A"/>
    <w:rsid w:val="00A66354"/>
    <w:rsid w:val="00A96D45"/>
    <w:rsid w:val="00B13E0E"/>
    <w:rsid w:val="00B35CFE"/>
    <w:rsid w:val="00B849E9"/>
    <w:rsid w:val="00BB03D4"/>
    <w:rsid w:val="00BD6AF4"/>
    <w:rsid w:val="00C13F19"/>
    <w:rsid w:val="00CD7B1A"/>
    <w:rsid w:val="00D029D3"/>
    <w:rsid w:val="00D163CA"/>
    <w:rsid w:val="00D21CCA"/>
    <w:rsid w:val="00DC0015"/>
    <w:rsid w:val="00EA713E"/>
    <w:rsid w:val="00FC0449"/>
    <w:rsid w:val="00FC3CEE"/>
    <w:rsid w:val="0187740D"/>
    <w:rsid w:val="01BC686B"/>
    <w:rsid w:val="038E3FF0"/>
    <w:rsid w:val="03C70711"/>
    <w:rsid w:val="05483153"/>
    <w:rsid w:val="06B222FA"/>
    <w:rsid w:val="07DB4C1D"/>
    <w:rsid w:val="09173232"/>
    <w:rsid w:val="0A670558"/>
    <w:rsid w:val="0ADFBB0E"/>
    <w:rsid w:val="0B6D1411"/>
    <w:rsid w:val="0EAB07F6"/>
    <w:rsid w:val="0F932C59"/>
    <w:rsid w:val="12A443A0"/>
    <w:rsid w:val="165B2F3A"/>
    <w:rsid w:val="17CDA7B5"/>
    <w:rsid w:val="18C61CAC"/>
    <w:rsid w:val="19A47D9B"/>
    <w:rsid w:val="1B7BD912"/>
    <w:rsid w:val="1B7C764D"/>
    <w:rsid w:val="1CC863B1"/>
    <w:rsid w:val="1D5F5D82"/>
    <w:rsid w:val="1ED34B3B"/>
    <w:rsid w:val="2075417B"/>
    <w:rsid w:val="2125342D"/>
    <w:rsid w:val="22F64AD3"/>
    <w:rsid w:val="24631B2A"/>
    <w:rsid w:val="25DC9249"/>
    <w:rsid w:val="25ED701C"/>
    <w:rsid w:val="26B31419"/>
    <w:rsid w:val="26B55A02"/>
    <w:rsid w:val="26EB78A5"/>
    <w:rsid w:val="2A692E9A"/>
    <w:rsid w:val="2BDFE391"/>
    <w:rsid w:val="2C22121A"/>
    <w:rsid w:val="2C935F15"/>
    <w:rsid w:val="2CEE54B0"/>
    <w:rsid w:val="2E355C4C"/>
    <w:rsid w:val="2EBC7FD3"/>
    <w:rsid w:val="2FB15140"/>
    <w:rsid w:val="2FFB31FD"/>
    <w:rsid w:val="2FFD8462"/>
    <w:rsid w:val="30210C93"/>
    <w:rsid w:val="3053184D"/>
    <w:rsid w:val="32A20698"/>
    <w:rsid w:val="32FFBE4C"/>
    <w:rsid w:val="33C935B7"/>
    <w:rsid w:val="34082DDE"/>
    <w:rsid w:val="34A6580A"/>
    <w:rsid w:val="36146F36"/>
    <w:rsid w:val="365C20F8"/>
    <w:rsid w:val="36FB4B45"/>
    <w:rsid w:val="37B5BFF2"/>
    <w:rsid w:val="37D3851B"/>
    <w:rsid w:val="37F59F01"/>
    <w:rsid w:val="37FFADC6"/>
    <w:rsid w:val="3894610C"/>
    <w:rsid w:val="39797277"/>
    <w:rsid w:val="3AB26D1E"/>
    <w:rsid w:val="3B1FC2B8"/>
    <w:rsid w:val="3B9FBEA9"/>
    <w:rsid w:val="3BDF1051"/>
    <w:rsid w:val="3BFFE9CE"/>
    <w:rsid w:val="3C5802D8"/>
    <w:rsid w:val="3C9F6F48"/>
    <w:rsid w:val="3DB5CE61"/>
    <w:rsid w:val="3DBD6E16"/>
    <w:rsid w:val="3E5F1F57"/>
    <w:rsid w:val="3EBF3750"/>
    <w:rsid w:val="3EBF3C88"/>
    <w:rsid w:val="3EC97015"/>
    <w:rsid w:val="3ED7DF22"/>
    <w:rsid w:val="3F2C45D7"/>
    <w:rsid w:val="3F99426C"/>
    <w:rsid w:val="3FD38709"/>
    <w:rsid w:val="3FE221E4"/>
    <w:rsid w:val="3FFE8976"/>
    <w:rsid w:val="408D6A14"/>
    <w:rsid w:val="40F21C7A"/>
    <w:rsid w:val="44E75E71"/>
    <w:rsid w:val="49687886"/>
    <w:rsid w:val="4E1F0894"/>
    <w:rsid w:val="4ED04CEF"/>
    <w:rsid w:val="4F596105"/>
    <w:rsid w:val="4FDDE586"/>
    <w:rsid w:val="4FF16DEC"/>
    <w:rsid w:val="4FFD6F15"/>
    <w:rsid w:val="51681FAA"/>
    <w:rsid w:val="52B0678D"/>
    <w:rsid w:val="52B11554"/>
    <w:rsid w:val="53EF75C2"/>
    <w:rsid w:val="540745F9"/>
    <w:rsid w:val="5449029B"/>
    <w:rsid w:val="553DC91A"/>
    <w:rsid w:val="559EBA61"/>
    <w:rsid w:val="55D92E1A"/>
    <w:rsid w:val="56AF46D5"/>
    <w:rsid w:val="57608BA5"/>
    <w:rsid w:val="576C428B"/>
    <w:rsid w:val="578356D9"/>
    <w:rsid w:val="57C96B6C"/>
    <w:rsid w:val="59BFB3B9"/>
    <w:rsid w:val="5A57BD41"/>
    <w:rsid w:val="5AA515A3"/>
    <w:rsid w:val="5BD87806"/>
    <w:rsid w:val="5BDEF043"/>
    <w:rsid w:val="5BFF9A03"/>
    <w:rsid w:val="5D0632A5"/>
    <w:rsid w:val="5DAEC70F"/>
    <w:rsid w:val="5DEDA837"/>
    <w:rsid w:val="5E3D0063"/>
    <w:rsid w:val="5E7F0C1E"/>
    <w:rsid w:val="5EED7BE4"/>
    <w:rsid w:val="5EFC21C3"/>
    <w:rsid w:val="5F1E3EB9"/>
    <w:rsid w:val="5F3F0C20"/>
    <w:rsid w:val="5F523714"/>
    <w:rsid w:val="5F6714C7"/>
    <w:rsid w:val="5F772B18"/>
    <w:rsid w:val="5F7D379D"/>
    <w:rsid w:val="5F9964F9"/>
    <w:rsid w:val="5FC5222E"/>
    <w:rsid w:val="5FEBEE86"/>
    <w:rsid w:val="5FEC0C0D"/>
    <w:rsid w:val="5FEE9352"/>
    <w:rsid w:val="5FF27B06"/>
    <w:rsid w:val="61627032"/>
    <w:rsid w:val="64A991E9"/>
    <w:rsid w:val="675B627A"/>
    <w:rsid w:val="676FCCAF"/>
    <w:rsid w:val="679A3BAF"/>
    <w:rsid w:val="67BFFECA"/>
    <w:rsid w:val="67F3932B"/>
    <w:rsid w:val="6AF2C1F6"/>
    <w:rsid w:val="6AF6565F"/>
    <w:rsid w:val="6B24A1D4"/>
    <w:rsid w:val="6B3F40E7"/>
    <w:rsid w:val="6BC78511"/>
    <w:rsid w:val="6BCF6A9F"/>
    <w:rsid w:val="6BDF7D3B"/>
    <w:rsid w:val="6BEF3548"/>
    <w:rsid w:val="6D717D80"/>
    <w:rsid w:val="6DCE39B2"/>
    <w:rsid w:val="6E1F047A"/>
    <w:rsid w:val="6E51210E"/>
    <w:rsid w:val="6EDFB50C"/>
    <w:rsid w:val="6EDFC163"/>
    <w:rsid w:val="6EF57DC2"/>
    <w:rsid w:val="6EF60714"/>
    <w:rsid w:val="6EFF5566"/>
    <w:rsid w:val="6F4158DC"/>
    <w:rsid w:val="6F67CC11"/>
    <w:rsid w:val="6FAD4D27"/>
    <w:rsid w:val="6FAF3404"/>
    <w:rsid w:val="6FB8D14B"/>
    <w:rsid w:val="6FCFB728"/>
    <w:rsid w:val="6FDFB3ED"/>
    <w:rsid w:val="6FE47D6B"/>
    <w:rsid w:val="6FFB1A28"/>
    <w:rsid w:val="6FFEC523"/>
    <w:rsid w:val="6FFF9DCF"/>
    <w:rsid w:val="73EF62B2"/>
    <w:rsid w:val="73EF8E09"/>
    <w:rsid w:val="73FCDAA2"/>
    <w:rsid w:val="74BBD8A1"/>
    <w:rsid w:val="751F49D4"/>
    <w:rsid w:val="76CF5D3A"/>
    <w:rsid w:val="76FF4B2B"/>
    <w:rsid w:val="772E1796"/>
    <w:rsid w:val="77772492"/>
    <w:rsid w:val="777F813C"/>
    <w:rsid w:val="77D7FE40"/>
    <w:rsid w:val="77EBDFD7"/>
    <w:rsid w:val="77FE994E"/>
    <w:rsid w:val="77FF6B0F"/>
    <w:rsid w:val="787746C0"/>
    <w:rsid w:val="797EBDEF"/>
    <w:rsid w:val="79BD963D"/>
    <w:rsid w:val="79CEFF51"/>
    <w:rsid w:val="79F66C3C"/>
    <w:rsid w:val="79FF6A37"/>
    <w:rsid w:val="7AE3F1F6"/>
    <w:rsid w:val="7AFD8B72"/>
    <w:rsid w:val="7B7AC6F6"/>
    <w:rsid w:val="7BE58060"/>
    <w:rsid w:val="7CBFEA07"/>
    <w:rsid w:val="7CFE0C67"/>
    <w:rsid w:val="7CFE8984"/>
    <w:rsid w:val="7D570C7A"/>
    <w:rsid w:val="7D87469B"/>
    <w:rsid w:val="7DEF1529"/>
    <w:rsid w:val="7DF3F700"/>
    <w:rsid w:val="7DF87352"/>
    <w:rsid w:val="7DFF877F"/>
    <w:rsid w:val="7DFFBE3D"/>
    <w:rsid w:val="7E3EFB69"/>
    <w:rsid w:val="7ECEA8D2"/>
    <w:rsid w:val="7EDB882E"/>
    <w:rsid w:val="7EEC165A"/>
    <w:rsid w:val="7EEE59AD"/>
    <w:rsid w:val="7EF35EF9"/>
    <w:rsid w:val="7EF649E6"/>
    <w:rsid w:val="7EFD7CDD"/>
    <w:rsid w:val="7F0FFA8C"/>
    <w:rsid w:val="7F3844FD"/>
    <w:rsid w:val="7F4E67A2"/>
    <w:rsid w:val="7F5D354B"/>
    <w:rsid w:val="7F739C1C"/>
    <w:rsid w:val="7F74EA0F"/>
    <w:rsid w:val="7F775A02"/>
    <w:rsid w:val="7F7D282A"/>
    <w:rsid w:val="7F8FC840"/>
    <w:rsid w:val="7F9B9C94"/>
    <w:rsid w:val="7FAE2F5C"/>
    <w:rsid w:val="7FBF887C"/>
    <w:rsid w:val="7FDFECFF"/>
    <w:rsid w:val="7FEB1037"/>
    <w:rsid w:val="7FFCCD5A"/>
    <w:rsid w:val="7FFD6EE6"/>
    <w:rsid w:val="7FFFC50C"/>
    <w:rsid w:val="7FFFC56F"/>
    <w:rsid w:val="8C9A6CC7"/>
    <w:rsid w:val="8CFE7724"/>
    <w:rsid w:val="977F3465"/>
    <w:rsid w:val="979FC3AC"/>
    <w:rsid w:val="9D3FB598"/>
    <w:rsid w:val="9EF58A14"/>
    <w:rsid w:val="9FFE7C34"/>
    <w:rsid w:val="A477D116"/>
    <w:rsid w:val="A75DB203"/>
    <w:rsid w:val="A7CD0F09"/>
    <w:rsid w:val="A7FB7AD4"/>
    <w:rsid w:val="A95FE570"/>
    <w:rsid w:val="AEFF7E7E"/>
    <w:rsid w:val="AF7E2DBF"/>
    <w:rsid w:val="AFB517E2"/>
    <w:rsid w:val="AFEFE02A"/>
    <w:rsid w:val="AFF21017"/>
    <w:rsid w:val="B1E95C6F"/>
    <w:rsid w:val="B3F96F3C"/>
    <w:rsid w:val="B6BE2292"/>
    <w:rsid w:val="B6F3FF5D"/>
    <w:rsid w:val="B6FE7624"/>
    <w:rsid w:val="B95FBBFA"/>
    <w:rsid w:val="B9738C3D"/>
    <w:rsid w:val="BBBAFA27"/>
    <w:rsid w:val="BBBD0C62"/>
    <w:rsid w:val="BBF30EF3"/>
    <w:rsid w:val="BBFEFAF4"/>
    <w:rsid w:val="BBFF0FD7"/>
    <w:rsid w:val="BBFFA3F7"/>
    <w:rsid w:val="BBFFD465"/>
    <w:rsid w:val="BD37E702"/>
    <w:rsid w:val="BD798533"/>
    <w:rsid w:val="BDDF06B2"/>
    <w:rsid w:val="BEBFE078"/>
    <w:rsid w:val="BEFED382"/>
    <w:rsid w:val="BF7B78C2"/>
    <w:rsid w:val="BF8F4DD6"/>
    <w:rsid w:val="BF9731EE"/>
    <w:rsid w:val="BFB141C7"/>
    <w:rsid w:val="BFDFBCFD"/>
    <w:rsid w:val="BFEF4D78"/>
    <w:rsid w:val="BFFCF0F0"/>
    <w:rsid w:val="BFFD4C52"/>
    <w:rsid w:val="BFFE64CE"/>
    <w:rsid w:val="BFFFEDF2"/>
    <w:rsid w:val="C7DCED20"/>
    <w:rsid w:val="CA4585AB"/>
    <w:rsid w:val="CABE185A"/>
    <w:rsid w:val="CEFF8F01"/>
    <w:rsid w:val="CF7F3FBE"/>
    <w:rsid w:val="CFFB303C"/>
    <w:rsid w:val="D0FF3D19"/>
    <w:rsid w:val="D37758CF"/>
    <w:rsid w:val="D3F36FAE"/>
    <w:rsid w:val="D7BBB0C2"/>
    <w:rsid w:val="D7E70CCA"/>
    <w:rsid w:val="D7EFC779"/>
    <w:rsid w:val="D7FFBE14"/>
    <w:rsid w:val="DAFFB631"/>
    <w:rsid w:val="DBAD1642"/>
    <w:rsid w:val="DBD25409"/>
    <w:rsid w:val="DBFF26FD"/>
    <w:rsid w:val="DCFEA14C"/>
    <w:rsid w:val="DD93F8DB"/>
    <w:rsid w:val="DDF41B18"/>
    <w:rsid w:val="DDFF33CC"/>
    <w:rsid w:val="DEDF1428"/>
    <w:rsid w:val="DEF15F56"/>
    <w:rsid w:val="DEF3D51F"/>
    <w:rsid w:val="DEFE5ABB"/>
    <w:rsid w:val="DF1EBB69"/>
    <w:rsid w:val="DF6DED63"/>
    <w:rsid w:val="DF6FD627"/>
    <w:rsid w:val="DF73A25E"/>
    <w:rsid w:val="DF7F925F"/>
    <w:rsid w:val="DF9F9731"/>
    <w:rsid w:val="DFAF5093"/>
    <w:rsid w:val="DFB6C26A"/>
    <w:rsid w:val="DFCD7295"/>
    <w:rsid w:val="DFFBC7E8"/>
    <w:rsid w:val="DFFF1D59"/>
    <w:rsid w:val="DFFF8432"/>
    <w:rsid w:val="E0EB29D4"/>
    <w:rsid w:val="E13C5939"/>
    <w:rsid w:val="E1F52624"/>
    <w:rsid w:val="E3D24C8A"/>
    <w:rsid w:val="E4BB5F26"/>
    <w:rsid w:val="E575ACA3"/>
    <w:rsid w:val="E77E3060"/>
    <w:rsid w:val="E97EA02E"/>
    <w:rsid w:val="EB1FE0E2"/>
    <w:rsid w:val="EBEC785D"/>
    <w:rsid w:val="EC1F071D"/>
    <w:rsid w:val="EDFB07C9"/>
    <w:rsid w:val="EE7F3749"/>
    <w:rsid w:val="EEB700D0"/>
    <w:rsid w:val="EEDB9076"/>
    <w:rsid w:val="EEF7DBC9"/>
    <w:rsid w:val="EF3BD8A6"/>
    <w:rsid w:val="EF7C0DE6"/>
    <w:rsid w:val="EFBFCBE9"/>
    <w:rsid w:val="EFD79C40"/>
    <w:rsid w:val="EFDBA164"/>
    <w:rsid w:val="EFED6599"/>
    <w:rsid w:val="EFFF5C1D"/>
    <w:rsid w:val="EFFFF5F4"/>
    <w:rsid w:val="F1FB6A55"/>
    <w:rsid w:val="F527653C"/>
    <w:rsid w:val="F5777407"/>
    <w:rsid w:val="F59FB134"/>
    <w:rsid w:val="F5F177CB"/>
    <w:rsid w:val="F5F39BA5"/>
    <w:rsid w:val="F5FA8B42"/>
    <w:rsid w:val="F653A396"/>
    <w:rsid w:val="F68DFB29"/>
    <w:rsid w:val="F6EB8E86"/>
    <w:rsid w:val="F6FF52B1"/>
    <w:rsid w:val="F73C245C"/>
    <w:rsid w:val="F75E3D7E"/>
    <w:rsid w:val="F7B3EBFE"/>
    <w:rsid w:val="F7BAA770"/>
    <w:rsid w:val="F7BBA92C"/>
    <w:rsid w:val="F7DE9122"/>
    <w:rsid w:val="F7E7A272"/>
    <w:rsid w:val="F7ED9374"/>
    <w:rsid w:val="F7F3361C"/>
    <w:rsid w:val="F7FBB24E"/>
    <w:rsid w:val="F7FF7B1C"/>
    <w:rsid w:val="F7FFCABC"/>
    <w:rsid w:val="F93F6CD8"/>
    <w:rsid w:val="F99F4EDF"/>
    <w:rsid w:val="FAFFF208"/>
    <w:rsid w:val="FB5CEEFA"/>
    <w:rsid w:val="FB7A3E25"/>
    <w:rsid w:val="FBBB514F"/>
    <w:rsid w:val="FBBD6CD8"/>
    <w:rsid w:val="FBD7DC5C"/>
    <w:rsid w:val="FBDF2620"/>
    <w:rsid w:val="FBE466FE"/>
    <w:rsid w:val="FBEB7441"/>
    <w:rsid w:val="FC7D7A1A"/>
    <w:rsid w:val="FD1B0154"/>
    <w:rsid w:val="FDB35748"/>
    <w:rsid w:val="FDCDD667"/>
    <w:rsid w:val="FDD3B6FB"/>
    <w:rsid w:val="FDDB5EC7"/>
    <w:rsid w:val="FDF2AB1E"/>
    <w:rsid w:val="FE7FB766"/>
    <w:rsid w:val="FE7FD713"/>
    <w:rsid w:val="FEA5940D"/>
    <w:rsid w:val="FEB71093"/>
    <w:rsid w:val="FEEDBDBF"/>
    <w:rsid w:val="FEF77DFC"/>
    <w:rsid w:val="FEFA8FB4"/>
    <w:rsid w:val="FEFEA4FF"/>
    <w:rsid w:val="FF2B2AE6"/>
    <w:rsid w:val="FF392400"/>
    <w:rsid w:val="FF5F5B55"/>
    <w:rsid w:val="FF7B4019"/>
    <w:rsid w:val="FF7F43AA"/>
    <w:rsid w:val="FF9D066A"/>
    <w:rsid w:val="FFB241C1"/>
    <w:rsid w:val="FFBF6B9F"/>
    <w:rsid w:val="FFDF42FE"/>
    <w:rsid w:val="FFE76C14"/>
    <w:rsid w:val="FFEB14A3"/>
    <w:rsid w:val="FFEBE648"/>
    <w:rsid w:val="FFF059CA"/>
    <w:rsid w:val="FFF33A45"/>
    <w:rsid w:val="FFFC5197"/>
    <w:rsid w:val="FFFD15D0"/>
    <w:rsid w:val="FFFEE7BC"/>
    <w:rsid w:val="FFFF02AB"/>
    <w:rsid w:val="FFFF75AD"/>
    <w:rsid w:val="FFFFB6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3">
    <w:name w:val="Normal Indent"/>
    <w:basedOn w:val="1"/>
    <w:next w:val="1"/>
    <w:qFormat/>
    <w:uiPriority w:val="0"/>
    <w:pPr>
      <w:suppressAutoHyphens/>
      <w:ind w:firstLine="200" w:firstLineChars="200"/>
    </w:pPr>
    <w:rPr>
      <w:rFonts w:ascii="Times New Roman" w:hAnsi="Times New Roman" w:eastAsia="宋体" w:cs="Times New Roman"/>
      <w:color w:val="auto"/>
      <w:sz w:val="21"/>
    </w:rPr>
  </w:style>
  <w:style w:type="paragraph" w:styleId="4">
    <w:name w:val="Body Text"/>
    <w:basedOn w:val="1"/>
    <w:unhideWhenUsed/>
    <w:qFormat/>
    <w:uiPriority w:val="99"/>
    <w:pPr>
      <w:jc w:val="center"/>
    </w:pPr>
    <w:rPr>
      <w:rFonts w:eastAsia="文星简小标宋"/>
      <w:sz w:val="44"/>
      <w:szCs w:val="20"/>
    </w:rPr>
  </w:style>
  <w:style w:type="paragraph" w:styleId="5">
    <w:name w:val="Body Text Indent"/>
    <w:basedOn w:val="1"/>
    <w:qFormat/>
    <w:uiPriority w:val="0"/>
    <w:pPr>
      <w:spacing w:after="120"/>
      <w:ind w:left="420" w:leftChars="200"/>
    </w:pPr>
  </w:style>
  <w:style w:type="paragraph" w:styleId="6">
    <w:name w:val="Block Text"/>
    <w:basedOn w:val="1"/>
    <w:unhideWhenUsed/>
    <w:qFormat/>
    <w:uiPriority w:val="99"/>
    <w:pPr>
      <w:spacing w:after="120"/>
      <w:ind w:left="1440" w:leftChars="700" w:right="144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itle"/>
    <w:basedOn w:val="1"/>
    <w:next w:val="1"/>
    <w:qFormat/>
    <w:uiPriority w:val="0"/>
    <w:pPr>
      <w:spacing w:line="360" w:lineRule="auto"/>
      <w:ind w:firstLine="0" w:firstLineChars="0"/>
      <w:jc w:val="center"/>
    </w:pPr>
    <w:rPr>
      <w:rFonts w:ascii="Calibri" w:hAnsi="Calibri" w:eastAsia="宋体" w:cs="Times New Roman"/>
      <w:b/>
      <w:bCs/>
      <w:sz w:val="36"/>
      <w:szCs w:val="24"/>
    </w:rPr>
  </w:style>
  <w:style w:type="paragraph" w:styleId="10">
    <w:name w:val="Body Text First Indent"/>
    <w:basedOn w:val="4"/>
    <w:qFormat/>
    <w:uiPriority w:val="0"/>
    <w:pPr>
      <w:spacing w:after="120" w:line="500" w:lineRule="exact"/>
      <w:ind w:firstLine="420"/>
      <w:jc w:val="both"/>
    </w:pPr>
    <w:rPr>
      <w:rFonts w:ascii="Calibri" w:hAnsi="Times New Roman" w:eastAsia="宋体" w:cs="Times New Roman"/>
      <w:sz w:val="28"/>
      <w:szCs w:val="20"/>
    </w:rPr>
  </w:style>
  <w:style w:type="paragraph" w:styleId="11">
    <w:name w:val="Body Text First Indent 2"/>
    <w:basedOn w:val="5"/>
    <w:next w:val="1"/>
    <w:qFormat/>
    <w:uiPriority w:val="0"/>
    <w:pPr>
      <w:spacing w:after="0"/>
      <w:ind w:left="0" w:leftChars="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unhideWhenUsed/>
    <w:qFormat/>
    <w:uiPriority w:val="0"/>
    <w:rPr>
      <w:rFonts w:hint="default"/>
      <w:sz w:val="24"/>
      <w:szCs w:val="24"/>
    </w:rPr>
  </w:style>
  <w:style w:type="character" w:styleId="17">
    <w:name w:val="Emphasis"/>
    <w:basedOn w:val="14"/>
    <w:qFormat/>
    <w:uiPriority w:val="0"/>
    <w:rPr>
      <w:i/>
    </w:rPr>
  </w:style>
  <w:style w:type="paragraph" w:customStyle="1" w:styleId="18">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19">
    <w:name w:val="修订2"/>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0">
    <w:name w:val="修订3"/>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paragraph" w:customStyle="1" w:styleId="21">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4012</Words>
  <Characters>4050</Characters>
  <Lines>9</Lines>
  <Paragraphs>2</Paragraphs>
  <TotalTime>45</TotalTime>
  <ScaleCrop>false</ScaleCrop>
  <LinksUpToDate>false</LinksUpToDate>
  <CharactersWithSpaces>4067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2025-02-25T03:37:00Z</dcterms:created>
  <dc:creator>yxx</dc:creator>
  <cp:lastModifiedBy>NotOnline</cp:lastModifiedBy>
  <cp:lastPrinted>2025-03-06T00:01:00Z</cp:lastPrinted>
  <dcterms:modified xsi:type="dcterms:W3CDTF">2025-08-21T01:34:25Z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eyJoZGlkIjoiODViY2JkMjU3NGYzZTEwMzZmMGFkZWViYmNkYWU3NDIiLCJ1c2VySWQiOiI2MDIxOTE2NzUifQ==</vt:lpwstr>
  </property>
  <property fmtid="{D5CDD505-2E9C-101B-9397-08002B2CF9AE}" pid="4" name="ICV">
    <vt:lpwstr>1671E1ADF5C9477CA8ADB754E120FD17_13</vt:lpwstr>
  </property>
</Properties>
</file>