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仿宋_GB2312" w:hAnsi="Helvetica" w:eastAsia="仿宋_GB2312" w:cs="仿宋_GB2312"/>
          <w:i w:val="0"/>
          <w:caps w:val="0"/>
          <w:color w:val="474747"/>
          <w:spacing w:val="0"/>
          <w:sz w:val="31"/>
          <w:szCs w:val="31"/>
          <w:shd w:val="clear" w:fill="FFFFFF"/>
        </w:rPr>
      </w:pPr>
      <w:r>
        <w:rPr>
          <w:rFonts w:ascii="Helvetica" w:hAnsi="Helvetica" w:eastAsia="Helvetica" w:cs="Helvetica"/>
          <w:b/>
          <w:i w:val="0"/>
          <w:caps w:val="0"/>
          <w:color w:val="4B4B4B"/>
          <w:spacing w:val="0"/>
          <w:sz w:val="36"/>
          <w:szCs w:val="36"/>
          <w:shd w:val="clear" w:fill="FFFFFF"/>
          <w:woUserID w:val="1"/>
        </w:rPr>
        <w:t>关于</w:t>
      </w:r>
      <w:bookmarkStart w:id="0" w:name="_GoBack"/>
      <w:bookmarkEnd w:id="0"/>
      <w:r>
        <w:rPr>
          <w:rFonts w:ascii="Helvetica" w:hAnsi="Helvetica" w:eastAsia="Helvetica" w:cs="Helvetica"/>
          <w:b/>
          <w:i w:val="0"/>
          <w:caps w:val="0"/>
          <w:color w:val="4B4B4B"/>
          <w:spacing w:val="0"/>
          <w:sz w:val="36"/>
          <w:szCs w:val="36"/>
          <w:shd w:val="clear" w:fill="FFFFFF"/>
        </w:rPr>
        <w:t>《东阳市</w:t>
      </w:r>
      <w:r>
        <w:rPr>
          <w:rFonts w:hint="eastAsia" w:ascii="Helvetica" w:hAnsi="Helvetica" w:eastAsia="Helvetica" w:cs="Helvetica"/>
          <w:b/>
          <w:i w:val="0"/>
          <w:caps w:val="0"/>
          <w:color w:val="4B4B4B"/>
          <w:spacing w:val="0"/>
          <w:sz w:val="36"/>
          <w:szCs w:val="36"/>
          <w:shd w:val="clear" w:fill="FFFFFF"/>
          <w:lang w:eastAsia="zh-CN"/>
        </w:rPr>
        <w:t>市场监督管理</w:t>
      </w:r>
      <w:r>
        <w:rPr>
          <w:rFonts w:ascii="Helvetica" w:hAnsi="Helvetica" w:eastAsia="Helvetica" w:cs="Helvetica"/>
          <w:b/>
          <w:i w:val="0"/>
          <w:caps w:val="0"/>
          <w:color w:val="4B4B4B"/>
          <w:spacing w:val="0"/>
          <w:sz w:val="36"/>
          <w:szCs w:val="36"/>
          <w:shd w:val="clear" w:fill="FFFFFF"/>
        </w:rPr>
        <w:t>局关于公布行政规范性文件清理结果的通知（征求意见稿）》公开征求意见的公告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推进依法行政，根据《浙江省行政规范性文件管理办法》等有关规定，东阳市市场监督管理局对以局名义发布的规范性文件进行了清理，制定了《东阳市市场监督管理局关于公布行政规范性文件清理结果的通知（征求意见稿）》。为广泛听取社会公众意见，进一步提高行政规范性文件质量，现将清理结果征求意见稿全文公布，征求社会各界意见。公众可通过以下途径和方式提出反馈意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1.登录东阳市人民政府门户网站（http://www.dongyang.gov.cn/），对征求意见稿提出意见。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2.通过信函的方式将意见寄至：东阳市人民北路3号东阳市市场监督管理局1015办公室，邮编：322100。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 通过电子邮件方式将意见发送至邮箱：752473503@qq.com。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 意见反馈截止时间为2024年3月8日。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联系人：成丽丽   联系电话：0579-86924252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附件：1.关于《东阳市市场监督管理局关于公布行政规范性文件清理结果的通知》（征求意见稿）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东阳市市场监督管理局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240" w:lineRule="auto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2024年2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</w:p>
    <w:p/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A3E35"/>
    <w:rsid w:val="115A2933"/>
    <w:rsid w:val="11AA3E35"/>
    <w:rsid w:val="52C44A5B"/>
    <w:rsid w:val="F7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left="-540" w:leftChars="-257"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2024-02-28T11:02:00Z</dcterms:created>
  <dc:creator>Administrator</dc:creator>
  <cp:lastModifiedBy>Administrator</cp:lastModifiedBy>
  <dcterms:modified xsi:type="dcterms:W3CDTF">2024-02-28T15:02:52Z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