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A98F9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关于进一步规范建设工程消防审批情形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判定的通知</w:t>
      </w:r>
    </w:p>
    <w:p w14:paraId="1D132A94">
      <w:pPr>
        <w:ind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（征求意见稿）</w:t>
      </w:r>
    </w:p>
    <w:p w14:paraId="45C2918D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各有关单位：</w:t>
      </w:r>
    </w:p>
    <w:p w14:paraId="1087E92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切实做好建设工程消防设计审查验收工作，严格按照《建设工程消防设计审查验收管理暂行规定》（住建部令第58号）、《浙江省建设工程消防设计审查验收实施细则》（浙建〔2024〕13号）、《特殊建设工程判定说明》（杭建消发〔2025〕105号）等有关规定落实好建设工程消防分类管理，现就进一步规范特殊建设工程与其他建设工程，其他建设工程重点与一般项目情形判定通知如下：</w:t>
      </w:r>
    </w:p>
    <w:p w14:paraId="0AABCF3E">
      <w:pPr>
        <w:bidi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一、压实建设单位首要责任</w:t>
      </w:r>
    </w:p>
    <w:p w14:paraId="776675B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单位要切实履行建设工程消防设计首要责任，严格按照建设工程类别或建筑用途组织开展消防设计，在申请办理消防设计审查时应当如实、准确填写项目属于特殊建设工程或其他建设工程；在申请办理消防验收备案时应当如实、准确填写项目属于其他建设工程重点项目或一般项目。</w:t>
      </w:r>
    </w:p>
    <w:p w14:paraId="1E14EB5B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，属于特殊建设工程情形的，建设单位申请消防设计审查时，应在提交的消防设计文件中对工程简要情况进行说明，内容包括特殊建设工程情形及依据、申报消防设计审查的内容，及其他需要说明的事项；属于其他建设工程情形的，建设单位办理其他建设工程消防验收备案时，应在备案申请表“备注”一栏中，填写其他建设工程重点项目、一般项目判定情形及依据，及其他需要说明的事项。具体填写范例详见附件。</w:t>
      </w:r>
    </w:p>
    <w:p w14:paraId="434A5F58">
      <w:pPr>
        <w:bidi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二、规范审查机构前期判定</w:t>
      </w:r>
    </w:p>
    <w:p w14:paraId="1E72FAB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</w:t>
      </w:r>
      <w:r>
        <w:rPr>
          <w:rFonts w:hint="eastAsia"/>
        </w:rPr>
        <w:t>建设工程消防设计图纸技术审查</w:t>
      </w:r>
      <w:r>
        <w:rPr>
          <w:rFonts w:hint="eastAsia"/>
          <w:lang w:val="en-US" w:eastAsia="zh-CN"/>
        </w:rPr>
        <w:t>的技术服务机构（以下简称“审查机构”）</w:t>
      </w:r>
      <w:r>
        <w:rPr>
          <w:rFonts w:hint="eastAsia"/>
        </w:rPr>
        <w:t>应当按照建设工程法律法规、国家工程建设消防技术标准</w:t>
      </w:r>
      <w:r>
        <w:rPr>
          <w:rFonts w:hint="eastAsia"/>
          <w:lang w:eastAsia="zh-CN"/>
        </w:rPr>
        <w:t>及</w:t>
      </w:r>
      <w:r>
        <w:rPr>
          <w:rFonts w:hint="eastAsia"/>
        </w:rPr>
        <w:t>有关规定提供服务，</w:t>
      </w:r>
      <w:r>
        <w:rPr>
          <w:rFonts w:hint="eastAsia"/>
          <w:lang w:eastAsia="zh-CN"/>
        </w:rPr>
        <w:t>在出具技术审查意见时</w:t>
      </w:r>
      <w:r>
        <w:rPr>
          <w:rFonts w:hint="eastAsia"/>
          <w:lang w:val="en-US" w:eastAsia="zh-CN"/>
        </w:rPr>
        <w:t>严格对照有关规定如实、准确判定项目属于特殊建设工程或其他建设工程，属于其他建设工程的应明确其为重点项目或一般项目，</w:t>
      </w:r>
      <w:r>
        <w:rPr>
          <w:rFonts w:hint="eastAsia"/>
        </w:rPr>
        <w:t>并对出具的意见或者报告负责。</w:t>
      </w:r>
    </w:p>
    <w:p w14:paraId="54E8E026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查机构出具《建设工程施工图设计文件消防技术审查意见书》时，除按照《浙江省建设工程消防设计审查工作指南（试行）》的要求填写相关说明外，还应详细注明特殊建设工程、其他建设工程重点项目和一般项目的判定依据。具体填写范例详见附件。</w:t>
      </w:r>
    </w:p>
    <w:p w14:paraId="222067B2">
      <w:pPr>
        <w:bidi w:val="0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三、强化建设部门审查把关</w:t>
      </w:r>
    </w:p>
    <w:p w14:paraId="0C1D5B0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建设主管部门应依法依规履行建设工程消防设计审查验收职责，并严格按照有关规定判定建设工程消防审批情形，开展消防设计审查验收或消防验收备案抽查，不得擅自扩大或缩小判定范围。</w:t>
      </w:r>
    </w:p>
    <w:p w14:paraId="6C47CA4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对建设单位、审查机构虚报、瞒报，以规避消防设计审查验收或降低备案抽查比例的，建设主管部门应当责令整改，并依法追究责任。</w:t>
      </w:r>
    </w:p>
    <w:p w14:paraId="02531BA6">
      <w:pPr>
        <w:bidi w:val="0"/>
        <w:ind w:left="0" w:leftChars="0" w:firstLine="640" w:firstLineChars="200"/>
        <w:rPr>
          <w:rFonts w:hint="eastAsia"/>
          <w:lang w:val="en-US" w:eastAsia="zh-CN"/>
        </w:rPr>
      </w:pPr>
    </w:p>
    <w:p w14:paraId="3EC71DF6">
      <w:pPr>
        <w:bidi w:val="0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附件：相关填写内容要求</w:t>
      </w:r>
    </w:p>
    <w:p w14:paraId="5FFEC8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52554E78">
      <w:pPr>
        <w:wordWrap/>
        <w:bidi w:val="0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78642894">
      <w:pPr>
        <w:bidi w:val="0"/>
        <w:ind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/>
          <w:kern w:val="44"/>
          <w:sz w:val="44"/>
          <w:szCs w:val="44"/>
          <w:lang w:val="en-US" w:eastAsia="zh-CN"/>
        </w:rPr>
        <w:t>相关填写内容要求</w:t>
      </w:r>
    </w:p>
    <w:p w14:paraId="366DEBA1">
      <w:pPr>
        <w:bidi w:val="0"/>
        <w:ind w:left="0" w:leftChars="0"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Cs w:val="32"/>
          <w:lang w:val="en-US" w:eastAsia="zh-CN"/>
        </w:rPr>
        <w:t>消防设计文件工程简要情况说明</w:t>
      </w:r>
    </w:p>
    <w:p w14:paraId="50733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（一）特殊建设工程情形及判定依据。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Cs w:val="32"/>
          <w:lang w:val="en-US" w:eastAsia="zh-CN"/>
        </w:rPr>
        <w:t>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本项目2号楼含总建筑面积1200平方米的儿童游乐厅，符合《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/>
        </w:rPr>
        <w:t>建设工程消防设计审查验收管理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暂行规定》第十四条第五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的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/>
        </w:rPr>
        <w:t>情形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，属特殊建设工程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/>
        </w:rPr>
        <w:t>。</w:t>
      </w:r>
    </w:p>
    <w:p w14:paraId="5CC73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（二）申报消防设计审查的内容（土建/装修/幕墙/燃气/重大变更等，具体申报的建筑面积等）。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Cs w:val="32"/>
          <w:lang w:val="en-US" w:eastAsia="zh-CN"/>
        </w:rPr>
        <w:t>如：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/>
        </w:rPr>
        <w:t>此次申请</w:t>
      </w:r>
      <w:bookmarkStart w:id="0" w:name="_GoBack"/>
      <w:bookmarkEnd w:id="0"/>
      <w:r>
        <w:rPr>
          <w:rFonts w:hint="eastAsia" w:cs="仿宋_GB2312"/>
          <w:color w:val="000000"/>
          <w:kern w:val="2"/>
          <w:sz w:val="32"/>
          <w:szCs w:val="32"/>
          <w:lang w:val="en-US" w:eastAsia="zh-CN"/>
        </w:rPr>
        <w:t>的是该项目的幕墙部分，建筑面积XX平方米。</w:t>
      </w:r>
    </w:p>
    <w:p w14:paraId="26D5C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（三）项目其他需要说明的事项。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Cs w:val="32"/>
          <w:lang w:val="en-US" w:eastAsia="zh-CN"/>
        </w:rPr>
        <w:t>如：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/>
        </w:rPr>
        <w:t>该项目土建、装修部分已取得《特殊建设工程消防设计审查意见书》（文号：XXXXXX）。</w:t>
      </w:r>
    </w:p>
    <w:p w14:paraId="002008D0">
      <w:pPr>
        <w:bidi w:val="0"/>
        <w:spacing w:line="540" w:lineRule="exact"/>
        <w:ind w:left="0" w:leftChars="0" w:firstLine="640" w:firstLine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二、消防验收备案申请表“备注”填写内容</w:t>
      </w:r>
    </w:p>
    <w:p w14:paraId="18472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（一）其他建设工程重点/一般项目的情形及判定依据。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Cs w:val="32"/>
          <w:lang w:val="en-US" w:eastAsia="zh-CN"/>
        </w:rPr>
        <w:t>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本项目2号楼含总建筑面积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平方米的儿童游乐厅，符合</w:t>
      </w:r>
      <w:r>
        <w:rPr>
          <w:rFonts w:hint="eastAsia"/>
          <w:sz w:val="32"/>
          <w:szCs w:val="32"/>
          <w:lang w:val="en-US" w:eastAsia="zh-CN"/>
        </w:rPr>
        <w:t>《浙江省建设工程消防设计审查验收实施细则》第十六条第五款的情形，属其他建设工程重点项目。</w:t>
      </w:r>
    </w:p>
    <w:p w14:paraId="2CD81442">
      <w:pPr>
        <w:widowControl w:val="0"/>
        <w:adjustRightInd/>
        <w:snapToGrid/>
        <w:spacing w:after="0" w:line="540" w:lineRule="exact"/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（二）项目承诺。</w:t>
      </w:r>
      <w:r>
        <w:rPr>
          <w:rFonts w:hint="eastAsia" w:ascii="仿宋_GB2312" w:hAnsi="仿宋_GB2312" w:eastAsia="仿宋_GB2312" w:cstheme="minorBidi"/>
          <w:b w:val="0"/>
          <w:bCs w:val="0"/>
          <w:szCs w:val="32"/>
          <w:lang w:val="en-US" w:eastAsia="zh-CN"/>
        </w:rPr>
        <w:t>如：</w:t>
      </w:r>
      <w:r>
        <w:rPr>
          <w:rFonts w:hint="eastAsia"/>
          <w:sz w:val="32"/>
          <w:szCs w:val="32"/>
          <w:lang w:val="en-US" w:eastAsia="zh-CN"/>
        </w:rPr>
        <w:t>我单位承诺已严格对照国家、省、市有关规定进行判断，确认本建设工程不含特殊建设工程情形。</w:t>
      </w:r>
    </w:p>
    <w:p w14:paraId="43BD6F8B">
      <w:pPr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24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项目其他需要说明的事项。</w:t>
      </w:r>
    </w:p>
    <w:p w14:paraId="2933B706">
      <w:pPr>
        <w:widowControl/>
        <w:adjustRightInd/>
        <w:snapToGrid/>
        <w:spacing w:after="0" w:line="540" w:lineRule="exact"/>
        <w:ind w:firstLine="64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《建设工程施工图设计文件消防技术审查意见书》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相关说明填写</w:t>
      </w:r>
    </w:p>
    <w:p w14:paraId="6956D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 w:firstLineChars="200"/>
        <w:jc w:val="both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（一）《浙江省建设工程消防设计审查工作指南（试行）》要求。</w:t>
      </w:r>
      <w:r>
        <w:rPr>
          <w:rFonts w:hint="eastAsia" w:ascii="仿宋_GB2312" w:hAnsi="仿宋_GB2312" w:eastAsia="仿宋_GB2312" w:cstheme="minorBidi"/>
          <w:b w:val="0"/>
          <w:bCs w:val="0"/>
          <w:szCs w:val="32"/>
          <w:lang w:val="en-US" w:eastAsia="zh-CN"/>
        </w:rPr>
        <w:t>如：</w:t>
      </w:r>
      <w:r>
        <w:rPr>
          <w:rFonts w:hint="eastAsia"/>
          <w:sz w:val="32"/>
          <w:szCs w:val="32"/>
          <w:lang w:val="en-US" w:eastAsia="zh-CN"/>
        </w:rPr>
        <w:t>民用建筑相关说明、工业建筑相关说明，涉及改建、扩建工程、既有建筑改造工程应写清概况，原使用功能、现使用功能、是否改变原消防设计，并注明本次审查的范围等。</w:t>
      </w:r>
    </w:p>
    <w:p w14:paraId="1CAEE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（二）特殊建设工程/其他建设工程、其他建设工程重点项目/一般项目的情形及判定依据。如：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2号楼含总建筑面积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平方米的儿童游乐厅，</w:t>
      </w:r>
      <w:r>
        <w:rPr>
          <w:rFonts w:hint="eastAsia" w:cs="仿宋_GB2312"/>
          <w:color w:val="000000"/>
          <w:kern w:val="2"/>
          <w:sz w:val="32"/>
          <w:szCs w:val="32"/>
          <w:lang w:val="en-US" w:eastAsia="zh-CN"/>
        </w:rPr>
        <w:t>符合</w:t>
      </w:r>
      <w:r>
        <w:rPr>
          <w:rFonts w:hint="eastAsia"/>
          <w:sz w:val="32"/>
          <w:szCs w:val="32"/>
          <w:lang w:val="en-US" w:eastAsia="zh-CN"/>
        </w:rPr>
        <w:t>《浙江省建设工程消防设计审查验收实施细则》第十六条第五款的情形，属其他建设工程重点项目。</w:t>
      </w:r>
    </w:p>
    <w:p w14:paraId="64D8B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（三）审查承诺。</w:t>
      </w:r>
      <w:r>
        <w:rPr>
          <w:rFonts w:hint="eastAsia" w:cstheme="minorBidi"/>
          <w:b w:val="0"/>
          <w:bCs w:val="0"/>
          <w:color w:val="auto"/>
          <w:kern w:val="2"/>
          <w:sz w:val="32"/>
          <w:szCs w:val="32"/>
          <w:lang w:val="en-US" w:eastAsia="zh-CN"/>
        </w:rPr>
        <w:t>如：</w:t>
      </w:r>
      <w:r>
        <w:rPr>
          <w:rFonts w:hint="eastAsia"/>
          <w:sz w:val="32"/>
          <w:szCs w:val="32"/>
          <w:lang w:val="en-US" w:eastAsia="zh-CN"/>
        </w:rPr>
        <w:t>我单位已严格对照有关规定进行判断，确认本建设工程不含特殊建设工程情形。</w:t>
      </w:r>
    </w:p>
    <w:p w14:paraId="61747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（四）项目其他需要说明的事项。</w:t>
      </w:r>
    </w:p>
    <w:p w14:paraId="4A49C796">
      <w:pPr>
        <w:widowControl w:val="0"/>
        <w:adjustRightInd/>
        <w:snapToGrid/>
        <w:spacing w:after="0" w:line="540" w:lineRule="exact"/>
        <w:ind w:left="0" w:leftChars="0" w:firstLine="640" w:firstLineChars="0"/>
        <w:jc w:val="both"/>
        <w:rPr>
          <w:rFonts w:hint="default" w:cs="仿宋_GB2312"/>
          <w:b/>
          <w:bCs/>
          <w:color w:val="000000"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8EEC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FB28F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CFB28F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05D01"/>
    <w:rsid w:val="00D03498"/>
    <w:rsid w:val="0CC76782"/>
    <w:rsid w:val="105B1B2F"/>
    <w:rsid w:val="21992CC1"/>
    <w:rsid w:val="24EF64D0"/>
    <w:rsid w:val="26C35922"/>
    <w:rsid w:val="29FF0355"/>
    <w:rsid w:val="2A5B37E8"/>
    <w:rsid w:val="2B3F0E49"/>
    <w:rsid w:val="36A05D01"/>
    <w:rsid w:val="3FF6AB1F"/>
    <w:rsid w:val="40C0609E"/>
    <w:rsid w:val="40E959A2"/>
    <w:rsid w:val="42A979B2"/>
    <w:rsid w:val="4AC40D54"/>
    <w:rsid w:val="540168F4"/>
    <w:rsid w:val="54497EA2"/>
    <w:rsid w:val="57F16741"/>
    <w:rsid w:val="63D43986"/>
    <w:rsid w:val="680D3662"/>
    <w:rsid w:val="6828633E"/>
    <w:rsid w:val="694E19C0"/>
    <w:rsid w:val="6A1B37C8"/>
    <w:rsid w:val="6C317B24"/>
    <w:rsid w:val="731735E6"/>
    <w:rsid w:val="76726FCE"/>
    <w:rsid w:val="7C4B4D72"/>
    <w:rsid w:val="B57FB196"/>
    <w:rsid w:val="BA7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theme="minorBidi"/>
      <w:b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1698</Words>
  <Characters>1721</Characters>
  <Lines>0</Lines>
  <Paragraphs>0</Paragraphs>
  <TotalTime>3</TotalTime>
  <ScaleCrop>false</ScaleCrop>
  <LinksUpToDate>false</LinksUpToDate>
  <CharactersWithSpaces>1721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2025-06-12T14:58:00Z</dcterms:created>
  <dc:creator>南博文</dc:creator>
  <cp:lastModifiedBy>南博文</cp:lastModifiedBy>
  <dcterms:modified xsi:type="dcterms:W3CDTF">2025-07-31T08:19:34Z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2DF611C387044BE1B5C0B8B968FB2B48_13</vt:lpwstr>
  </property>
  <property fmtid="{D5CDD505-2E9C-101B-9397-08002B2CF9AE}" pid="4" name="KSOTemplateDocerSaveRecord">
    <vt:lpwstr>eyJoZGlkIjoiMDBjOTU5NmNkN2VlZDZjZWZiOGQ4YzdiMzZlMmFjN2YiLCJ1c2VySWQiOiIyNjY2NTc2ODkifQ==</vt:lpwstr>
  </property>
</Properties>
</file>