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snapToGrid w:val="0"/>
          <w:color w:val="auto"/>
          <w:w w:val="95"/>
          <w:kern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-295275</wp:posOffset>
                </wp:positionV>
                <wp:extent cx="2256155" cy="523875"/>
                <wp:effectExtent l="0" t="0" r="1079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GWYD16 – 202</w:t>
                            </w:r>
                            <w:r>
                              <w:rPr>
                                <w:rFonts w:hint="eastAsia" w:ascii="Times New Roman" w:hAnsi="Times New Roman"/>
                                <w:sz w:val="30"/>
                                <w:szCs w:val="3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– 000</w:t>
                            </w:r>
                            <w:r>
                              <w:rPr>
                                <w:rFonts w:hint="eastAsia" w:ascii="Times New Roman" w:hAnsi="Times New Roman"/>
                                <w:sz w:val="30"/>
                                <w:szCs w:val="30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2pt;margin-top:-23.25pt;height:41.25pt;width:177.65pt;z-index:251660288;mso-width-relative:page;mso-height-relative:page;" fillcolor="#FFFFFF" filled="t" stroked="f" coordsize="21600,21600" o:gfxdata="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HCcFNkAAAAKAQAADwAAAAAAAAABACAAAAAiAAAAZHJzL2Rvd25yZXYu&#10;eG1sUEsBAhQAFAAAAAgAh07iQAcX29XBAQAAdw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GWYD16 – 202</w:t>
                      </w:r>
                      <w:r>
                        <w:rPr>
                          <w:rFonts w:hint="eastAsia" w:ascii="Times New Roman" w:hAnsi="Times New Roman"/>
                          <w:sz w:val="30"/>
                          <w:szCs w:val="30"/>
                          <w:lang w:val="en-US" w:eastAsia="zh-C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– 000</w:t>
                      </w:r>
                      <w:r>
                        <w:rPr>
                          <w:rFonts w:hint="eastAsia" w:ascii="Times New Roman" w:hAnsi="Times New Roman"/>
                          <w:sz w:val="30"/>
                          <w:szCs w:val="30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pPr w:leftFromText="180" w:rightFromText="180" w:vertAnchor="page" w:horzAnchor="page" w:tblpX="1511" w:tblpY="258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3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7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pacing w:val="-8"/>
                <w:w w:val="95"/>
                <w:kern w:val="0"/>
                <w:sz w:val="64"/>
                <w:szCs w:val="64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64"/>
                <w:szCs w:val="64"/>
              </w:rPr>
              <w:t>武义县住房和城乡建设局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pacing w:val="-8"/>
                <w:kern w:val="0"/>
                <w:sz w:val="70"/>
                <w:szCs w:val="7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pacing w:val="-8"/>
                <w:kern w:val="0"/>
                <w:sz w:val="70"/>
                <w:szCs w:val="70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pacing w:val="-8"/>
                <w:kern w:val="0"/>
                <w:sz w:val="70"/>
                <w:szCs w:val="70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7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pacing w:val="-14"/>
                <w:w w:val="87"/>
                <w:kern w:val="0"/>
                <w:sz w:val="64"/>
                <w:szCs w:val="6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64"/>
                <w:szCs w:val="64"/>
              </w:rPr>
              <w:t>武义县</w:t>
            </w:r>
            <w:r>
              <w:rPr>
                <w:rFonts w:hint="eastAsia" w:ascii="Times New Roman" w:hAnsi="Times New Roman" w:eastAsia="方正小标宋简体" w:cs="Times New Roman"/>
                <w:color w:val="FF0000"/>
                <w:sz w:val="64"/>
                <w:szCs w:val="64"/>
                <w:lang w:val="en-US" w:eastAsia="zh-CN"/>
              </w:rPr>
              <w:t>发展和改革局</w:t>
            </w: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pacing w:val="-8"/>
                <w:kern w:val="0"/>
                <w:sz w:val="60"/>
                <w:szCs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7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64"/>
                <w:szCs w:val="64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64"/>
                <w:szCs w:val="64"/>
              </w:rPr>
              <w:t>武义县</w:t>
            </w:r>
            <w:r>
              <w:rPr>
                <w:rFonts w:hint="eastAsia" w:eastAsia="方正小标宋简体" w:cs="Times New Roman"/>
                <w:color w:val="FF0000"/>
                <w:sz w:val="64"/>
                <w:szCs w:val="64"/>
                <w:lang w:val="en-US" w:eastAsia="zh-CN"/>
              </w:rPr>
              <w:t>财政局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pacing w:val="-8"/>
                <w:kern w:val="0"/>
                <w:sz w:val="60"/>
                <w:szCs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7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64"/>
                <w:szCs w:val="6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pacing w:val="-8"/>
                <w:kern w:val="0"/>
                <w:sz w:val="60"/>
                <w:szCs w:val="6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武建〔202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5769610" cy="1587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8380" y="3832225"/>
                          <a:ext cx="5769610" cy="158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05pt;margin-top:8.1pt;height:1.25pt;width:454.3pt;z-index:251661312;mso-width-relative:page;mso-height-relative:page;" filled="f" stroked="t" coordsize="21600,21600" o:gfxdata="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EmQVfUAAAACAEAAA8AAAAAAAAAAQAgAAAAIgAAAGRycy9kb3ducmV2&#10;LnhtbFBLAQIUABQAAAAIAIdO4kAL+/GYAAIAAMwDAAAOAAAAAAAAAAEAIAAAACMBAABkcnMvZTJv&#10;RG9jLnhtbFBLBQYAAAAABgAGAFkBAACVBQAAAAA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color w:val="auto"/>
          <w:w w:val="95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/>
          <w:snapToGrid w:val="0"/>
          <w:color w:val="auto"/>
          <w:w w:val="95"/>
          <w:kern w:val="0"/>
          <w:sz w:val="44"/>
          <w:szCs w:val="44"/>
          <w:highlight w:val="none"/>
          <w:lang w:eastAsia="zh-CN"/>
        </w:rPr>
        <w:t>武义县住房和城乡建设局</w:t>
      </w:r>
      <w:r>
        <w:rPr>
          <w:rFonts w:hint="eastAsia" w:ascii="方正小标宋简体" w:hAnsi="Times New Roman" w:eastAsia="方正小标宋简体"/>
          <w:snapToGrid w:val="0"/>
          <w:color w:val="auto"/>
          <w:w w:val="95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方正小标宋简体" w:hAnsi="Times New Roman" w:eastAsia="方正小标宋简体" w:cs="Times New Roman"/>
          <w:snapToGrid w:val="0"/>
          <w:color w:val="auto"/>
          <w:w w:val="95"/>
          <w:kern w:val="0"/>
          <w:sz w:val="44"/>
          <w:szCs w:val="44"/>
          <w:highlight w:val="none"/>
          <w:lang w:eastAsia="zh-CN"/>
        </w:rPr>
        <w:t>武义县</w:t>
      </w:r>
      <w:r>
        <w:rPr>
          <w:rFonts w:hint="eastAsia" w:ascii="方正小标宋简体" w:hAnsi="Times New Roman" w:eastAsia="方正小标宋简体" w:cs="Times New Roman"/>
          <w:snapToGrid w:val="0"/>
          <w:color w:val="auto"/>
          <w:w w:val="95"/>
          <w:kern w:val="0"/>
          <w:sz w:val="44"/>
          <w:szCs w:val="44"/>
          <w:highlight w:val="none"/>
          <w:lang w:val="en-US" w:eastAsia="zh-CN"/>
        </w:rPr>
        <w:t xml:space="preserve">发展和改革局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color w:val="auto"/>
          <w:w w:val="95"/>
          <w:kern w:val="0"/>
          <w:sz w:val="44"/>
          <w:szCs w:val="44"/>
          <w:highlight w:val="none"/>
          <w:lang w:eastAsia="zh-CN"/>
        </w:rPr>
      </w:pPr>
      <w:r>
        <w:rPr>
          <w:rFonts w:hint="default" w:ascii="方正小标宋简体" w:hAnsi="Times New Roman" w:eastAsia="方正小标宋简体" w:cs="Times New Roman"/>
          <w:snapToGrid w:val="0"/>
          <w:color w:val="auto"/>
          <w:w w:val="95"/>
          <w:kern w:val="0"/>
          <w:sz w:val="44"/>
          <w:szCs w:val="44"/>
          <w:highlight w:val="none"/>
          <w:lang w:eastAsia="zh-CN"/>
        </w:rPr>
        <w:t>武义县</w:t>
      </w:r>
      <w:r>
        <w:rPr>
          <w:rFonts w:hint="eastAsia" w:ascii="方正小标宋简体" w:hAnsi="Times New Roman" w:eastAsia="方正小标宋简体" w:cs="Times New Roman"/>
          <w:snapToGrid w:val="0"/>
          <w:color w:val="auto"/>
          <w:w w:val="95"/>
          <w:kern w:val="0"/>
          <w:sz w:val="44"/>
          <w:szCs w:val="44"/>
          <w:highlight w:val="none"/>
          <w:lang w:val="en-US" w:eastAsia="zh-CN"/>
        </w:rPr>
        <w:t>财政局关于</w:t>
      </w:r>
      <w:r>
        <w:rPr>
          <w:rFonts w:hint="eastAsia" w:ascii="方正小标宋简体" w:hAnsi="Times New Roman" w:eastAsia="方正小标宋简体" w:cs="Times New Roman"/>
          <w:snapToGrid w:val="0"/>
          <w:color w:val="auto"/>
          <w:w w:val="95"/>
          <w:kern w:val="0"/>
          <w:sz w:val="44"/>
          <w:szCs w:val="44"/>
          <w:highlight w:val="none"/>
          <w:lang w:eastAsia="zh-CN"/>
        </w:rPr>
        <w:t>调整污水处理收费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color w:val="auto"/>
          <w:w w:val="95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auto"/>
          <w:w w:val="95"/>
          <w:kern w:val="0"/>
          <w:sz w:val="44"/>
          <w:szCs w:val="44"/>
          <w:highlight w:val="none"/>
          <w:lang w:eastAsia="zh-CN"/>
        </w:rPr>
        <w:t>标准等有关问题的通知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乡镇人民政府、街道办事处，县政府各部门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color w:val="auto"/>
        </w:rPr>
      </w:pP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为深入贯彻党的二十届三中全会精神，落实国务院《城镇排水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污水处理条例》等规定，促进水污染防治，改善水环境质量，根据《浙江省定价目录》、国家发改委、财政部、住房城乡建设部《关于制定和调整污水处理收费标准等有关问题的通知》（发改价格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119号）精神。经县政府同意，决定调整污水处理费征收标准，现将有关事项通知如下：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黑体" w:hAnsi="黑体" w:eastAsia="黑体"/>
          <w:bCs/>
          <w:snapToGrid w:val="0"/>
          <w:color w:val="auto"/>
          <w:kern w:val="0"/>
          <w:sz w:val="32"/>
          <w:szCs w:val="32"/>
          <w:highlight w:val="none"/>
        </w:rPr>
        <w:t>一、污水处理费分类规范执行范围。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根据浙江省物价局《关于简化水价分类规范执行范围实行差别水价政策加快“腾笼换鸟”工作的通知》（浙价资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2013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1号）规定，污水处理费分为居民生活污水、工业污水和非工业污水3类。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非居民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污水处理费分类执行范围详见附件。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黑体" w:hAnsi="黑体" w:eastAsia="黑体"/>
          <w:bCs/>
          <w:snapToGrid w:val="0"/>
          <w:color w:val="auto"/>
          <w:kern w:val="0"/>
          <w:sz w:val="32"/>
          <w:szCs w:val="32"/>
          <w:highlight w:val="none"/>
        </w:rPr>
        <w:t>二、调整污水处理费征收标准。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调整后，使用城市公共供水用户的污水处理费收费标准：工业污水中，一般工业为1.70元/立方米，重污染企业为2.70元/立方米；非工业污水中，非工业为1.70元/立方米，特种行业为1.70元/立方米。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auto"/>
          <w:spacing w:val="-8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使</w:t>
      </w:r>
      <w:r>
        <w:rPr>
          <w:rFonts w:ascii="Times New Roman" w:hAnsi="Times New Roman" w:eastAsia="仿宋_GB2312"/>
          <w:snapToGrid w:val="0"/>
          <w:color w:val="auto"/>
          <w:spacing w:val="-8"/>
          <w:kern w:val="0"/>
          <w:sz w:val="32"/>
          <w:szCs w:val="32"/>
          <w:highlight w:val="none"/>
        </w:rPr>
        <w:t>用自备水源用户的污水处理费按上述用水分类同标准征收。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黑体" w:hAnsi="黑体" w:eastAsia="黑体"/>
          <w:snapToGrid w:val="0"/>
          <w:color w:val="auto"/>
          <w:kern w:val="0"/>
          <w:sz w:val="32"/>
          <w:szCs w:val="32"/>
          <w:highlight w:val="none"/>
        </w:rPr>
        <w:t>三、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调整后的污水处理费标准自2024年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日用水（排水）时间起执行。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黑体" w:hAnsi="黑体" w:eastAsia="黑体"/>
          <w:snapToGrid w:val="0"/>
          <w:color w:val="auto"/>
          <w:kern w:val="0"/>
          <w:sz w:val="32"/>
          <w:szCs w:val="32"/>
          <w:highlight w:val="none"/>
        </w:rPr>
        <w:t>四、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本通知下达后，请你们认真采取措施做好收费调整的相关工作，并配合有关部门做好向社会的宣传解释工作。确保调价政策的顺利实施和社会稳定。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非居民污水处理费分类执行范围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武义县住房和城乡建设局              武义县发展和改革局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0" w:firstLineChars="1000"/>
        <w:textAlignment w:val="auto"/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武义县财政局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2024年9月1日</w:t>
      </w:r>
    </w:p>
    <w:p>
      <w:pPr>
        <w:pStyle w:val="2"/>
        <w:ind w:left="0" w:leftChars="0" w:firstLine="640" w:firstLineChars="200"/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非居民污水处理费分类执行范围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工业污水处理费的执行范围：从事生产、加工以及维修企业的污水。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非工业污水处理费的执行范围：居民生活污水和工业污水以外的污水。</w:t>
      </w:r>
    </w:p>
    <w:p>
      <w:pPr>
        <w:rPr>
          <w:color w:val="auto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ind w:left="0" w:leftChars="0" w:firstLine="0" w:firstLineChars="0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05"/>
        </w:tabs>
        <w:bidi w:val="0"/>
        <w:ind w:firstLine="210" w:firstLineChars="100"/>
        <w:jc w:val="left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39370</wp:posOffset>
                </wp:positionV>
                <wp:extent cx="576008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.1pt;height:0pt;width:453.55pt;z-index:251663360;mso-width-relative:page;mso-height-relative:page;" filled="f" stroked="t" coordsize="21600,21600" o:gfxdata="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y&#10;cFc20wAAAAUBAAAPAAAAAAAAAAEAIAAAACIAAABkcnMvZG93bnJldi54bWxQSwECFAAUAAAACACH&#10;TuJA8XP8PPABAADm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439420</wp:posOffset>
                </wp:positionV>
                <wp:extent cx="57600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6pt;height:0pt;width:453.55pt;z-index:251662336;mso-width-relative:page;mso-height-relative:page;" filled="f" stroked="t" coordsize="21600,21600" o:gfxdata="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3IkwzUAAAABgEAAA8AAAAAAAAAAQAgAAAAIgAAAGRycy9kb3ducmV2LnhtbFBLAQIUABQAAAAI&#10;AIdO4kBVhUW18QEAAOY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 xml:space="preserve">武义县住房和城乡建设局办公室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CDF4DA-E99C-4882-A01E-D0D3C589D2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95E84E-81BC-43D7-84DD-E9D89FE58BF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7B41A1-6DA8-4FDB-9BE6-08E894624A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A43931E-F086-4781-BCBC-1EFC381CF5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Q3ZmNlNmRjNmY3YzllMWU2OGY2OTA4YzU4YTAifQ=="/>
  </w:docVars>
  <w:rsids>
    <w:rsidRoot w:val="78E73589"/>
    <w:rsid w:val="08AC7C46"/>
    <w:rsid w:val="0B355ABA"/>
    <w:rsid w:val="13EF6BBB"/>
    <w:rsid w:val="1BE91858"/>
    <w:rsid w:val="3C7B6C08"/>
    <w:rsid w:val="3C9D0B4E"/>
    <w:rsid w:val="3D9065A7"/>
    <w:rsid w:val="3E4F09C8"/>
    <w:rsid w:val="416A3A66"/>
    <w:rsid w:val="4D0F1327"/>
    <w:rsid w:val="4F945320"/>
    <w:rsid w:val="51F37343"/>
    <w:rsid w:val="525D31AF"/>
    <w:rsid w:val="550A7147"/>
    <w:rsid w:val="58EB27C6"/>
    <w:rsid w:val="60FD66F8"/>
    <w:rsid w:val="6A4A3A49"/>
    <w:rsid w:val="6DEB2B4B"/>
    <w:rsid w:val="6EC61B6A"/>
    <w:rsid w:val="6F0312AE"/>
    <w:rsid w:val="6FD34F04"/>
    <w:rsid w:val="70837249"/>
    <w:rsid w:val="78E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spacing w:line="60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685</Characters>
  <Lines>0</Lines>
  <Paragraphs>0</Paragraphs>
  <TotalTime>0</TotalTime>
  <ScaleCrop>false</ScaleCrop>
  <LinksUpToDate>false</LinksUpToDate>
  <CharactersWithSpaces>707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2024-08-28T06:27:00Z</dcterms:created>
  <dc:creator>TiAmo</dc:creator>
  <cp:lastModifiedBy>大数据发展中心</cp:lastModifiedBy>
  <cp:lastPrinted>2024-08-29T02:42:00Z</cp:lastPrinted>
  <dcterms:modified xsi:type="dcterms:W3CDTF">2025-04-27T10:01:10Z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3281661909924E1FABF3EB0F52850A9E_13</vt:lpwstr>
  </property>
</Properties>
</file>