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A0F3" w14:textId="77777777" w:rsidR="00B93BE0" w:rsidRDefault="00000000">
      <w:pPr>
        <w:spacing w:line="560" w:lineRule="exact"/>
        <w:jc w:val="center"/>
        <w:rPr>
          <w:rFonts w:ascii="方正小标宋简体" w:eastAsia="方正小标宋简体"/>
          <w:color w:val="000000"/>
          <w:spacing w:val="-2"/>
          <w:sz w:val="44"/>
          <w:szCs w:val="22"/>
        </w:rPr>
      </w:pPr>
      <w:r>
        <w:rPr>
          <w:rFonts w:ascii="方正小标宋简体" w:eastAsia="方正小标宋简体" w:hint="eastAsia"/>
          <w:color w:val="000000"/>
          <w:spacing w:val="-2"/>
          <w:sz w:val="44"/>
          <w:szCs w:val="22"/>
        </w:rPr>
        <w:t>关于《绍兴市“好房子”</w:t>
      </w:r>
      <w:r>
        <w:rPr>
          <w:rFonts w:ascii="方正小标宋简体" w:eastAsia="方正小标宋简体"/>
          <w:color w:val="000000"/>
          <w:spacing w:val="-2"/>
          <w:sz w:val="44"/>
          <w:szCs w:val="22"/>
        </w:rPr>
        <w:t>项目</w:t>
      </w:r>
      <w:r>
        <w:rPr>
          <w:rFonts w:ascii="方正小标宋简体" w:eastAsia="方正小标宋简体" w:hint="eastAsia"/>
          <w:color w:val="000000"/>
          <w:spacing w:val="-2"/>
          <w:sz w:val="44"/>
          <w:szCs w:val="22"/>
        </w:rPr>
        <w:t>试点开展</w:t>
      </w:r>
      <w:r>
        <w:rPr>
          <w:rFonts w:ascii="方正小标宋简体" w:eastAsia="方正小标宋简体"/>
          <w:color w:val="000000"/>
          <w:spacing w:val="-2"/>
          <w:sz w:val="44"/>
          <w:szCs w:val="22"/>
        </w:rPr>
        <w:t>工程</w:t>
      </w:r>
      <w:r>
        <w:rPr>
          <w:rFonts w:ascii="方正小标宋简体" w:eastAsia="方正小标宋简体" w:hint="eastAsia"/>
          <w:color w:val="000000"/>
          <w:spacing w:val="-2"/>
          <w:sz w:val="44"/>
          <w:szCs w:val="22"/>
        </w:rPr>
        <w:t>质量潜在缺陷保险的指导意见》的起草说明</w:t>
      </w:r>
    </w:p>
    <w:p w14:paraId="161146D3" w14:textId="77777777" w:rsidR="00B93BE0" w:rsidRDefault="00B93BE0">
      <w:pPr>
        <w:jc w:val="center"/>
        <w:rPr>
          <w:rFonts w:ascii="仿宋_GB2312" w:eastAsia="仿宋_GB2312" w:hAnsi="仿宋_GB2312" w:cs="仿宋_GB2312" w:hint="eastAsia"/>
          <w:color w:val="000000"/>
          <w:spacing w:val="-2"/>
          <w:kern w:val="0"/>
          <w:sz w:val="32"/>
          <w:szCs w:val="32"/>
        </w:rPr>
      </w:pPr>
    </w:p>
    <w:p w14:paraId="2FD6B723" w14:textId="77777777" w:rsidR="00B93BE0" w:rsidRDefault="00000000">
      <w:pPr>
        <w:spacing w:line="560" w:lineRule="exact"/>
        <w:jc w:val="left"/>
        <w:rPr>
          <w:rFonts w:ascii="仿宋_GB2312" w:eastAsia="仿宋_GB2312" w:hAnsi="仿宋_GB2312" w:cs="仿宋_GB2312" w:hint="eastAsia"/>
          <w:color w:val="000000"/>
          <w:spacing w:val="-2"/>
          <w:kern w:val="0"/>
          <w:sz w:val="32"/>
          <w:szCs w:val="32"/>
        </w:rPr>
      </w:pPr>
      <w:r>
        <w:rPr>
          <w:rFonts w:ascii="仿宋_GB2312" w:eastAsia="仿宋_GB2312" w:hAnsi="仿宋_GB2312" w:cs="仿宋_GB2312"/>
          <w:color w:val="000000"/>
          <w:spacing w:val="-2"/>
          <w:kern w:val="0"/>
          <w:sz w:val="32"/>
          <w:szCs w:val="32"/>
        </w:rPr>
        <w:t xml:space="preserve">    </w:t>
      </w:r>
      <w:r>
        <w:rPr>
          <w:rFonts w:ascii="仿宋_GB2312" w:eastAsia="仿宋_GB2312" w:hAnsi="仿宋_GB2312" w:cs="仿宋_GB2312" w:hint="eastAsia"/>
          <w:color w:val="000000"/>
          <w:spacing w:val="-2"/>
          <w:kern w:val="0"/>
          <w:sz w:val="32"/>
          <w:szCs w:val="32"/>
        </w:rPr>
        <w:t>为进一步探索建立住宅工程质量管理和</w:t>
      </w:r>
      <w:proofErr w:type="gramStart"/>
      <w:r>
        <w:rPr>
          <w:rFonts w:ascii="仿宋_GB2312" w:eastAsia="仿宋_GB2312" w:hAnsi="仿宋_GB2312" w:cs="仿宋_GB2312" w:hint="eastAsia"/>
          <w:color w:val="000000"/>
          <w:spacing w:val="-2"/>
          <w:kern w:val="0"/>
          <w:sz w:val="32"/>
          <w:szCs w:val="32"/>
        </w:rPr>
        <w:t>维修维保体系</w:t>
      </w:r>
      <w:proofErr w:type="gramEnd"/>
      <w:r>
        <w:rPr>
          <w:rFonts w:ascii="仿宋_GB2312" w:eastAsia="仿宋_GB2312" w:hAnsi="仿宋_GB2312" w:cs="仿宋_GB2312" w:hint="eastAsia"/>
          <w:color w:val="000000"/>
          <w:spacing w:val="-2"/>
          <w:kern w:val="0"/>
          <w:sz w:val="32"/>
          <w:szCs w:val="32"/>
        </w:rPr>
        <w:t>，</w:t>
      </w:r>
      <w:r>
        <w:rPr>
          <w:rFonts w:ascii="仿宋_GB2312" w:eastAsia="仿宋_GB2312" w:hAnsi="仿宋_GB2312" w:cs="仿宋_GB2312"/>
          <w:color w:val="000000"/>
          <w:spacing w:val="-2"/>
          <w:kern w:val="0"/>
          <w:sz w:val="32"/>
          <w:szCs w:val="32"/>
        </w:rPr>
        <w:t>根据</w:t>
      </w:r>
      <w:r>
        <w:rPr>
          <w:rFonts w:ascii="仿宋_GB2312" w:eastAsia="仿宋_GB2312" w:hAnsi="仿宋_GB2312" w:cs="仿宋_GB2312" w:hint="eastAsia"/>
          <w:color w:val="000000"/>
          <w:spacing w:val="-2"/>
          <w:kern w:val="0"/>
          <w:sz w:val="32"/>
          <w:szCs w:val="32"/>
        </w:rPr>
        <w:t>《浙江省人民政府办公厅关于完善质量保障体系提升建筑工程品质的实施意见》（浙政发办〔2020〕85号）、《浙江省住房和城乡建设厅关于落实建设单位工程质量首要责任的实施意见》（</w:t>
      </w:r>
      <w:proofErr w:type="gramStart"/>
      <w:r>
        <w:rPr>
          <w:rFonts w:ascii="仿宋_GB2312" w:eastAsia="仿宋_GB2312" w:hAnsi="仿宋_GB2312" w:cs="仿宋_GB2312" w:hint="eastAsia"/>
          <w:color w:val="000000"/>
          <w:spacing w:val="-2"/>
          <w:kern w:val="0"/>
          <w:sz w:val="32"/>
          <w:szCs w:val="32"/>
        </w:rPr>
        <w:t>浙建〔2021〕</w:t>
      </w:r>
      <w:proofErr w:type="gramEnd"/>
      <w:r>
        <w:rPr>
          <w:rFonts w:ascii="仿宋_GB2312" w:eastAsia="仿宋_GB2312" w:hAnsi="仿宋_GB2312" w:cs="仿宋_GB2312" w:hint="eastAsia"/>
          <w:color w:val="000000"/>
          <w:spacing w:val="-2"/>
          <w:kern w:val="0"/>
          <w:sz w:val="32"/>
          <w:szCs w:val="32"/>
        </w:rPr>
        <w:t>15号）等有关规定，我局起草了《绍兴市“好房子”</w:t>
      </w:r>
      <w:r>
        <w:rPr>
          <w:rFonts w:ascii="仿宋_GB2312" w:eastAsia="仿宋_GB2312" w:hAnsi="仿宋_GB2312" w:cs="仿宋_GB2312"/>
          <w:color w:val="000000"/>
          <w:spacing w:val="-2"/>
          <w:kern w:val="0"/>
          <w:sz w:val="32"/>
          <w:szCs w:val="32"/>
        </w:rPr>
        <w:t>项目</w:t>
      </w:r>
      <w:r>
        <w:rPr>
          <w:rFonts w:ascii="仿宋_GB2312" w:eastAsia="仿宋_GB2312" w:hAnsi="仿宋_GB2312" w:cs="仿宋_GB2312" w:hint="eastAsia"/>
          <w:color w:val="000000"/>
          <w:spacing w:val="-2"/>
          <w:kern w:val="0"/>
          <w:sz w:val="32"/>
          <w:szCs w:val="32"/>
        </w:rPr>
        <w:t>试点开展</w:t>
      </w:r>
      <w:r>
        <w:rPr>
          <w:rFonts w:ascii="仿宋_GB2312" w:eastAsia="仿宋_GB2312" w:hAnsi="仿宋_GB2312" w:cs="仿宋_GB2312"/>
          <w:color w:val="000000"/>
          <w:spacing w:val="-2"/>
          <w:kern w:val="0"/>
          <w:sz w:val="32"/>
          <w:szCs w:val="32"/>
        </w:rPr>
        <w:t>工程</w:t>
      </w:r>
      <w:r>
        <w:rPr>
          <w:rFonts w:ascii="仿宋_GB2312" w:eastAsia="仿宋_GB2312" w:hAnsi="仿宋_GB2312" w:cs="仿宋_GB2312" w:hint="eastAsia"/>
          <w:color w:val="000000"/>
          <w:spacing w:val="-2"/>
          <w:kern w:val="0"/>
          <w:sz w:val="32"/>
          <w:szCs w:val="32"/>
        </w:rPr>
        <w:t>质量潜在缺陷保险的指导意见》（以下简称《指导意见》）</w:t>
      </w:r>
      <w:r>
        <w:rPr>
          <w:rFonts w:ascii="仿宋_GB2312" w:eastAsia="仿宋_GB2312" w:hAnsi="仿宋_GB2312" w:cs="仿宋_GB2312"/>
          <w:color w:val="000000"/>
          <w:spacing w:val="-2"/>
          <w:kern w:val="0"/>
          <w:sz w:val="32"/>
          <w:szCs w:val="32"/>
        </w:rPr>
        <w:t>，拟与市金融监管分局联合印发</w:t>
      </w:r>
      <w:r>
        <w:rPr>
          <w:rFonts w:ascii="仿宋_GB2312" w:eastAsia="仿宋_GB2312" w:hAnsi="仿宋_GB2312" w:cs="仿宋_GB2312" w:hint="eastAsia"/>
          <w:color w:val="000000"/>
          <w:spacing w:val="-2"/>
          <w:kern w:val="0"/>
          <w:sz w:val="32"/>
          <w:szCs w:val="32"/>
        </w:rPr>
        <w:t>。现将《指导意见》有关起草情况说明如下：</w:t>
      </w:r>
    </w:p>
    <w:p w14:paraId="5B3C932E" w14:textId="77777777" w:rsidR="00B93BE0" w:rsidRDefault="0000000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一、起草背景</w:t>
      </w:r>
    </w:p>
    <w:p w14:paraId="3DE720E8" w14:textId="77777777" w:rsidR="00B93BE0" w:rsidRDefault="00000000">
      <w:pPr>
        <w:ind w:firstLine="624"/>
        <w:rPr>
          <w:rFonts w:ascii="仿宋_GB2312" w:eastAsia="仿宋_GB2312" w:hAnsi="仿宋_GB2312" w:cs="仿宋_GB2312" w:hint="eastAsia"/>
          <w:color w:val="000000"/>
          <w:spacing w:val="-2"/>
          <w:kern w:val="0"/>
          <w:sz w:val="32"/>
          <w:szCs w:val="32"/>
        </w:rPr>
      </w:pPr>
      <w:r>
        <w:rPr>
          <w:rFonts w:ascii="仿宋_GB2312" w:eastAsia="仿宋_GB2312" w:hAnsi="仿宋_GB2312" w:cs="仿宋_GB2312" w:hint="eastAsia"/>
          <w:color w:val="000000"/>
          <w:spacing w:val="-2"/>
          <w:kern w:val="0"/>
          <w:sz w:val="32"/>
          <w:szCs w:val="32"/>
        </w:rPr>
        <w:t>近年来，住宅工程质量通病频发，信访投诉矛盾突出，2024年12月，省建设厅下发《工作提示单》，要求停止实施住宅物业保修金强制交纳制度，进一步加大了交付后住宅质量</w:t>
      </w:r>
      <w:proofErr w:type="gramStart"/>
      <w:r>
        <w:rPr>
          <w:rFonts w:ascii="仿宋_GB2312" w:eastAsia="仿宋_GB2312" w:hAnsi="仿宋_GB2312" w:cs="仿宋_GB2312" w:hint="eastAsia"/>
          <w:color w:val="000000"/>
          <w:spacing w:val="-2"/>
          <w:kern w:val="0"/>
          <w:sz w:val="32"/>
          <w:szCs w:val="32"/>
        </w:rPr>
        <w:t>维修维保难度</w:t>
      </w:r>
      <w:proofErr w:type="gramEnd"/>
      <w:r>
        <w:rPr>
          <w:rFonts w:ascii="仿宋_GB2312" w:eastAsia="仿宋_GB2312" w:hAnsi="仿宋_GB2312" w:cs="仿宋_GB2312" w:hint="eastAsia"/>
          <w:color w:val="000000"/>
          <w:spacing w:val="-2"/>
          <w:kern w:val="0"/>
          <w:sz w:val="32"/>
          <w:szCs w:val="32"/>
        </w:rPr>
        <w:t>。</w:t>
      </w:r>
    </w:p>
    <w:p w14:paraId="66E62BE9" w14:textId="77777777" w:rsidR="00B93BE0" w:rsidRDefault="00000000">
      <w:pPr>
        <w:ind w:firstLine="624"/>
        <w:rPr>
          <w:rFonts w:ascii="仿宋_GB2312" w:eastAsia="仿宋_GB2312" w:hAnsi="仿宋_GB2312" w:cs="仿宋_GB2312" w:hint="eastAsia"/>
          <w:color w:val="000000"/>
          <w:spacing w:val="-2"/>
          <w:kern w:val="0"/>
          <w:sz w:val="32"/>
          <w:szCs w:val="32"/>
        </w:rPr>
      </w:pPr>
      <w:r>
        <w:rPr>
          <w:rFonts w:ascii="仿宋_GB2312" w:eastAsia="仿宋_GB2312" w:hAnsi="仿宋_GB2312" w:cs="仿宋_GB2312" w:hint="eastAsia"/>
          <w:color w:val="000000"/>
          <w:spacing w:val="-2"/>
          <w:kern w:val="0"/>
          <w:sz w:val="32"/>
          <w:szCs w:val="32"/>
        </w:rPr>
        <w:t>根据《浙江省人民政府办公厅关于完善质量保障体系提升建筑工程品质的实施意见》第十一条“推进工程质量保险试点，培育工程质量保险市场，完善工程质量保修机制，防范和化解工程质量风险，维护建筑物所有人的合法权益。建设单位投保工程质量保险符合国家和省规定保修范围和保修期限的，可以免予交纳物业保修金，保险费用计入建设成本。”</w:t>
      </w:r>
      <w:r>
        <w:rPr>
          <w:rFonts w:ascii="仿宋_GB2312" w:eastAsia="仿宋_GB2312" w:hAnsi="仿宋_GB2312" w:cs="仿宋_GB2312" w:hint="eastAsia"/>
          <w:color w:val="000000"/>
          <w:spacing w:val="-2"/>
          <w:kern w:val="0"/>
          <w:sz w:val="32"/>
          <w:szCs w:val="32"/>
        </w:rPr>
        <w:lastRenderedPageBreak/>
        <w:t>以及《浙江省住房和城乡建设厅关于落实建设单位工程质量首要责任的实施意见》第四条第二点“推行工程质量保险。建设单位投保工程质量保险且符合国家和省规定的保修范围和保修期限的，可以免予交纳物业保修金，保险费用计入建设成本。建设单位购买工程质量保险的，保险公司委托的风险管理机构可以参加全过程质量风险管理和住宅工程分户验收等工作。”等上级有关文件要求，</w:t>
      </w:r>
      <w:r>
        <w:rPr>
          <w:rFonts w:ascii="仿宋_GB2312" w:eastAsia="仿宋_GB2312" w:hAnsi="仿宋_GB2312" w:cs="仿宋_GB2312"/>
          <w:color w:val="000000"/>
          <w:spacing w:val="-2"/>
          <w:kern w:val="0"/>
          <w:sz w:val="32"/>
          <w:szCs w:val="32"/>
        </w:rPr>
        <w:t>为进一步利用保险建立完善住宅工程质量维修保修体系，</w:t>
      </w:r>
      <w:r>
        <w:rPr>
          <w:rFonts w:ascii="仿宋_GB2312" w:eastAsia="仿宋_GB2312" w:hAnsi="仿宋_GB2312" w:cs="仿宋_GB2312" w:hint="eastAsia"/>
          <w:color w:val="000000"/>
          <w:spacing w:val="-2"/>
          <w:kern w:val="0"/>
          <w:sz w:val="32"/>
          <w:szCs w:val="32"/>
        </w:rPr>
        <w:t>我局</w:t>
      </w:r>
      <w:r>
        <w:rPr>
          <w:rFonts w:ascii="仿宋_GB2312" w:eastAsia="仿宋_GB2312" w:hAnsi="仿宋_GB2312" w:cs="仿宋_GB2312"/>
          <w:color w:val="000000"/>
          <w:spacing w:val="-2"/>
          <w:kern w:val="0"/>
          <w:sz w:val="32"/>
          <w:szCs w:val="32"/>
        </w:rPr>
        <w:t>联合市金融监管分局</w:t>
      </w:r>
      <w:r>
        <w:rPr>
          <w:rFonts w:ascii="仿宋_GB2312" w:eastAsia="仿宋_GB2312" w:hAnsi="仿宋_GB2312" w:cs="仿宋_GB2312" w:hint="eastAsia"/>
          <w:color w:val="000000"/>
          <w:spacing w:val="-2"/>
          <w:kern w:val="0"/>
          <w:sz w:val="32"/>
          <w:szCs w:val="32"/>
        </w:rPr>
        <w:t>计划在“好房子”项目试点开展工程质量潜在缺陷保险（IDI）。</w:t>
      </w:r>
    </w:p>
    <w:p w14:paraId="272F7C5D" w14:textId="77777777" w:rsidR="00B93BE0" w:rsidRDefault="0000000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二、起草过程</w:t>
      </w:r>
    </w:p>
    <w:p w14:paraId="63C2B2C8" w14:textId="77777777" w:rsidR="00B93BE0" w:rsidRDefault="00000000">
      <w:pPr>
        <w:pStyle w:val="a9"/>
        <w:shd w:val="clear" w:color="auto" w:fill="FFFFFF"/>
        <w:spacing w:before="0" w:beforeAutospacing="0" w:after="0" w:afterAutospacing="0" w:line="600" w:lineRule="exact"/>
        <w:ind w:firstLineChars="200" w:firstLine="632"/>
        <w:jc w:val="both"/>
        <w:rPr>
          <w:rFonts w:ascii="仿宋_GB2312" w:eastAsia="仿宋_GB2312" w:hAnsi="仿宋_GB2312" w:cs="仿宋_GB2312" w:hint="eastAsia"/>
          <w:color w:val="000000"/>
          <w:spacing w:val="-2"/>
          <w:sz w:val="32"/>
          <w:szCs w:val="32"/>
        </w:rPr>
      </w:pPr>
      <w:r>
        <w:rPr>
          <w:rFonts w:ascii="仿宋_GB2312" w:eastAsia="仿宋_GB2312" w:hAnsi="仿宋_GB2312" w:cs="仿宋_GB2312" w:hint="eastAsia"/>
          <w:color w:val="000000"/>
          <w:spacing w:val="-2"/>
          <w:sz w:val="32"/>
          <w:szCs w:val="32"/>
        </w:rPr>
        <w:t>前期，我局先后赴上海、广州、杭州等地学习调研住宅工程潜在缺陷保险（IDI）实施情况，并起草了调研报告，</w:t>
      </w:r>
      <w:r>
        <w:rPr>
          <w:rFonts w:ascii="Times New Roman" w:eastAsia="仿宋_GB2312" w:hAnsi="Times New Roman" w:cs="仿宋_GB2312" w:hint="eastAsia"/>
          <w:kern w:val="2"/>
          <w:sz w:val="32"/>
          <w:szCs w:val="32"/>
        </w:rPr>
        <w:t>建议试点先行，逐步推广到所有新建商品住宅和保障性住房。</w:t>
      </w:r>
      <w:r>
        <w:rPr>
          <w:rFonts w:ascii="Times New Roman" w:eastAsia="仿宋_GB2312" w:hAnsi="Times New Roman" w:cs="仿宋_GB2312"/>
          <w:kern w:val="2"/>
          <w:sz w:val="32"/>
          <w:szCs w:val="32"/>
        </w:rPr>
        <w:t>我局</w:t>
      </w:r>
      <w:r>
        <w:rPr>
          <w:rFonts w:ascii="Times New Roman" w:eastAsia="仿宋_GB2312" w:hAnsi="Times New Roman" w:cs="仿宋_GB2312" w:hint="eastAsia"/>
          <w:kern w:val="2"/>
          <w:sz w:val="32"/>
          <w:szCs w:val="32"/>
        </w:rPr>
        <w:t>参考了住建部《城镇房屋安全管理三项制度试点工作方案》《杭州市住宅工程质量潜在缺陷保险试点实施办法》等有关文件材料，起草了</w:t>
      </w:r>
      <w:r>
        <w:rPr>
          <w:rFonts w:ascii="仿宋_GB2312" w:eastAsia="仿宋_GB2312" w:hAnsi="仿宋_GB2312" w:cs="仿宋_GB2312" w:hint="eastAsia"/>
          <w:color w:val="000000"/>
          <w:spacing w:val="-2"/>
          <w:sz w:val="32"/>
          <w:szCs w:val="32"/>
        </w:rPr>
        <w:t>《绍兴市“好房子”</w:t>
      </w:r>
      <w:r>
        <w:rPr>
          <w:rFonts w:ascii="仿宋_GB2312" w:eastAsia="仿宋_GB2312" w:hAnsi="仿宋_GB2312" w:cs="仿宋_GB2312"/>
          <w:color w:val="000000"/>
          <w:spacing w:val="-2"/>
          <w:sz w:val="32"/>
          <w:szCs w:val="32"/>
        </w:rPr>
        <w:t>项目</w:t>
      </w:r>
      <w:r>
        <w:rPr>
          <w:rFonts w:ascii="仿宋_GB2312" w:eastAsia="仿宋_GB2312" w:hAnsi="仿宋_GB2312" w:cs="仿宋_GB2312" w:hint="eastAsia"/>
          <w:color w:val="000000"/>
          <w:spacing w:val="-2"/>
          <w:sz w:val="32"/>
          <w:szCs w:val="32"/>
        </w:rPr>
        <w:t>试点开展</w:t>
      </w:r>
      <w:r>
        <w:rPr>
          <w:rFonts w:ascii="仿宋_GB2312" w:eastAsia="仿宋_GB2312" w:hAnsi="仿宋_GB2312" w:cs="仿宋_GB2312"/>
          <w:color w:val="000000"/>
          <w:spacing w:val="-2"/>
          <w:sz w:val="32"/>
          <w:szCs w:val="32"/>
        </w:rPr>
        <w:t>工程</w:t>
      </w:r>
      <w:r>
        <w:rPr>
          <w:rFonts w:ascii="仿宋_GB2312" w:eastAsia="仿宋_GB2312" w:hAnsi="仿宋_GB2312" w:cs="仿宋_GB2312" w:hint="eastAsia"/>
          <w:color w:val="000000"/>
          <w:spacing w:val="-2"/>
          <w:sz w:val="32"/>
          <w:szCs w:val="32"/>
        </w:rPr>
        <w:t>质量潜在缺陷保险的指导意见》。</w:t>
      </w:r>
      <w:r>
        <w:rPr>
          <w:rFonts w:ascii="仿宋_GB2312" w:eastAsia="仿宋_GB2312" w:hAnsi="仿宋_GB2312" w:cs="仿宋_GB2312"/>
          <w:color w:val="000000"/>
          <w:spacing w:val="-2"/>
          <w:sz w:val="32"/>
          <w:szCs w:val="32"/>
        </w:rPr>
        <w:t>初步征求了市金融监管分局、各区、县（市）建设局以及保险协会、房地产协会的有关意见，形成了征求意见稿</w:t>
      </w:r>
      <w:r>
        <w:rPr>
          <w:rFonts w:ascii="仿宋_GB2312" w:eastAsia="仿宋_GB2312" w:hAnsi="仿宋_GB2312" w:cs="仿宋_GB2312" w:hint="eastAsia"/>
          <w:color w:val="000000"/>
          <w:spacing w:val="-2"/>
          <w:sz w:val="32"/>
          <w:szCs w:val="32"/>
        </w:rPr>
        <w:t>。</w:t>
      </w:r>
    </w:p>
    <w:p w14:paraId="3F5188EF" w14:textId="77777777" w:rsidR="00B93BE0" w:rsidRDefault="00000000">
      <w:pPr>
        <w:pStyle w:val="a9"/>
        <w:shd w:val="clear" w:color="auto" w:fill="FFFFFF"/>
        <w:spacing w:before="0" w:beforeAutospacing="0" w:after="0" w:afterAutospacing="0" w:line="600" w:lineRule="exact"/>
        <w:ind w:firstLineChars="200" w:firstLine="640"/>
        <w:jc w:val="both"/>
        <w:rPr>
          <w:rFonts w:ascii="Times New Roman" w:eastAsia="黑体" w:hAnsi="Times New Roman"/>
          <w:kern w:val="2"/>
          <w:sz w:val="32"/>
          <w:szCs w:val="32"/>
        </w:rPr>
      </w:pPr>
      <w:r>
        <w:rPr>
          <w:rFonts w:ascii="Times New Roman" w:eastAsia="黑体" w:hAnsi="Times New Roman" w:hint="eastAsia"/>
          <w:kern w:val="2"/>
          <w:sz w:val="32"/>
          <w:szCs w:val="32"/>
        </w:rPr>
        <w:t>三、主要内容</w:t>
      </w:r>
    </w:p>
    <w:p w14:paraId="35FF1057" w14:textId="01337768" w:rsidR="00B93BE0" w:rsidRDefault="00000000">
      <w:pPr>
        <w:spacing w:line="560" w:lineRule="exact"/>
        <w:ind w:firstLineChars="200" w:firstLine="632"/>
        <w:rPr>
          <w:rFonts w:ascii="仿宋_GB2312" w:eastAsia="仿宋_GB2312" w:hAnsi="仿宋_GB2312" w:cs="仿宋_GB2312" w:hint="eastAsia"/>
          <w:spacing w:val="-2"/>
          <w:kern w:val="0"/>
          <w:sz w:val="32"/>
          <w:szCs w:val="32"/>
        </w:rPr>
      </w:pPr>
      <w:r>
        <w:rPr>
          <w:rFonts w:ascii="仿宋_GB2312" w:eastAsia="仿宋_GB2312" w:hAnsi="仿宋_GB2312" w:cs="仿宋_GB2312"/>
          <w:color w:val="000000"/>
          <w:spacing w:val="-2"/>
          <w:kern w:val="0"/>
          <w:sz w:val="32"/>
          <w:szCs w:val="32"/>
        </w:rPr>
        <w:t>《指导意见》包括3部分，对</w:t>
      </w:r>
      <w:r>
        <w:rPr>
          <w:rFonts w:ascii="仿宋_GB2312" w:eastAsia="仿宋_GB2312" w:hAnsi="仿宋_GB2312" w:cs="仿宋_GB2312" w:hint="eastAsia"/>
          <w:color w:val="000000"/>
          <w:spacing w:val="-2"/>
          <w:kern w:val="0"/>
          <w:sz w:val="32"/>
          <w:szCs w:val="32"/>
        </w:rPr>
        <w:t>“好房子”</w:t>
      </w:r>
      <w:r>
        <w:rPr>
          <w:rFonts w:ascii="仿宋_GB2312" w:eastAsia="仿宋_GB2312" w:hAnsi="仿宋_GB2312" w:cs="仿宋_GB2312"/>
          <w:color w:val="000000"/>
          <w:spacing w:val="-2"/>
          <w:kern w:val="0"/>
          <w:sz w:val="32"/>
          <w:szCs w:val="32"/>
        </w:rPr>
        <w:t>项目</w:t>
      </w:r>
      <w:r>
        <w:rPr>
          <w:rFonts w:ascii="仿宋_GB2312" w:eastAsia="仿宋_GB2312" w:hAnsi="仿宋_GB2312" w:cs="仿宋_GB2312" w:hint="eastAsia"/>
          <w:color w:val="000000"/>
          <w:spacing w:val="-2"/>
          <w:kern w:val="0"/>
          <w:sz w:val="32"/>
          <w:szCs w:val="32"/>
        </w:rPr>
        <w:t>试点开展</w:t>
      </w:r>
      <w:r>
        <w:rPr>
          <w:rFonts w:ascii="仿宋_GB2312" w:eastAsia="仿宋_GB2312" w:hAnsi="仿宋_GB2312" w:cs="仿宋_GB2312"/>
          <w:color w:val="000000"/>
          <w:spacing w:val="-2"/>
          <w:kern w:val="0"/>
          <w:sz w:val="32"/>
          <w:szCs w:val="32"/>
        </w:rPr>
        <w:t>工程</w:t>
      </w:r>
      <w:r>
        <w:rPr>
          <w:rFonts w:ascii="仿宋_GB2312" w:eastAsia="仿宋_GB2312" w:hAnsi="仿宋_GB2312" w:cs="仿宋_GB2312" w:hint="eastAsia"/>
          <w:color w:val="000000"/>
          <w:spacing w:val="-2"/>
          <w:kern w:val="0"/>
          <w:sz w:val="32"/>
          <w:szCs w:val="32"/>
        </w:rPr>
        <w:t>质量潜在缺陷保险</w:t>
      </w:r>
      <w:r w:rsidR="00E4560D">
        <w:rPr>
          <w:rFonts w:ascii="仿宋_GB2312" w:eastAsia="仿宋_GB2312" w:hAnsi="仿宋_GB2312" w:cs="仿宋_GB2312" w:hint="eastAsia"/>
          <w:color w:val="000000"/>
          <w:spacing w:val="-2"/>
          <w:kern w:val="0"/>
          <w:sz w:val="32"/>
          <w:szCs w:val="32"/>
        </w:rPr>
        <w:t>做</w:t>
      </w:r>
      <w:r>
        <w:rPr>
          <w:rFonts w:ascii="仿宋_GB2312" w:eastAsia="仿宋_GB2312" w:hAnsi="仿宋_GB2312" w:cs="仿宋_GB2312"/>
          <w:color w:val="000000"/>
          <w:spacing w:val="-2"/>
          <w:kern w:val="0"/>
          <w:sz w:val="32"/>
          <w:szCs w:val="32"/>
        </w:rPr>
        <w:t>了6方面要求，主要包括：明确试</w:t>
      </w:r>
      <w:r>
        <w:rPr>
          <w:rFonts w:ascii="仿宋_GB2312" w:eastAsia="仿宋_GB2312" w:hAnsi="仿宋_GB2312" w:cs="仿宋_GB2312"/>
          <w:color w:val="000000"/>
          <w:spacing w:val="-2"/>
          <w:kern w:val="0"/>
          <w:sz w:val="32"/>
          <w:szCs w:val="32"/>
        </w:rPr>
        <w:lastRenderedPageBreak/>
        <w:t>点投保项目为</w:t>
      </w:r>
      <w:r>
        <w:rPr>
          <w:rFonts w:ascii="仿宋_GB2312" w:eastAsia="仿宋_GB2312" w:hAnsi="仿宋_GB2312" w:cs="仿宋_GB2312" w:hint="eastAsia"/>
          <w:color w:val="000000"/>
          <w:spacing w:val="-2"/>
          <w:kern w:val="0"/>
          <w:sz w:val="32"/>
          <w:szCs w:val="32"/>
        </w:rPr>
        <w:t>“好房子”项目</w:t>
      </w:r>
      <w:r>
        <w:rPr>
          <w:rFonts w:ascii="仿宋_GB2312" w:eastAsia="仿宋_GB2312" w:hAnsi="仿宋_GB2312" w:cs="仿宋_GB2312"/>
          <w:color w:val="000000"/>
          <w:spacing w:val="-2"/>
          <w:kern w:val="0"/>
          <w:sz w:val="32"/>
          <w:szCs w:val="32"/>
        </w:rPr>
        <w:t>，并</w:t>
      </w:r>
      <w:r>
        <w:rPr>
          <w:rFonts w:ascii="仿宋_GB2312" w:eastAsia="仿宋_GB2312" w:hAnsi="仿宋_GB2312" w:cs="仿宋_GB2312" w:hint="eastAsia"/>
          <w:color w:val="000000"/>
          <w:spacing w:val="-2"/>
          <w:kern w:val="0"/>
          <w:sz w:val="32"/>
          <w:szCs w:val="32"/>
        </w:rPr>
        <w:t>应符合《绍兴市住宅品质提升设计导则》（试行）</w:t>
      </w:r>
      <w:r>
        <w:rPr>
          <w:rFonts w:ascii="仿宋_GB2312" w:eastAsia="仿宋_GB2312" w:hAnsi="仿宋_GB2312" w:cs="仿宋_GB2312"/>
          <w:color w:val="000000"/>
          <w:spacing w:val="-2"/>
          <w:kern w:val="0"/>
          <w:sz w:val="32"/>
          <w:szCs w:val="32"/>
        </w:rPr>
        <w:t>的有关要求；明确</w:t>
      </w:r>
      <w:r>
        <w:rPr>
          <w:rFonts w:ascii="仿宋_GB2312" w:eastAsia="仿宋_GB2312" w:hAnsi="仿宋_GB2312" w:cs="仿宋_GB2312" w:hint="eastAsia"/>
          <w:color w:val="000000"/>
          <w:spacing w:val="-2"/>
          <w:kern w:val="0"/>
          <w:sz w:val="32"/>
          <w:szCs w:val="32"/>
        </w:rPr>
        <w:t>保险费用应</w:t>
      </w:r>
      <w:proofErr w:type="gramStart"/>
      <w:r>
        <w:rPr>
          <w:rFonts w:ascii="仿宋_GB2312" w:eastAsia="仿宋_GB2312" w:hAnsi="仿宋_GB2312" w:cs="仿宋_GB2312" w:hint="eastAsia"/>
          <w:color w:val="000000"/>
          <w:spacing w:val="-2"/>
          <w:kern w:val="0"/>
          <w:sz w:val="32"/>
          <w:szCs w:val="32"/>
        </w:rPr>
        <w:t>包含风控服务费</w:t>
      </w:r>
      <w:proofErr w:type="gramEnd"/>
      <w:r>
        <w:rPr>
          <w:rFonts w:ascii="仿宋_GB2312" w:eastAsia="仿宋_GB2312" w:hAnsi="仿宋_GB2312" w:cs="仿宋_GB2312" w:hint="eastAsia"/>
          <w:color w:val="000000"/>
          <w:spacing w:val="-2"/>
          <w:kern w:val="0"/>
          <w:sz w:val="32"/>
          <w:szCs w:val="32"/>
        </w:rPr>
        <w:t>（服务费占比不少于15%），并纳入工程建设其他费用</w:t>
      </w:r>
      <w:r>
        <w:rPr>
          <w:rFonts w:ascii="仿宋_GB2312" w:eastAsia="仿宋_GB2312" w:hAnsi="仿宋_GB2312" w:cs="仿宋_GB2312"/>
          <w:color w:val="000000"/>
          <w:spacing w:val="-2"/>
          <w:kern w:val="0"/>
          <w:sz w:val="32"/>
          <w:szCs w:val="32"/>
        </w:rPr>
        <w:t>；</w:t>
      </w:r>
      <w:r>
        <w:rPr>
          <w:rFonts w:ascii="仿宋_GB2312" w:eastAsia="仿宋_GB2312" w:hAnsi="仿宋_GB2312" w:cs="仿宋_GB2312" w:hint="eastAsia"/>
          <w:spacing w:val="-2"/>
          <w:kern w:val="0"/>
          <w:sz w:val="32"/>
          <w:szCs w:val="32"/>
        </w:rPr>
        <w:t>明确保险内容</w:t>
      </w:r>
      <w:r>
        <w:rPr>
          <w:rFonts w:ascii="仿宋_GB2312" w:eastAsia="仿宋_GB2312" w:hAnsi="仿宋_GB2312" w:cs="仿宋_GB2312"/>
          <w:spacing w:val="-2"/>
          <w:kern w:val="0"/>
          <w:sz w:val="32"/>
          <w:szCs w:val="32"/>
        </w:rPr>
        <w:t>应包含</w:t>
      </w:r>
      <w:r>
        <w:rPr>
          <w:rFonts w:ascii="仿宋_GB2312" w:eastAsia="仿宋_GB2312" w:hAnsi="仿宋_GB2312" w:cs="仿宋_GB2312" w:hint="eastAsia"/>
          <w:spacing w:val="-2"/>
          <w:kern w:val="0"/>
          <w:sz w:val="32"/>
          <w:szCs w:val="32"/>
        </w:rPr>
        <w:t>地基基础和主体结构工程、保温工程、防水工程、装修与安装工程</w:t>
      </w:r>
      <w:r>
        <w:rPr>
          <w:rFonts w:ascii="仿宋_GB2312" w:eastAsia="仿宋_GB2312" w:hAnsi="仿宋_GB2312" w:cs="仿宋_GB2312"/>
          <w:spacing w:val="-2"/>
          <w:kern w:val="0"/>
          <w:sz w:val="32"/>
          <w:szCs w:val="32"/>
        </w:rPr>
        <w:t>等；</w:t>
      </w:r>
      <w:r>
        <w:rPr>
          <w:rFonts w:ascii="仿宋_GB2312" w:eastAsia="仿宋_GB2312" w:hAnsi="仿宋_GB2312" w:cs="仿宋_GB2312" w:hint="eastAsia"/>
          <w:spacing w:val="-2"/>
          <w:kern w:val="0"/>
          <w:sz w:val="32"/>
          <w:szCs w:val="32"/>
        </w:rPr>
        <w:t>明确保险期限分</w:t>
      </w:r>
      <w:r>
        <w:rPr>
          <w:rFonts w:ascii="仿宋_GB2312" w:eastAsia="仿宋_GB2312" w:hAnsi="仿宋_GB2312" w:cs="仿宋_GB2312"/>
          <w:spacing w:val="-2"/>
          <w:kern w:val="0"/>
          <w:sz w:val="32"/>
          <w:szCs w:val="32"/>
        </w:rPr>
        <w:t>为</w:t>
      </w:r>
      <w:proofErr w:type="gramStart"/>
      <w:r>
        <w:rPr>
          <w:rFonts w:ascii="仿宋_GB2312" w:eastAsia="仿宋_GB2312" w:hAnsi="仿宋_GB2312" w:cs="仿宋_GB2312"/>
          <w:spacing w:val="-2"/>
          <w:kern w:val="0"/>
          <w:sz w:val="32"/>
          <w:szCs w:val="32"/>
        </w:rPr>
        <w:t>风控服务</w:t>
      </w:r>
      <w:proofErr w:type="gramEnd"/>
      <w:r>
        <w:rPr>
          <w:rFonts w:ascii="仿宋_GB2312" w:eastAsia="仿宋_GB2312" w:hAnsi="仿宋_GB2312" w:cs="仿宋_GB2312"/>
          <w:spacing w:val="-2"/>
          <w:kern w:val="0"/>
          <w:sz w:val="32"/>
          <w:szCs w:val="32"/>
        </w:rPr>
        <w:t>期、</w:t>
      </w:r>
      <w:r>
        <w:rPr>
          <w:rFonts w:ascii="仿宋_GB2312" w:eastAsia="仿宋_GB2312" w:hAnsi="仿宋_GB2312" w:cs="仿宋_GB2312" w:hint="eastAsia"/>
          <w:spacing w:val="-2"/>
          <w:kern w:val="0"/>
          <w:sz w:val="32"/>
          <w:szCs w:val="32"/>
        </w:rPr>
        <w:t>缺陷等待期</w:t>
      </w:r>
      <w:r>
        <w:rPr>
          <w:rFonts w:ascii="仿宋_GB2312" w:eastAsia="仿宋_GB2312" w:hAnsi="仿宋_GB2312" w:cs="仿宋_GB2312"/>
          <w:spacing w:val="-2"/>
          <w:kern w:val="0"/>
          <w:sz w:val="32"/>
          <w:szCs w:val="32"/>
        </w:rPr>
        <w:t>、</w:t>
      </w:r>
      <w:r>
        <w:rPr>
          <w:rFonts w:ascii="仿宋_GB2312" w:eastAsia="仿宋_GB2312" w:hAnsi="仿宋_GB2312" w:cs="仿宋_GB2312" w:hint="eastAsia"/>
          <w:spacing w:val="-2"/>
          <w:kern w:val="0"/>
          <w:sz w:val="32"/>
          <w:szCs w:val="32"/>
        </w:rPr>
        <w:t>保险责任期</w:t>
      </w:r>
      <w:r>
        <w:rPr>
          <w:rFonts w:ascii="仿宋_GB2312" w:eastAsia="仿宋_GB2312" w:hAnsi="仿宋_GB2312" w:cs="仿宋_GB2312"/>
          <w:spacing w:val="-2"/>
          <w:kern w:val="0"/>
          <w:sz w:val="32"/>
          <w:szCs w:val="32"/>
        </w:rPr>
        <w:t>等三个阶段；</w:t>
      </w:r>
      <w:r>
        <w:rPr>
          <w:rFonts w:ascii="仿宋_GB2312" w:eastAsia="仿宋_GB2312" w:hAnsi="仿宋_GB2312" w:cs="仿宋_GB2312" w:hint="eastAsia"/>
          <w:spacing w:val="-2"/>
          <w:kern w:val="0"/>
          <w:sz w:val="32"/>
          <w:szCs w:val="32"/>
        </w:rPr>
        <w:t>明确</w:t>
      </w:r>
      <w:proofErr w:type="gramStart"/>
      <w:r>
        <w:rPr>
          <w:rFonts w:ascii="仿宋_GB2312" w:eastAsia="仿宋_GB2312" w:hAnsi="仿宋_GB2312" w:cs="仿宋_GB2312" w:hint="eastAsia"/>
          <w:spacing w:val="-2"/>
          <w:kern w:val="0"/>
          <w:sz w:val="32"/>
          <w:szCs w:val="32"/>
        </w:rPr>
        <w:t>风控服务</w:t>
      </w:r>
      <w:proofErr w:type="gramEnd"/>
      <w:r>
        <w:rPr>
          <w:rFonts w:ascii="仿宋_GB2312" w:eastAsia="仿宋_GB2312" w:hAnsi="仿宋_GB2312" w:cs="仿宋_GB2312"/>
          <w:spacing w:val="-2"/>
          <w:kern w:val="0"/>
          <w:sz w:val="32"/>
          <w:szCs w:val="32"/>
        </w:rPr>
        <w:t>要</w:t>
      </w:r>
      <w:r>
        <w:rPr>
          <w:rFonts w:ascii="仿宋_GB2312" w:eastAsia="仿宋_GB2312" w:hAnsi="仿宋_GB2312" w:cs="仿宋_GB2312"/>
          <w:color w:val="000000"/>
          <w:spacing w:val="-2"/>
          <w:kern w:val="0"/>
          <w:sz w:val="32"/>
          <w:szCs w:val="32"/>
        </w:rPr>
        <w:t>制定</w:t>
      </w:r>
      <w:proofErr w:type="gramStart"/>
      <w:r>
        <w:rPr>
          <w:rFonts w:ascii="仿宋_GB2312" w:eastAsia="仿宋_GB2312" w:hAnsi="仿宋_GB2312" w:cs="仿宋_GB2312"/>
          <w:color w:val="000000"/>
          <w:spacing w:val="-2"/>
          <w:kern w:val="0"/>
          <w:sz w:val="32"/>
          <w:szCs w:val="32"/>
        </w:rPr>
        <w:t>风控服务</w:t>
      </w:r>
      <w:proofErr w:type="gramEnd"/>
      <w:r>
        <w:rPr>
          <w:rFonts w:ascii="仿宋_GB2312" w:eastAsia="仿宋_GB2312" w:hAnsi="仿宋_GB2312" w:cs="仿宋_GB2312"/>
          <w:color w:val="000000"/>
          <w:spacing w:val="-2"/>
          <w:kern w:val="0"/>
          <w:sz w:val="32"/>
          <w:szCs w:val="32"/>
        </w:rPr>
        <w:t>标准</w:t>
      </w:r>
      <w:r>
        <w:rPr>
          <w:rFonts w:ascii="仿宋_GB2312" w:eastAsia="仿宋_GB2312" w:hAnsi="仿宋_GB2312" w:cs="仿宋_GB2312" w:hint="eastAsia"/>
          <w:color w:val="000000"/>
          <w:spacing w:val="-2"/>
          <w:kern w:val="0"/>
          <w:sz w:val="32"/>
          <w:szCs w:val="32"/>
        </w:rPr>
        <w:t>，明确</w:t>
      </w:r>
      <w:proofErr w:type="gramStart"/>
      <w:r>
        <w:rPr>
          <w:rFonts w:ascii="仿宋_GB2312" w:eastAsia="仿宋_GB2312" w:hAnsi="仿宋_GB2312" w:cs="仿宋_GB2312"/>
          <w:color w:val="000000"/>
          <w:spacing w:val="-2"/>
          <w:kern w:val="0"/>
          <w:sz w:val="32"/>
          <w:szCs w:val="32"/>
        </w:rPr>
        <w:t>风控服务</w:t>
      </w:r>
      <w:proofErr w:type="gramEnd"/>
      <w:r>
        <w:rPr>
          <w:rFonts w:ascii="仿宋_GB2312" w:eastAsia="仿宋_GB2312" w:hAnsi="仿宋_GB2312" w:cs="仿宋_GB2312"/>
          <w:color w:val="000000"/>
          <w:spacing w:val="-2"/>
          <w:kern w:val="0"/>
          <w:sz w:val="32"/>
          <w:szCs w:val="32"/>
        </w:rPr>
        <w:t>机构</w:t>
      </w:r>
      <w:r>
        <w:rPr>
          <w:rFonts w:ascii="仿宋_GB2312" w:eastAsia="仿宋_GB2312" w:hAnsi="仿宋_GB2312" w:cs="仿宋_GB2312" w:hint="eastAsia"/>
          <w:color w:val="000000"/>
          <w:spacing w:val="-2"/>
          <w:kern w:val="0"/>
          <w:sz w:val="32"/>
          <w:szCs w:val="32"/>
        </w:rPr>
        <w:t>和人员资质、检查标准和频次等有关</w:t>
      </w:r>
      <w:r>
        <w:rPr>
          <w:rFonts w:ascii="仿宋_GB2312" w:eastAsia="仿宋_GB2312" w:hAnsi="仿宋_GB2312" w:cs="仿宋_GB2312"/>
          <w:color w:val="000000"/>
          <w:spacing w:val="-2"/>
          <w:kern w:val="0"/>
          <w:sz w:val="32"/>
          <w:szCs w:val="32"/>
        </w:rPr>
        <w:t>要求；</w:t>
      </w:r>
      <w:r>
        <w:rPr>
          <w:rFonts w:ascii="仿宋_GB2312" w:eastAsia="仿宋_GB2312" w:hAnsi="仿宋_GB2312" w:cs="仿宋_GB2312" w:hint="eastAsia"/>
          <w:color w:val="000000"/>
          <w:spacing w:val="-2"/>
          <w:kern w:val="0"/>
          <w:sz w:val="32"/>
          <w:szCs w:val="32"/>
        </w:rPr>
        <w:t>明确</w:t>
      </w:r>
      <w:r>
        <w:rPr>
          <w:rFonts w:ascii="仿宋_GB2312" w:eastAsia="仿宋_GB2312" w:hAnsi="仿宋_GB2312" w:cs="仿宋_GB2312"/>
          <w:color w:val="000000"/>
          <w:spacing w:val="-2"/>
          <w:kern w:val="0"/>
          <w:sz w:val="32"/>
          <w:szCs w:val="32"/>
        </w:rPr>
        <w:t>理赔</w:t>
      </w:r>
      <w:r>
        <w:rPr>
          <w:rFonts w:ascii="仿宋_GB2312" w:eastAsia="仿宋_GB2312" w:hAnsi="仿宋_GB2312" w:cs="仿宋_GB2312" w:hint="eastAsia"/>
          <w:color w:val="000000"/>
          <w:spacing w:val="-2"/>
          <w:kern w:val="0"/>
          <w:sz w:val="32"/>
          <w:szCs w:val="32"/>
        </w:rPr>
        <w:t>时间</w:t>
      </w:r>
      <w:r>
        <w:rPr>
          <w:rFonts w:ascii="仿宋_GB2312" w:eastAsia="仿宋_GB2312" w:hAnsi="仿宋_GB2312" w:cs="仿宋_GB2312"/>
          <w:color w:val="000000"/>
          <w:spacing w:val="-2"/>
          <w:kern w:val="0"/>
          <w:sz w:val="32"/>
          <w:szCs w:val="32"/>
        </w:rPr>
        <w:t>要</w:t>
      </w:r>
      <w:r>
        <w:rPr>
          <w:rFonts w:ascii="仿宋_GB2312" w:eastAsia="仿宋_GB2312" w:hAnsi="仿宋_GB2312" w:cs="仿宋_GB2312" w:hint="eastAsia"/>
          <w:sz w:val="32"/>
          <w:szCs w:val="32"/>
        </w:rPr>
        <w:t>根据保险内容分级理赔和差异化</w:t>
      </w:r>
      <w:r>
        <w:rPr>
          <w:rFonts w:ascii="仿宋_GB2312" w:eastAsia="仿宋_GB2312" w:hAnsi="仿宋_GB2312" w:cs="仿宋_GB2312"/>
          <w:sz w:val="32"/>
          <w:szCs w:val="32"/>
        </w:rPr>
        <w:t>进行</w:t>
      </w:r>
      <w:r>
        <w:rPr>
          <w:rFonts w:ascii="仿宋_GB2312" w:eastAsia="仿宋_GB2312" w:hAnsi="仿宋_GB2312" w:cs="仿宋_GB2312" w:hint="eastAsia"/>
          <w:sz w:val="32"/>
          <w:szCs w:val="32"/>
        </w:rPr>
        <w:t>制定，</w:t>
      </w:r>
      <w:r>
        <w:rPr>
          <w:rFonts w:ascii="仿宋_GB2312" w:eastAsia="仿宋_GB2312" w:hAnsi="仿宋_GB2312" w:cs="仿宋_GB2312"/>
          <w:sz w:val="32"/>
          <w:szCs w:val="32"/>
        </w:rPr>
        <w:t>原则上</w:t>
      </w:r>
      <w:r>
        <w:rPr>
          <w:rFonts w:ascii="仿宋_GB2312" w:eastAsia="仿宋_GB2312" w:hAnsi="仿宋_GB2312" w:cs="仿宋_GB2312" w:hint="eastAsia"/>
          <w:sz w:val="32"/>
          <w:szCs w:val="32"/>
        </w:rPr>
        <w:t>简易理赔</w:t>
      </w:r>
      <w:r>
        <w:rPr>
          <w:rFonts w:ascii="仿宋_GB2312" w:eastAsia="仿宋_GB2312" w:hAnsi="仿宋_GB2312" w:cs="仿宋_GB2312"/>
          <w:sz w:val="32"/>
          <w:szCs w:val="32"/>
        </w:rPr>
        <w:t>现场查勘应在24小时内上门，定损核定3天内完成，</w:t>
      </w:r>
      <w:r>
        <w:rPr>
          <w:rFonts w:ascii="仿宋_GB2312" w:eastAsia="仿宋_GB2312" w:hAnsi="仿宋_GB2312" w:cs="仿宋_GB2312"/>
          <w:color w:val="000000"/>
          <w:sz w:val="32"/>
          <w:szCs w:val="32"/>
        </w:rPr>
        <w:t>维修（赔偿）在达成赔偿协议后7日内完成。</w:t>
      </w:r>
    </w:p>
    <w:p w14:paraId="1522B971" w14:textId="77777777" w:rsidR="00B93BE0" w:rsidRDefault="00B93BE0">
      <w:pPr>
        <w:ind w:firstLine="624"/>
        <w:rPr>
          <w:rFonts w:ascii="仿宋_GB2312" w:eastAsia="仿宋_GB2312" w:hAnsi="仿宋_GB2312" w:cs="仿宋_GB2312" w:hint="eastAsia"/>
          <w:color w:val="000000"/>
          <w:spacing w:val="-2"/>
          <w:kern w:val="0"/>
          <w:sz w:val="32"/>
          <w:szCs w:val="32"/>
        </w:rPr>
      </w:pPr>
    </w:p>
    <w:p w14:paraId="7030E3BD" w14:textId="77777777" w:rsidR="00B93BE0" w:rsidRDefault="00000000">
      <w:pPr>
        <w:ind w:firstLine="624"/>
        <w:rPr>
          <w:rFonts w:ascii="仿宋_GB2312" w:eastAsia="仿宋_GB2312" w:hAnsi="仿宋_GB2312" w:cs="仿宋_GB2312" w:hint="eastAsia"/>
          <w:color w:val="000000"/>
          <w:spacing w:val="-2"/>
          <w:kern w:val="0"/>
          <w:sz w:val="32"/>
          <w:szCs w:val="32"/>
        </w:rPr>
      </w:pPr>
      <w:r>
        <w:rPr>
          <w:rFonts w:ascii="仿宋_GB2312" w:eastAsia="仿宋_GB2312" w:hAnsi="仿宋_GB2312" w:cs="仿宋_GB2312"/>
          <w:color w:val="000000"/>
          <w:spacing w:val="-2"/>
          <w:kern w:val="0"/>
          <w:sz w:val="32"/>
          <w:szCs w:val="32"/>
        </w:rPr>
        <w:t>附件：</w:t>
      </w:r>
      <w:r>
        <w:rPr>
          <w:rFonts w:ascii="仿宋_GB2312" w:eastAsia="仿宋_GB2312" w:hAnsi="仿宋_GB2312" w:cs="仿宋_GB2312" w:hint="eastAsia"/>
          <w:color w:val="000000"/>
          <w:spacing w:val="-2"/>
          <w:kern w:val="0"/>
          <w:sz w:val="32"/>
          <w:szCs w:val="32"/>
        </w:rPr>
        <w:t>绍兴市“好房子”</w:t>
      </w:r>
      <w:r>
        <w:rPr>
          <w:rFonts w:ascii="仿宋_GB2312" w:eastAsia="仿宋_GB2312" w:hAnsi="仿宋_GB2312" w:cs="仿宋_GB2312"/>
          <w:color w:val="000000"/>
          <w:spacing w:val="-2"/>
          <w:kern w:val="0"/>
          <w:sz w:val="32"/>
          <w:szCs w:val="32"/>
        </w:rPr>
        <w:t>项目</w:t>
      </w:r>
      <w:r>
        <w:rPr>
          <w:rFonts w:ascii="仿宋_GB2312" w:eastAsia="仿宋_GB2312" w:hAnsi="仿宋_GB2312" w:cs="仿宋_GB2312" w:hint="eastAsia"/>
          <w:color w:val="000000"/>
          <w:spacing w:val="-2"/>
          <w:kern w:val="0"/>
          <w:sz w:val="32"/>
          <w:szCs w:val="32"/>
        </w:rPr>
        <w:t>试点开展</w:t>
      </w:r>
      <w:r>
        <w:rPr>
          <w:rFonts w:ascii="仿宋_GB2312" w:eastAsia="仿宋_GB2312" w:hAnsi="仿宋_GB2312" w:cs="仿宋_GB2312"/>
          <w:color w:val="000000"/>
          <w:spacing w:val="-2"/>
          <w:kern w:val="0"/>
          <w:sz w:val="32"/>
          <w:szCs w:val="32"/>
        </w:rPr>
        <w:t>工程</w:t>
      </w:r>
      <w:r>
        <w:rPr>
          <w:rFonts w:ascii="仿宋_GB2312" w:eastAsia="仿宋_GB2312" w:hAnsi="仿宋_GB2312" w:cs="仿宋_GB2312" w:hint="eastAsia"/>
          <w:color w:val="000000"/>
          <w:spacing w:val="-2"/>
          <w:kern w:val="0"/>
          <w:sz w:val="32"/>
          <w:szCs w:val="32"/>
        </w:rPr>
        <w:t>质量潜在缺陷保险的指导意见</w:t>
      </w:r>
      <w:r>
        <w:rPr>
          <w:rFonts w:ascii="仿宋_GB2312" w:eastAsia="仿宋_GB2312" w:hAnsi="仿宋_GB2312" w:cs="仿宋_GB2312"/>
          <w:color w:val="000000"/>
          <w:spacing w:val="-2"/>
          <w:kern w:val="0"/>
          <w:sz w:val="32"/>
          <w:szCs w:val="32"/>
        </w:rPr>
        <w:t>（征求意见稿）</w:t>
      </w:r>
    </w:p>
    <w:sectPr w:rsidR="00B93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962310"/>
    <w:rsid w:val="D1DD3CF6"/>
    <w:rsid w:val="E5FF180F"/>
    <w:rsid w:val="00054274"/>
    <w:rsid w:val="000B14BB"/>
    <w:rsid w:val="003669C2"/>
    <w:rsid w:val="003C44B2"/>
    <w:rsid w:val="003F2EFF"/>
    <w:rsid w:val="00441582"/>
    <w:rsid w:val="007460F2"/>
    <w:rsid w:val="00A71A7B"/>
    <w:rsid w:val="00B93BE0"/>
    <w:rsid w:val="00C61C8E"/>
    <w:rsid w:val="00C63884"/>
    <w:rsid w:val="00CA6F14"/>
    <w:rsid w:val="00D22BBC"/>
    <w:rsid w:val="00E4560D"/>
    <w:rsid w:val="00E51D5B"/>
    <w:rsid w:val="00E8582F"/>
    <w:rsid w:val="00FE018B"/>
    <w:rsid w:val="16AA61F6"/>
    <w:rsid w:val="252A6107"/>
    <w:rsid w:val="26687901"/>
    <w:rsid w:val="357E7F14"/>
    <w:rsid w:val="49BFB365"/>
    <w:rsid w:val="5E962310"/>
    <w:rsid w:val="6BB689B1"/>
    <w:rsid w:val="6F774495"/>
    <w:rsid w:val="7547DF75"/>
    <w:rsid w:val="787FA092"/>
    <w:rsid w:val="7B7F035B"/>
    <w:rsid w:val="7BDE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B1FF3"/>
  <w15:docId w15:val="{74FDF4E9-EBE4-46CE-889E-7DFC3562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Body Text First Indent"/>
    <w:basedOn w:val="a3"/>
    <w:next w:val="a"/>
    <w:qFormat/>
    <w:pPr>
      <w:ind w:firstLineChars="100" w:firstLine="42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rFonts w:cs="Times New Roman"/>
      <w:kern w:val="0"/>
      <w:sz w:val="24"/>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龙哥威武</dc:creator>
  <cp:lastModifiedBy>浩杰 王</cp:lastModifiedBy>
  <cp:revision>2</cp:revision>
  <dcterms:created xsi:type="dcterms:W3CDTF">2025-06-12T10:42:00Z</dcterms:created>
  <dcterms:modified xsi:type="dcterms:W3CDTF">2025-06-30T03:07:00Z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4817346C5E6E4F60B228B5FFC3FEB404_11</vt:lpwstr>
  </property>
  <property fmtid="{D5CDD505-2E9C-101B-9397-08002B2CF9AE}" pid="4" name="KSOTemplateDocerSaveRecord">
    <vt:lpwstr>eyJoZGlkIjoiOTFjOTRhMDcwMmU0ZTIyNWRlZmZlOTRlMTRkY2U4YzEiLCJ1c2VySWQiOiI3MTcwNjg2MDIifQ==</vt:lpwstr>
  </property>
</Properties>
</file>