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关于《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  <w:lang w:val="en-US" w:eastAsia="zh-CN"/>
        </w:rPr>
        <w:t>永嘉县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</w:rPr>
        <w:t>动物疫病强制免疫“先打后补”政策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  <w:lang w:eastAsia="zh-CN"/>
        </w:rPr>
        <w:t>改革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</w:rPr>
        <w:t>实施方案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  <w:lang w:eastAsia="zh-CN"/>
        </w:rPr>
        <w:t>（试行）</w:t>
      </w: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》的起草说明</w:t>
      </w:r>
    </w:p>
    <w:p>
      <w:pPr>
        <w:snapToGrid w:val="0"/>
        <w:spacing w:line="312" w:lineRule="auto"/>
        <w:rPr>
          <w:rFonts w:ascii="FZFS" w:hAnsi="Calibri" w:eastAsia="FZFS" w:cs="Times New Roman"/>
          <w:sz w:val="30"/>
          <w:szCs w:val="30"/>
        </w:rPr>
      </w:pPr>
    </w:p>
    <w:p>
      <w:pPr>
        <w:snapToGrid w:val="0"/>
        <w:spacing w:line="312" w:lineRule="auto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一、起草背景及意义</w:t>
      </w:r>
    </w:p>
    <w:p>
      <w:pPr>
        <w:snapToGrid w:val="0"/>
        <w:spacing w:line="312" w:lineRule="auto"/>
        <w:ind w:firstLine="640" w:firstLineChars="200"/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为贯彻落实《浙江省农业农村厅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浙江省财政厅关于印发浙江省动物疫病强制免疫政策改革实施方案（试行）的通知》（浙农牧发〔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2021〕13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号）要求，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强化养殖场户防疫主体责任，提高重大动物疫病防控能力，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" w:eastAsia="zh-CN"/>
        </w:rPr>
        <w:t>结合我县实际，</w:t>
      </w:r>
      <w:r>
        <w:rPr>
          <w:rFonts w:eastAsia="仿宋_GB2312"/>
          <w:kern w:val="0"/>
          <w:sz w:val="32"/>
          <w:szCs w:val="32"/>
        </w:rPr>
        <w:t>特起草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val="en-US" w:eastAsia="zh-CN"/>
        </w:rPr>
        <w:t>永嘉县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动物疫病强制免疫“先打后补”政策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eastAsia="zh-CN"/>
        </w:rPr>
        <w:t>改革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实施方案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eastAsia="zh-CN"/>
        </w:rPr>
        <w:t>（试行）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。</w:t>
      </w:r>
    </w:p>
    <w:p>
      <w:pPr>
        <w:snapToGrid w:val="0"/>
        <w:spacing w:line="312" w:lineRule="auto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二、前期研究讨论结果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永嘉县农业农村局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畜牧兽医管理中心</w:t>
      </w:r>
      <w:r>
        <w:rPr>
          <w:rFonts w:hint="eastAsia" w:ascii="仿宋_GB2312" w:eastAsia="仿宋_GB2312"/>
          <w:sz w:val="32"/>
          <w:szCs w:val="32"/>
        </w:rPr>
        <w:t>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日开始着手起草文件；2023年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-3月多次</w:t>
      </w:r>
      <w:r>
        <w:rPr>
          <w:rFonts w:hint="eastAsia" w:ascii="仿宋_GB2312" w:eastAsia="仿宋_GB2312"/>
          <w:sz w:val="32"/>
          <w:szCs w:val="32"/>
        </w:rPr>
        <w:t>征求县</w:t>
      </w:r>
      <w:r>
        <w:rPr>
          <w:rFonts w:hint="eastAsia" w:ascii="仿宋_GB2312" w:eastAsia="仿宋_GB2312"/>
          <w:sz w:val="32"/>
          <w:szCs w:val="32"/>
          <w:lang w:eastAsia="zh-CN"/>
        </w:rPr>
        <w:t>财政局、县农业农村局</w:t>
      </w:r>
      <w:r>
        <w:rPr>
          <w:rFonts w:hint="eastAsia" w:ascii="仿宋_GB2312" w:eastAsia="仿宋_GB2312"/>
          <w:sz w:val="32"/>
          <w:szCs w:val="32"/>
        </w:rPr>
        <w:t>相关科室</w:t>
      </w:r>
      <w:r>
        <w:rPr>
          <w:rFonts w:hint="eastAsia" w:ascii="仿宋_GB2312" w:eastAsia="仿宋_GB2312"/>
          <w:sz w:val="32"/>
          <w:szCs w:val="32"/>
          <w:lang w:eastAsia="zh-CN"/>
        </w:rPr>
        <w:t>意见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2023年3月13日征求县农业农村局法规科后，最终起草</w:t>
      </w:r>
      <w:r>
        <w:rPr>
          <w:rFonts w:eastAsia="仿宋_GB2312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val="en-US" w:eastAsia="zh-CN"/>
        </w:rPr>
        <w:t>永嘉县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动物疫病强制</w:t>
      </w:r>
      <w:bookmarkStart w:id="0" w:name="_GoBack"/>
      <w:bookmarkEnd w:id="0"/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免疫“先打后补”政策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eastAsia="zh-CN"/>
        </w:rPr>
        <w:t>改革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</w:rPr>
        <w:t>实施方案</w:t>
      </w:r>
      <w:r>
        <w:rPr>
          <w:rFonts w:hint="eastAsia" w:ascii="仿宋_GB2312" w:hAnsi="仿宋" w:eastAsia="仿宋_GB2312" w:cs="仿宋"/>
          <w:bCs w:val="0"/>
          <w:color w:val="auto"/>
          <w:kern w:val="0"/>
          <w:sz w:val="32"/>
          <w:szCs w:val="32"/>
          <w:lang w:eastAsia="zh-CN"/>
        </w:rPr>
        <w:t>（试行）》</w:t>
      </w:r>
      <w:r>
        <w:rPr>
          <w:rFonts w:hint="eastAsia" w:ascii="仿宋_GB2312" w:eastAsia="仿宋_GB2312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在网上公示征求公众意见</w:t>
      </w:r>
      <w:r>
        <w:rPr>
          <w:rFonts w:hint="eastAsia" w:ascii="仿宋_GB2312" w:hAnsi="仿宋" w:eastAsia="仿宋_GB2312" w:cs="仿宋"/>
          <w:sz w:val="32"/>
          <w:szCs w:val="32"/>
        </w:rPr>
        <w:t>，征求日期为：</w:t>
      </w: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日到2023年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napToGrid w:val="0"/>
        <w:spacing w:line="312" w:lineRule="auto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三、主要内容框架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Cs w:val="0"/>
          <w:kern w:val="0"/>
          <w:sz w:val="32"/>
          <w:szCs w:val="32"/>
          <w:lang w:val="en-US" w:eastAsia="zh-CN"/>
        </w:rPr>
        <w:t>永嘉县</w:t>
      </w:r>
      <w:r>
        <w:rPr>
          <w:rFonts w:hint="eastAsia" w:eastAsia="仿宋_GB2312"/>
          <w:bCs w:val="0"/>
          <w:kern w:val="0"/>
          <w:sz w:val="32"/>
          <w:szCs w:val="32"/>
        </w:rPr>
        <w:t>动物疫病强制免疫“先打后补”政策</w:t>
      </w:r>
      <w:r>
        <w:rPr>
          <w:rFonts w:hint="eastAsia" w:eastAsia="仿宋_GB2312"/>
          <w:bCs w:val="0"/>
          <w:kern w:val="0"/>
          <w:sz w:val="32"/>
          <w:szCs w:val="32"/>
          <w:lang w:eastAsia="zh-CN"/>
        </w:rPr>
        <w:t>改革</w:t>
      </w:r>
      <w:r>
        <w:rPr>
          <w:rFonts w:hint="eastAsia" w:eastAsia="仿宋_GB2312"/>
          <w:bCs w:val="0"/>
          <w:kern w:val="0"/>
          <w:sz w:val="32"/>
          <w:szCs w:val="32"/>
        </w:rPr>
        <w:t>实施方案</w:t>
      </w:r>
      <w:r>
        <w:rPr>
          <w:rFonts w:hint="eastAsia" w:eastAsia="仿宋_GB2312"/>
          <w:bCs w:val="0"/>
          <w:kern w:val="0"/>
          <w:sz w:val="32"/>
          <w:szCs w:val="32"/>
          <w:lang w:eastAsia="zh-CN"/>
        </w:rPr>
        <w:t>（试行）</w:t>
      </w:r>
      <w:r>
        <w:rPr>
          <w:rFonts w:hint="eastAsia" w:ascii="仿宋_GB2312" w:eastAsia="仿宋_GB2312"/>
          <w:sz w:val="32"/>
          <w:szCs w:val="32"/>
        </w:rPr>
        <w:t>共分四个部分：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目的意义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  <w:lang w:eastAsia="zh-CN"/>
        </w:rPr>
        <w:t>实施内容</w:t>
      </w:r>
      <w:r>
        <w:rPr>
          <w:rFonts w:hint="eastAsia" w:ascii="仿宋_GB2312" w:eastAsia="仿宋_GB2312"/>
          <w:sz w:val="32"/>
          <w:szCs w:val="32"/>
        </w:rPr>
        <w:t>，分</w:t>
      </w:r>
      <w:r>
        <w:rPr>
          <w:rFonts w:hint="eastAsia" w:ascii="仿宋_GB2312" w:eastAsia="仿宋_GB2312"/>
          <w:sz w:val="32"/>
          <w:szCs w:val="32"/>
          <w:lang w:eastAsia="zh-CN"/>
        </w:rPr>
        <w:t>经费来源、实施主体、实施病种、疫苗采购、补助金额补助流程等六方面内容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  <w:lang w:eastAsia="zh-CN"/>
        </w:rPr>
        <w:t>主体义务</w:t>
      </w:r>
      <w:r>
        <w:rPr>
          <w:rFonts w:ascii="仿宋_GB2312" w:eastAsia="仿宋_GB2312"/>
          <w:sz w:val="32"/>
          <w:szCs w:val="32"/>
        </w:rPr>
        <w:t>，分</w:t>
      </w:r>
      <w:r>
        <w:rPr>
          <w:rFonts w:hint="eastAsia" w:ascii="仿宋_GB2312" w:eastAsia="仿宋_GB2312"/>
          <w:sz w:val="32"/>
          <w:szCs w:val="32"/>
          <w:lang w:eastAsia="zh-CN"/>
        </w:rPr>
        <w:t>规范疫苗采购、规范免疫实施、严格信息录入、加强免疫评估、依法申报检疫等五方面内容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  <w:lang w:eastAsia="zh-CN"/>
        </w:rPr>
        <w:t>工作要求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分加强组织领导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加强</w:t>
      </w:r>
      <w:r>
        <w:rPr>
          <w:rFonts w:hint="eastAsia" w:ascii="仿宋_GB2312" w:eastAsia="仿宋_GB2312"/>
          <w:sz w:val="32"/>
          <w:szCs w:val="32"/>
          <w:lang w:eastAsia="zh-CN"/>
        </w:rPr>
        <w:t>防疫监管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加强</w:t>
      </w:r>
      <w:r>
        <w:rPr>
          <w:rFonts w:hint="eastAsia" w:ascii="仿宋_GB2312" w:eastAsia="仿宋_GB2312"/>
          <w:sz w:val="32"/>
          <w:szCs w:val="32"/>
          <w:lang w:eastAsia="zh-CN"/>
        </w:rPr>
        <w:t>宣传总结</w:t>
      </w:r>
      <w:r>
        <w:rPr>
          <w:rFonts w:ascii="仿宋_GB2312" w:eastAsia="仿宋_GB2312"/>
          <w:sz w:val="32"/>
          <w:szCs w:val="32"/>
        </w:rPr>
        <w:t>等三方面内容。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永嘉县农业农村局</w:t>
      </w:r>
    </w:p>
    <w:p>
      <w:pPr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420" w:firstLineChars="20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F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159571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F5"/>
    <w:rsid w:val="00162A48"/>
    <w:rsid w:val="00345331"/>
    <w:rsid w:val="005B2C41"/>
    <w:rsid w:val="0082225A"/>
    <w:rsid w:val="008C55F5"/>
    <w:rsid w:val="00AF37D5"/>
    <w:rsid w:val="00B36DBE"/>
    <w:rsid w:val="00BB6BF4"/>
    <w:rsid w:val="00DF4B40"/>
    <w:rsid w:val="00F5013B"/>
    <w:rsid w:val="54DF46BD"/>
    <w:rsid w:val="FE1534D3"/>
    <w:rsid w:val="FF7FC059"/>
    <w:rsid w:val="FFED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unhideWhenUsed/>
    <w:qFormat/>
    <w:uiPriority w:val="0"/>
    <w:pPr>
      <w:spacing w:after="120"/>
    </w:pPr>
    <w:rPr>
      <w:rFonts w:ascii="Times New Roman" w:hAnsi="Times New Roman" w:eastAsia="宋体" w:cs="Times New Roman"/>
      <w:kern w:val="1"/>
      <w:szCs w:val="24"/>
    </w:rPr>
  </w:style>
  <w:style w:type="paragraph" w:styleId="3">
    <w:name w:val="Body Text First Indent"/>
    <w:basedOn w:val="2"/>
    <w:link w:val="12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kern w:val="2"/>
      <w:szCs w:val="2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eastAsia="宋体"/>
      <w:kern w:val="1"/>
      <w:sz w:val="21"/>
      <w:szCs w:val="24"/>
    </w:rPr>
  </w:style>
  <w:style w:type="character" w:customStyle="1" w:styleId="12">
    <w:name w:val="正文首行缩进 Char"/>
    <w:basedOn w:val="11"/>
    <w:link w:val="3"/>
    <w:semiHidden/>
    <w:qFormat/>
    <w:uiPriority w:val="99"/>
    <w:rPr>
      <w:rFonts w:ascii="Times New Roman" w:eastAsia="宋体"/>
      <w:kern w:val="1"/>
      <w:sz w:val="21"/>
      <w:szCs w:val="24"/>
    </w:rPr>
  </w:style>
  <w:style w:type="character" w:customStyle="1" w:styleId="13">
    <w:name w:val="日期 Char"/>
    <w:basedOn w:val="8"/>
    <w:link w:val="4"/>
    <w:semiHidden/>
    <w:qFormat/>
    <w:uiPriority w:val="99"/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93</Words>
  <Characters>536</Characters>
  <Lines>4</Lines>
  <Paragraphs>1</Paragraphs>
  <TotalTime>4</TotalTime>
  <ScaleCrop>false</ScaleCrop>
  <LinksUpToDate>false</LinksUpToDate>
  <CharactersWithSpaces>628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2023-02-02T14:31:00Z</dcterms:created>
  <dc:creator>Windows 用户</dc:creator>
  <cp:lastModifiedBy>greatwall</cp:lastModifiedBy>
  <dcterms:modified xsi:type="dcterms:W3CDTF">2023-03-17T10:38:42Z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