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EB8E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宋体" w:eastAsia="仿宋_GB2312" w:cs="Times New Roman"/>
          <w:sz w:val="32"/>
          <w:szCs w:val="32"/>
        </w:rPr>
      </w:pPr>
      <w:bookmarkStart w:id="1" w:name="_GoBack"/>
      <w:bookmarkEnd w:id="1"/>
    </w:p>
    <w:p w14:paraId="406A1F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sz w:val="32"/>
          <w:szCs w:val="32"/>
        </w:rPr>
      </w:pPr>
    </w:p>
    <w:p w14:paraId="247E41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sz w:val="32"/>
          <w:szCs w:val="32"/>
        </w:rPr>
      </w:pPr>
    </w:p>
    <w:p w14:paraId="508E90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sz w:val="32"/>
          <w:szCs w:val="32"/>
        </w:rPr>
      </w:pPr>
    </w:p>
    <w:p w14:paraId="5EFA664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sz w:val="32"/>
          <w:szCs w:val="32"/>
        </w:rPr>
      </w:pPr>
    </w:p>
    <w:p w14:paraId="484F99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sz w:val="32"/>
          <w:szCs w:val="32"/>
        </w:rPr>
      </w:pPr>
    </w:p>
    <w:p w14:paraId="066091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sz w:val="32"/>
          <w:szCs w:val="32"/>
        </w:rPr>
      </w:pPr>
    </w:p>
    <w:p w14:paraId="4201D8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sz w:val="32"/>
          <w:szCs w:val="32"/>
        </w:rPr>
      </w:pPr>
    </w:p>
    <w:p w14:paraId="2C983B7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大政</w:t>
      </w:r>
      <w:r>
        <w:rPr>
          <w:rFonts w:hint="eastAsia" w:ascii="仿宋_GB2312" w:hAnsi="Times New Roman" w:eastAsia="仿宋_GB2312" w:cs="Times New Roman"/>
          <w:sz w:val="32"/>
          <w:szCs w:val="32"/>
          <w:lang w:eastAsia="zh-CN"/>
        </w:rPr>
        <w:t>发</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25</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val="en-US" w:eastAsia="zh-CN"/>
        </w:rPr>
        <w:t>1</w:t>
      </w:r>
      <w:r>
        <w:rPr>
          <w:rFonts w:hint="eastAsia" w:ascii="仿宋_GB2312" w:hAnsi="Times New Roman" w:eastAsia="仿宋_GB2312" w:cs="Times New Roman"/>
          <w:sz w:val="32"/>
          <w:szCs w:val="32"/>
        </w:rPr>
        <w:t>号</w:t>
      </w:r>
    </w:p>
    <w:p w14:paraId="630A5B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_GBK" w:hAnsi="Calibri" w:eastAsia="方正小标宋_GBK" w:cs="Times New Roman"/>
          <w:sz w:val="44"/>
          <w:szCs w:val="44"/>
        </w:rPr>
      </w:pPr>
    </w:p>
    <w:p w14:paraId="2605F2BE">
      <w:pPr>
        <w:widowControl w:val="0"/>
        <w:adjustRightInd w:val="0"/>
        <w:spacing w:line="420" w:lineRule="atLeast"/>
        <w:jc w:val="left"/>
        <w:textAlignment w:val="baseline"/>
        <w:rPr>
          <w:rFonts w:hint="eastAsia" w:ascii="Times New Roman" w:hAnsi="Times New Roman" w:eastAsia="宋体" w:cs="Times New Roman"/>
          <w:kern w:val="0"/>
          <w:sz w:val="21"/>
          <w:szCs w:val="24"/>
          <w:lang w:val="en-US" w:eastAsia="zh-CN" w:bidi="ar-SA"/>
        </w:rPr>
      </w:pPr>
    </w:p>
    <w:p w14:paraId="68104B67">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highlight w:val="none"/>
          <w:lang w:val="en-US" w:eastAsia="zh-CN"/>
        </w:rPr>
      </w:pPr>
      <w:r>
        <w:rPr>
          <w:rFonts w:hint="eastAsia" w:ascii="Times New Roman" w:hAnsi="Times New Roman" w:eastAsia="方正小标宋_GBK" w:cs="Times New Roman"/>
          <w:color w:val="auto"/>
          <w:sz w:val="44"/>
          <w:szCs w:val="44"/>
          <w:highlight w:val="none"/>
          <w:lang w:val="en-US" w:eastAsia="zh-CN"/>
        </w:rPr>
        <w:t>文成县大峃镇人民政府</w:t>
      </w:r>
    </w:p>
    <w:p w14:paraId="6BB86FF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color w:val="auto"/>
          <w:sz w:val="44"/>
          <w:szCs w:val="44"/>
          <w:highlight w:val="none"/>
          <w:lang w:val="en-US" w:eastAsia="zh-CN"/>
        </w:rPr>
      </w:pPr>
      <w:r>
        <w:rPr>
          <w:rFonts w:hint="default" w:ascii="Times New Roman" w:hAnsi="Times New Roman" w:eastAsia="方正小标宋_GBK" w:cs="Times New Roman"/>
          <w:color w:val="auto"/>
          <w:sz w:val="44"/>
          <w:szCs w:val="44"/>
          <w:highlight w:val="none"/>
          <w:lang w:val="en-US" w:eastAsia="zh-CN"/>
        </w:rPr>
        <w:t>关于印发</w:t>
      </w:r>
      <w:r>
        <w:rPr>
          <w:rFonts w:hint="eastAsia" w:ascii="Times New Roman" w:hAnsi="Times New Roman" w:eastAsia="方正小标宋_GBK" w:cs="Times New Roman"/>
          <w:color w:val="auto"/>
          <w:sz w:val="44"/>
          <w:szCs w:val="44"/>
          <w:highlight w:val="none"/>
          <w:lang w:val="en-US" w:eastAsia="zh-CN"/>
        </w:rPr>
        <w:t>《</w:t>
      </w:r>
      <w:r>
        <w:rPr>
          <w:rFonts w:hint="default" w:ascii="Times New Roman" w:hAnsi="Times New Roman" w:eastAsia="方正小标宋_GBK" w:cs="Times New Roman"/>
          <w:color w:val="auto"/>
          <w:sz w:val="44"/>
          <w:szCs w:val="44"/>
          <w:highlight w:val="none"/>
          <w:lang w:val="en-US" w:eastAsia="zh-CN"/>
        </w:rPr>
        <w:t>文成县大峃镇</w:t>
      </w:r>
      <w:r>
        <w:rPr>
          <w:rFonts w:hint="eastAsia" w:ascii="Times New Roman" w:hAnsi="Times New Roman" w:eastAsia="方正小标宋_GBK" w:cs="Times New Roman"/>
          <w:color w:val="auto"/>
          <w:sz w:val="44"/>
          <w:szCs w:val="44"/>
          <w:highlight w:val="none"/>
          <w:lang w:val="en-US" w:eastAsia="zh-CN"/>
        </w:rPr>
        <w:t>村（社区）</w:t>
      </w:r>
      <w:r>
        <w:rPr>
          <w:rFonts w:hint="default" w:ascii="Times New Roman" w:hAnsi="Times New Roman" w:eastAsia="方正小标宋_GBK" w:cs="Times New Roman"/>
          <w:color w:val="auto"/>
          <w:sz w:val="44"/>
          <w:szCs w:val="44"/>
          <w:highlight w:val="none"/>
          <w:lang w:eastAsia="zh-CN"/>
        </w:rPr>
        <w:t>级</w:t>
      </w:r>
      <w:r>
        <w:rPr>
          <w:rFonts w:hint="eastAsia" w:ascii="Times New Roman" w:hAnsi="Times New Roman" w:eastAsia="方正小标宋_GBK" w:cs="Times New Roman"/>
          <w:color w:val="auto"/>
          <w:sz w:val="44"/>
          <w:szCs w:val="44"/>
          <w:highlight w:val="none"/>
          <w:lang w:val="en-US" w:eastAsia="zh-CN"/>
        </w:rPr>
        <w:t>财务开支</w:t>
      </w:r>
      <w:r>
        <w:rPr>
          <w:rFonts w:hint="default" w:ascii="Times New Roman" w:hAnsi="Times New Roman" w:eastAsia="方正小标宋_GBK" w:cs="Times New Roman"/>
          <w:color w:val="auto"/>
          <w:sz w:val="44"/>
          <w:szCs w:val="44"/>
          <w:highlight w:val="none"/>
          <w:lang w:val="en-US" w:eastAsia="zh-CN"/>
        </w:rPr>
        <w:t>管理办法</w:t>
      </w:r>
      <w:r>
        <w:rPr>
          <w:rFonts w:hint="eastAsia" w:ascii="Times New Roman" w:hAnsi="Times New Roman" w:eastAsia="方正小标宋_GBK" w:cs="Times New Roman"/>
          <w:color w:val="auto"/>
          <w:sz w:val="44"/>
          <w:szCs w:val="44"/>
          <w:highlight w:val="none"/>
          <w:lang w:val="en-US" w:eastAsia="zh-CN"/>
        </w:rPr>
        <w:t>（试行）》的通知</w:t>
      </w:r>
    </w:p>
    <w:p w14:paraId="7DD362BA">
      <w:pPr>
        <w:pStyle w:val="16"/>
        <w:keepNext w:val="0"/>
        <w:keepLines w:val="0"/>
        <w:pageBreakBefore w:val="0"/>
        <w:kinsoku/>
        <w:wordWrap/>
        <w:overflowPunct/>
        <w:topLinePunct w:val="0"/>
        <w:autoSpaceDE/>
        <w:autoSpaceDN/>
        <w:bidi w:val="0"/>
        <w:snapToGrid/>
        <w:spacing w:line="560" w:lineRule="exact"/>
        <w:ind w:firstLine="420" w:firstLineChars="200"/>
        <w:rPr>
          <w:rFonts w:hint="default"/>
          <w:lang w:val="en-US" w:eastAsia="zh-CN"/>
        </w:rPr>
      </w:pPr>
    </w:p>
    <w:p w14:paraId="56B2F8F1">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为加强大峃镇下辖49个村（社区）</w:t>
      </w:r>
      <w:r>
        <w:rPr>
          <w:rFonts w:hint="default" w:ascii="Times New Roman" w:hAnsi="Times New Roman" w:eastAsia="仿宋_GB2312" w:cs="Times New Roman"/>
          <w:i w:val="0"/>
          <w:caps w:val="0"/>
          <w:color w:val="auto"/>
          <w:spacing w:val="0"/>
          <w:kern w:val="0"/>
          <w:sz w:val="32"/>
          <w:szCs w:val="32"/>
          <w:highlight w:val="none"/>
          <w:shd w:val="clear" w:fill="FFFFFF"/>
          <w:lang w:eastAsia="zh-CN" w:bidi="ar-SA"/>
        </w:rPr>
        <w:t>级</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财务开支标准化建设，严格按照“三资”监管要求</w:t>
      </w:r>
      <w:r>
        <w:rPr>
          <w:rFonts w:hint="default" w:ascii="Times New Roman" w:hAnsi="Times New Roman" w:eastAsia="仿宋_GB2312" w:cs="Times New Roman"/>
          <w:i w:val="0"/>
          <w:caps w:val="0"/>
          <w:color w:val="auto"/>
          <w:spacing w:val="0"/>
          <w:kern w:val="0"/>
          <w:sz w:val="32"/>
          <w:szCs w:val="32"/>
          <w:highlight w:val="none"/>
          <w:shd w:val="clear" w:fill="FFFFFF"/>
          <w:lang w:eastAsia="zh-CN" w:bidi="ar-SA"/>
        </w:rPr>
        <w:t>规范</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财务开支，规范</w:t>
      </w:r>
      <w:r>
        <w:rPr>
          <w:rFonts w:hint="default" w:ascii="Times New Roman" w:hAnsi="Times New Roman" w:eastAsia="仿宋_GB2312" w:cs="Times New Roman"/>
          <w:i w:val="0"/>
          <w:caps w:val="0"/>
          <w:color w:val="auto"/>
          <w:spacing w:val="0"/>
          <w:kern w:val="0"/>
          <w:sz w:val="32"/>
          <w:szCs w:val="32"/>
          <w:highlight w:val="none"/>
          <w:shd w:val="clear" w:fill="FFFFFF"/>
          <w:lang w:eastAsia="zh-CN" w:bidi="ar-SA"/>
        </w:rPr>
        <w:t>村级</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财务开支审批和资金支付程序，</w:t>
      </w:r>
      <w:r>
        <w:rPr>
          <w:rFonts w:hint="default" w:ascii="Times New Roman" w:hAnsi="Times New Roman" w:eastAsia="仿宋_GB2312" w:cs="Times New Roman"/>
          <w:i w:val="0"/>
          <w:caps w:val="0"/>
          <w:color w:val="auto"/>
          <w:spacing w:val="0"/>
          <w:sz w:val="32"/>
          <w:szCs w:val="32"/>
          <w:highlight w:val="none"/>
          <w:shd w:val="clear" w:fill="FFFFFF"/>
          <w:lang w:val="en-US" w:eastAsia="zh-CN"/>
        </w:rPr>
        <w:t>特制定</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本办法。</w:t>
      </w:r>
    </w:p>
    <w:p w14:paraId="3E8FA69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eastAsia" w:ascii="黑体" w:hAnsi="黑体" w:eastAsia="黑体" w:cs="黑体"/>
          <w:i w:val="0"/>
          <w:caps w:val="0"/>
          <w:color w:val="auto"/>
          <w:spacing w:val="0"/>
          <w:kern w:val="0"/>
          <w:sz w:val="32"/>
          <w:szCs w:val="32"/>
          <w:highlight w:val="none"/>
          <w:shd w:val="clear" w:fill="FFFFFF"/>
          <w:lang w:val="en-US" w:eastAsia="zh-CN" w:bidi="ar-SA"/>
        </w:rPr>
      </w:pPr>
      <w:r>
        <w:rPr>
          <w:rFonts w:hint="eastAsia" w:ascii="黑体" w:hAnsi="黑体" w:eastAsia="黑体" w:cs="黑体"/>
          <w:i w:val="0"/>
          <w:caps w:val="0"/>
          <w:color w:val="auto"/>
          <w:spacing w:val="0"/>
          <w:kern w:val="0"/>
          <w:sz w:val="32"/>
          <w:szCs w:val="32"/>
          <w:highlight w:val="none"/>
          <w:shd w:val="clear" w:fill="FFFFFF"/>
          <w:lang w:val="en-US" w:eastAsia="zh-CN" w:bidi="ar-SA"/>
        </w:rPr>
        <w:t>一、村级财务开支管理</w:t>
      </w:r>
    </w:p>
    <w:p w14:paraId="1A261FE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（一）提供正式发票进行审核。发票需经手人注明用途，并由证明人证实签字。征地补偿款、工资类等可以造册。</w:t>
      </w:r>
    </w:p>
    <w:p w14:paraId="70D8753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（二）监事会（村监会）应该对支出事项审核，由监事长（村监会主任）签字盖章。重大事项支出由驻村干部提前预审。</w:t>
      </w:r>
    </w:p>
    <w:p w14:paraId="2329FC18">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right="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（三）依据发票金额进行联审联签：</w:t>
      </w:r>
    </w:p>
    <w:p w14:paraId="362BAED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1.单项</w:t>
      </w:r>
      <w:r>
        <w:rPr>
          <w:rFonts w:hint="default" w:ascii="Times New Roman" w:hAnsi="Times New Roman" w:eastAsia="仿宋_GB2312" w:cs="Times New Roman"/>
          <w:i w:val="0"/>
          <w:caps w:val="0"/>
          <w:color w:val="auto"/>
          <w:spacing w:val="0"/>
          <w:kern w:val="0"/>
          <w:sz w:val="32"/>
          <w:szCs w:val="32"/>
          <w:highlight w:val="none"/>
          <w:shd w:val="clear" w:fill="FFFFFF"/>
          <w:lang w:eastAsia="zh-CN" w:bidi="ar-SA"/>
        </w:rPr>
        <w:t>数额</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支出5000元（不含）以下的，经监事会(村监会)审核</w:t>
      </w:r>
      <w:r>
        <w:rPr>
          <w:rFonts w:hint="default" w:ascii="Times New Roman" w:hAnsi="Times New Roman" w:eastAsia="仿宋_GB2312" w:cs="Times New Roman"/>
          <w:i w:val="0"/>
          <w:caps w:val="0"/>
          <w:color w:val="auto"/>
          <w:spacing w:val="0"/>
          <w:kern w:val="0"/>
          <w:sz w:val="32"/>
          <w:szCs w:val="32"/>
          <w:highlight w:val="none"/>
          <w:shd w:val="clear" w:fill="FFFFFF"/>
          <w:lang w:eastAsia="zh-CN" w:bidi="ar-SA"/>
        </w:rPr>
        <w:t>盖章</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后，由村集体经济组织财务负责人审批。</w:t>
      </w:r>
    </w:p>
    <w:p w14:paraId="10723A9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2.单项</w:t>
      </w:r>
      <w:r>
        <w:rPr>
          <w:rFonts w:hint="default" w:ascii="Times New Roman" w:hAnsi="Times New Roman" w:eastAsia="仿宋_GB2312" w:cs="Times New Roman"/>
          <w:i w:val="0"/>
          <w:caps w:val="0"/>
          <w:color w:val="auto"/>
          <w:spacing w:val="0"/>
          <w:kern w:val="0"/>
          <w:sz w:val="32"/>
          <w:szCs w:val="32"/>
          <w:highlight w:val="none"/>
          <w:shd w:val="clear" w:fill="FFFFFF"/>
          <w:lang w:eastAsia="zh-CN" w:bidi="ar-SA"/>
        </w:rPr>
        <w:t>数额</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支出5000元</w:t>
      </w:r>
      <w:r>
        <w:rPr>
          <w:rFonts w:hint="eastAsia" w:ascii="Times New Roman" w:hAnsi="Times New Roman" w:eastAsia="仿宋_GB2312" w:cs="Times New Roman"/>
          <w:i w:val="0"/>
          <w:caps w:val="0"/>
          <w:color w:val="auto"/>
          <w:spacing w:val="0"/>
          <w:kern w:val="0"/>
          <w:sz w:val="32"/>
          <w:szCs w:val="32"/>
          <w:highlight w:val="none"/>
          <w:shd w:val="clear" w:fill="FFFFFF"/>
          <w:lang w:val="en-US" w:eastAsia="zh-CN" w:bidi="ar-SA"/>
        </w:rPr>
        <w:t>-</w:t>
      </w:r>
      <w:r>
        <w:rPr>
          <w:rFonts w:hint="default" w:ascii="Times New Roman" w:hAnsi="Times New Roman" w:eastAsia="仿宋_GB2312" w:cs="Times New Roman"/>
          <w:i w:val="0"/>
          <w:caps w:val="0"/>
          <w:color w:val="FF0000"/>
          <w:spacing w:val="0"/>
          <w:kern w:val="0"/>
          <w:sz w:val="32"/>
          <w:szCs w:val="32"/>
          <w:highlight w:val="none"/>
          <w:shd w:val="clear" w:fill="FFFFFF"/>
          <w:lang w:val="en-US" w:eastAsia="zh-CN" w:bidi="ar-SA"/>
        </w:rPr>
        <w:t>50000元（不含）的</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，经村务联席会议审核同意后</w:t>
      </w:r>
      <w:r>
        <w:rPr>
          <w:rFonts w:hint="default" w:ascii="Times New Roman" w:hAnsi="Times New Roman" w:eastAsia="仿宋_GB2312" w:cs="Times New Roman"/>
          <w:i w:val="0"/>
          <w:caps w:val="0"/>
          <w:color w:val="auto"/>
          <w:spacing w:val="0"/>
          <w:kern w:val="0"/>
          <w:sz w:val="32"/>
          <w:szCs w:val="32"/>
          <w:highlight w:val="none"/>
          <w:shd w:val="clear" w:fill="FFFFFF"/>
          <w:lang w:eastAsia="zh-CN" w:bidi="ar-SA"/>
        </w:rPr>
        <w:t>附书面决议，</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由监事会(村监会)审核</w:t>
      </w:r>
      <w:r>
        <w:rPr>
          <w:rFonts w:hint="default" w:ascii="Times New Roman" w:hAnsi="Times New Roman" w:eastAsia="仿宋_GB2312" w:cs="Times New Roman"/>
          <w:i w:val="0"/>
          <w:caps w:val="0"/>
          <w:color w:val="auto"/>
          <w:spacing w:val="0"/>
          <w:kern w:val="0"/>
          <w:sz w:val="32"/>
          <w:szCs w:val="32"/>
          <w:highlight w:val="none"/>
          <w:shd w:val="clear" w:fill="FFFFFF"/>
          <w:lang w:eastAsia="zh-CN" w:bidi="ar-SA"/>
        </w:rPr>
        <w:t>盖章</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及副主任联签后，</w:t>
      </w:r>
      <w:r>
        <w:rPr>
          <w:rFonts w:hint="default" w:ascii="Times New Roman" w:hAnsi="Times New Roman" w:eastAsia="仿宋_GB2312" w:cs="Times New Roman"/>
          <w:i w:val="0"/>
          <w:caps w:val="0"/>
          <w:color w:val="auto"/>
          <w:spacing w:val="0"/>
          <w:kern w:val="0"/>
          <w:sz w:val="32"/>
          <w:szCs w:val="32"/>
          <w:highlight w:val="none"/>
          <w:shd w:val="clear" w:fill="FFFFFF"/>
          <w:lang w:eastAsia="zh-CN" w:bidi="ar-SA"/>
        </w:rPr>
        <w:t>再</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由村集体经济组织财务负责人审批</w:t>
      </w:r>
      <w:r>
        <w:rPr>
          <w:rFonts w:hint="default" w:ascii="Times New Roman" w:hAnsi="Times New Roman" w:eastAsia="仿宋_GB2312" w:cs="Times New Roman"/>
          <w:i w:val="0"/>
          <w:caps w:val="0"/>
          <w:color w:val="auto"/>
          <w:spacing w:val="0"/>
          <w:kern w:val="0"/>
          <w:sz w:val="32"/>
          <w:szCs w:val="32"/>
          <w:highlight w:val="none"/>
          <w:shd w:val="clear" w:fill="FFFFFF"/>
          <w:lang w:eastAsia="zh-CN" w:bidi="ar-SA"/>
        </w:rPr>
        <w:t>；</w:t>
      </w:r>
    </w:p>
    <w:p w14:paraId="6CF80B8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3.单项</w:t>
      </w:r>
      <w:r>
        <w:rPr>
          <w:rFonts w:hint="default" w:ascii="Times New Roman" w:hAnsi="Times New Roman" w:eastAsia="仿宋_GB2312" w:cs="Times New Roman"/>
          <w:i w:val="0"/>
          <w:caps w:val="0"/>
          <w:color w:val="auto"/>
          <w:spacing w:val="0"/>
          <w:kern w:val="0"/>
          <w:sz w:val="32"/>
          <w:szCs w:val="32"/>
          <w:highlight w:val="none"/>
          <w:shd w:val="clear" w:fill="FFFFFF"/>
          <w:lang w:eastAsia="zh-CN" w:bidi="ar-SA"/>
        </w:rPr>
        <w:t>数额</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支出</w:t>
      </w:r>
      <w:r>
        <w:rPr>
          <w:rFonts w:hint="default" w:ascii="Times New Roman" w:hAnsi="Times New Roman" w:eastAsia="仿宋_GB2312" w:cs="Times New Roman"/>
          <w:i w:val="0"/>
          <w:caps w:val="0"/>
          <w:color w:val="FF0000"/>
          <w:spacing w:val="0"/>
          <w:kern w:val="0"/>
          <w:sz w:val="32"/>
          <w:szCs w:val="32"/>
          <w:highlight w:val="none"/>
          <w:shd w:val="clear" w:fill="FFFFFF"/>
          <w:lang w:val="en-US" w:eastAsia="zh-CN" w:bidi="ar-SA"/>
        </w:rPr>
        <w:t>50000元（含）以上的</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，需经村务联席会议与村集体经济组织成员(代表)会议决定审核同意后附书面决议，由经监事会(村监会)审核盖章后，再由村集体经济组织财务负责人审批，提交乡镇三资管理服务中心审核，最终分管领导审核。</w:t>
      </w:r>
    </w:p>
    <w:p w14:paraId="3494A34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4.单项</w:t>
      </w:r>
      <w:r>
        <w:rPr>
          <w:rFonts w:hint="default" w:ascii="Times New Roman" w:hAnsi="Times New Roman" w:eastAsia="仿宋_GB2312" w:cs="Times New Roman"/>
          <w:i w:val="0"/>
          <w:caps w:val="0"/>
          <w:color w:val="auto"/>
          <w:spacing w:val="0"/>
          <w:kern w:val="0"/>
          <w:sz w:val="32"/>
          <w:szCs w:val="32"/>
          <w:highlight w:val="none"/>
          <w:shd w:val="clear" w:fill="FFFFFF"/>
          <w:lang w:eastAsia="zh-CN" w:bidi="ar-SA"/>
        </w:rPr>
        <w:t>数额</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支出</w:t>
      </w:r>
      <w:r>
        <w:rPr>
          <w:rFonts w:hint="default" w:ascii="Times New Roman" w:hAnsi="Times New Roman" w:eastAsia="仿宋_GB2312" w:cs="Times New Roman"/>
          <w:i w:val="0"/>
          <w:caps w:val="0"/>
          <w:color w:val="FF0000"/>
          <w:spacing w:val="0"/>
          <w:kern w:val="0"/>
          <w:sz w:val="32"/>
          <w:szCs w:val="32"/>
          <w:highlight w:val="none"/>
          <w:shd w:val="clear" w:fill="FFFFFF"/>
          <w:lang w:val="en-US" w:eastAsia="zh-CN" w:bidi="ar-SA"/>
        </w:rPr>
        <w:t>100000元（含）及以上的</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，需额外填写大额现金（</w:t>
      </w:r>
      <w:r>
        <w:rPr>
          <w:rFonts w:hint="eastAsia" w:ascii="Times New Roman" w:hAnsi="Times New Roman" w:eastAsia="仿宋_GB2312" w:cs="Times New Roman"/>
          <w:i w:val="0"/>
          <w:caps w:val="0"/>
          <w:color w:val="auto"/>
          <w:spacing w:val="0"/>
          <w:kern w:val="0"/>
          <w:sz w:val="32"/>
          <w:szCs w:val="32"/>
          <w:highlight w:val="none"/>
          <w:shd w:val="clear" w:fill="FFFFFF"/>
          <w:lang w:val="en-US" w:eastAsia="zh-CN" w:bidi="ar-SA"/>
        </w:rPr>
        <w:t>转账</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）提现申请表，大额现金（</w:t>
      </w:r>
      <w:r>
        <w:rPr>
          <w:rFonts w:hint="eastAsia" w:ascii="Times New Roman" w:hAnsi="Times New Roman" w:eastAsia="仿宋_GB2312" w:cs="Times New Roman"/>
          <w:i w:val="0"/>
          <w:caps w:val="0"/>
          <w:color w:val="auto"/>
          <w:spacing w:val="0"/>
          <w:kern w:val="0"/>
          <w:sz w:val="32"/>
          <w:szCs w:val="32"/>
          <w:highlight w:val="none"/>
          <w:shd w:val="clear" w:fill="FFFFFF"/>
          <w:lang w:val="en-US" w:eastAsia="zh-CN" w:bidi="ar-SA"/>
        </w:rPr>
        <w:t>转账</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）提现申请表由村书记（或经合社社长），村副主任签字并经镇分管负责人签字才生效。</w:t>
      </w:r>
    </w:p>
    <w:p w14:paraId="0E5D8D16">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（四）经合社社长（村书记）应对提交凭证的内容完整性与真实性进行审核，确认无误后签字。</w:t>
      </w:r>
    </w:p>
    <w:p w14:paraId="71FB780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（五）村出纳(报账员)通过系统发起线上审批，审批流程如下：</w:t>
      </w:r>
    </w:p>
    <w:p w14:paraId="5CE96BA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1.单项支出金额5000元（不含）以下的，发起人申请，经代理会计审核、村监委会主任审核、经合社社长（村书记）审核后，由乡镇“三资”管理服务中心最终审核。</w:t>
      </w:r>
    </w:p>
    <w:p w14:paraId="15C09392">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2.单项支出金额5000元</w:t>
      </w:r>
      <w:r>
        <w:rPr>
          <w:rFonts w:hint="default" w:ascii="Times New Roman" w:hAnsi="Times New Roman" w:eastAsia="仿宋_GB2312" w:cs="Times New Roman"/>
          <w:i w:val="0"/>
          <w:caps w:val="0"/>
          <w:color w:val="FF0000"/>
          <w:spacing w:val="0"/>
          <w:kern w:val="0"/>
          <w:sz w:val="32"/>
          <w:szCs w:val="32"/>
          <w:highlight w:val="none"/>
          <w:shd w:val="clear" w:fill="FFFFFF"/>
          <w:lang w:val="en-US" w:eastAsia="zh-CN" w:bidi="ar-SA"/>
        </w:rPr>
        <w:t>-50000元（不含）的</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，发起人申请，经代理会计审核、村监委会主任审核、联审联签（副主任）、经合社社长（村书记）审核后，由乡镇“三资”管理服务中心最终审核。</w:t>
      </w:r>
    </w:p>
    <w:p w14:paraId="71EBCB23">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3.单项支出金额</w:t>
      </w:r>
      <w:r>
        <w:rPr>
          <w:rFonts w:hint="default" w:ascii="Times New Roman" w:hAnsi="Times New Roman" w:eastAsia="仿宋_GB2312" w:cs="Times New Roman"/>
          <w:i w:val="0"/>
          <w:caps w:val="0"/>
          <w:color w:val="FF0000"/>
          <w:spacing w:val="0"/>
          <w:kern w:val="0"/>
          <w:sz w:val="32"/>
          <w:szCs w:val="32"/>
          <w:highlight w:val="none"/>
          <w:shd w:val="clear" w:fill="FFFFFF"/>
          <w:lang w:val="en-US" w:eastAsia="zh-CN" w:bidi="ar-SA"/>
        </w:rPr>
        <w:t>50000元（含）以上的</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，发起人申请，经代理会计审核、村监委会主任审核、联审联签（副主任）、经合社社长（村书记）审核后，由乡镇“三资”管理服务中心审核，最终提交分管领导审批。</w:t>
      </w:r>
    </w:p>
    <w:p w14:paraId="274799D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（六）确认审批流程完成后，村出纳(报账员)提交网银支付申请，乡镇三资管理服务中心主任网银复核通过后实现银企直联支付。</w:t>
      </w:r>
    </w:p>
    <w:p w14:paraId="34110FB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i w:val="0"/>
          <w:caps w:val="0"/>
          <w:color w:val="FF0000"/>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（七）</w:t>
      </w:r>
      <w:r>
        <w:rPr>
          <w:rFonts w:hint="default" w:ascii="Times New Roman" w:hAnsi="Times New Roman" w:eastAsia="仿宋_GB2312" w:cs="Times New Roman"/>
          <w:i w:val="0"/>
          <w:caps w:val="0"/>
          <w:color w:val="FF0000"/>
          <w:spacing w:val="0"/>
          <w:kern w:val="0"/>
          <w:sz w:val="32"/>
          <w:szCs w:val="32"/>
          <w:highlight w:val="none"/>
          <w:shd w:val="clear" w:fill="FFFFFF"/>
          <w:lang w:val="en-US" w:eastAsia="zh-CN" w:bidi="ar-SA"/>
        </w:rPr>
        <w:t>村级重大事项中“上级扶持资金的使用”,如上级补助村集体购买资产、壮大村集体等任务性资金，原则上应事前“五议两公开”。针对临时紧急拨付等特殊情况，可在年初对程序性项目资金的应急使用程序“如遇特殊情况可由项目分管领导或联村领导审批通过并公示后予以支付资金”进行“五议两公开”表决，但入账的相关材料提交不得跨越当季。</w:t>
      </w:r>
    </w:p>
    <w:p w14:paraId="5F38F64B">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i w:val="0"/>
          <w:caps w:val="0"/>
          <w:color w:val="FF0000"/>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（八）</w:t>
      </w:r>
      <w:r>
        <w:rPr>
          <w:rFonts w:hint="default" w:ascii="Times New Roman" w:hAnsi="Times New Roman" w:eastAsia="仿宋_GB2312" w:cs="Times New Roman"/>
          <w:i w:val="0"/>
          <w:caps w:val="0"/>
          <w:color w:val="FF0000"/>
          <w:spacing w:val="0"/>
          <w:kern w:val="0"/>
          <w:sz w:val="32"/>
          <w:szCs w:val="32"/>
          <w:highlight w:val="none"/>
          <w:shd w:val="clear" w:fill="FFFFFF"/>
          <w:lang w:val="en-US" w:eastAsia="zh-CN" w:bidi="ar-SA"/>
        </w:rPr>
        <w:t>村级重大事项中“涉及村集体和村民利益的其他重大事项”,牵涉到突发事件、应急抢险等重大事项，如抗台救险、森林防火等可由由事项分管领导或联村领导审批通过支付资金，事后将支出明细公示，但相关材料提交不得跨越当季。</w:t>
      </w:r>
    </w:p>
    <w:p w14:paraId="4FA260F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i w:val="0"/>
          <w:caps w:val="0"/>
          <w:color w:val="FF0000"/>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（九）</w:t>
      </w:r>
      <w:r>
        <w:rPr>
          <w:rFonts w:hint="default" w:ascii="Times New Roman" w:hAnsi="Times New Roman" w:eastAsia="仿宋_GB2312" w:cs="Times New Roman"/>
          <w:i w:val="0"/>
          <w:caps w:val="0"/>
          <w:color w:val="FF0000"/>
          <w:spacing w:val="0"/>
          <w:kern w:val="0"/>
          <w:sz w:val="32"/>
          <w:szCs w:val="32"/>
          <w:highlight w:val="none"/>
          <w:shd w:val="clear" w:fill="FFFFFF"/>
          <w:lang w:val="en-US" w:eastAsia="zh-CN" w:bidi="ar-SA"/>
        </w:rPr>
        <w:t>村民(代表)会议或社员(代表)会议依法形成的决议不得随意更改，确需更改的，应按相关规定和程序进行。</w:t>
      </w:r>
    </w:p>
    <w:p w14:paraId="1DC5AE9D">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40" w:lineRule="exact"/>
        <w:ind w:right="0" w:rightChars="0" w:firstLine="640" w:firstLineChars="200"/>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（十）村级财务按月公开。项目工程和5000元以上单项支出应及时在财务公开栏上逐笔公开，增加村级财务透明度，保障群众的知情权、参与权和监督权。</w:t>
      </w:r>
    </w:p>
    <w:p w14:paraId="30CD2A5B">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（十一）监事会(村监会)应履行职责，对财务开支实行全程监督。</w:t>
      </w:r>
    </w:p>
    <w:p w14:paraId="513277B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right="0" w:righ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i w:val="0"/>
          <w:caps w:val="0"/>
          <w:color w:val="auto"/>
          <w:spacing w:val="0"/>
          <w:kern w:val="0"/>
          <w:sz w:val="32"/>
          <w:szCs w:val="32"/>
          <w:highlight w:val="none"/>
          <w:shd w:val="clear" w:fill="FFFFFF"/>
          <w:lang w:val="en-US" w:eastAsia="zh-CN" w:bidi="ar-SA"/>
        </w:rPr>
        <w:t>二、工作</w:t>
      </w:r>
      <w:r>
        <w:rPr>
          <w:rFonts w:hint="eastAsia" w:ascii="黑体" w:hAnsi="黑体" w:eastAsia="黑体" w:cs="黑体"/>
          <w:i w:val="0"/>
          <w:caps w:val="0"/>
          <w:color w:val="auto"/>
          <w:spacing w:val="0"/>
          <w:sz w:val="32"/>
          <w:szCs w:val="32"/>
          <w:highlight w:val="none"/>
          <w:shd w:val="clear" w:fill="FFFFFF"/>
          <w:lang w:val="en-US" w:eastAsia="zh-CN"/>
        </w:rPr>
        <w:t>要求</w:t>
      </w:r>
    </w:p>
    <w:p w14:paraId="2B56E3E8">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right="0" w:rightChars="0" w:firstLine="643" w:firstLineChars="200"/>
        <w:jc w:val="both"/>
        <w:textAlignment w:val="auto"/>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b/>
          <w:bCs/>
          <w:i w:val="0"/>
          <w:caps w:val="0"/>
          <w:color w:val="auto"/>
          <w:spacing w:val="0"/>
          <w:kern w:val="0"/>
          <w:sz w:val="32"/>
          <w:szCs w:val="32"/>
          <w:highlight w:val="none"/>
          <w:shd w:val="clear" w:fill="FFFFFF"/>
          <w:lang w:val="en-US" w:eastAsia="zh-CN" w:bidi="ar-SA"/>
        </w:rPr>
        <w:t>（一）提高人员素质。</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村（社区）配合镇级相关科室做好专业知识和业务能力的培训，加强自律、规范行为，增强对财务开支审批程序的理解力与执行力，严守职业道德，不断提高诚信度。</w:t>
      </w:r>
    </w:p>
    <w:p w14:paraId="290DB315">
      <w:pPr>
        <w:pStyle w:val="2"/>
        <w:keepNext w:val="0"/>
        <w:keepLines w:val="0"/>
        <w:pageBreakBefore w:val="0"/>
        <w:kinsoku/>
        <w:wordWrap/>
        <w:overflowPunct/>
        <w:topLinePunct w:val="0"/>
        <w:autoSpaceDE/>
        <w:autoSpaceDN/>
        <w:bidi w:val="0"/>
        <w:adjustRightInd/>
        <w:snapToGrid/>
        <w:spacing w:line="540" w:lineRule="exact"/>
        <w:ind w:firstLine="643" w:firstLineChars="200"/>
        <w:jc w:val="left"/>
        <w:textAlignment w:val="auto"/>
        <w:rPr>
          <w:rFonts w:hint="default" w:ascii="Times New Roman" w:hAnsi="Times New Roman" w:eastAsia="仿宋_GB2312" w:cs="Times New Roman"/>
          <w:b w:val="0"/>
          <w:bCs w:val="0"/>
          <w:i w:val="0"/>
          <w:caps w:val="0"/>
          <w:color w:val="auto"/>
          <w:spacing w:val="0"/>
          <w:kern w:val="0"/>
          <w:sz w:val="32"/>
          <w:szCs w:val="32"/>
          <w:highlight w:val="none"/>
          <w:shd w:val="clear" w:fill="FFFFFF"/>
          <w:lang w:val="en-US" w:eastAsia="zh-CN" w:bidi="ar-SA"/>
        </w:rPr>
      </w:pPr>
      <w:r>
        <w:rPr>
          <w:rFonts w:hint="default" w:ascii="Times New Roman" w:hAnsi="Times New Roman" w:eastAsia="仿宋_GB2312" w:cs="Times New Roman"/>
          <w:b/>
          <w:bCs/>
          <w:i w:val="0"/>
          <w:caps w:val="0"/>
          <w:color w:val="auto"/>
          <w:spacing w:val="0"/>
          <w:kern w:val="0"/>
          <w:sz w:val="32"/>
          <w:szCs w:val="32"/>
          <w:highlight w:val="none"/>
          <w:shd w:val="clear" w:fill="FFFFFF"/>
          <w:lang w:val="en-US" w:eastAsia="zh-CN" w:bidi="ar-SA"/>
        </w:rPr>
        <w:t>（二）强化责任制度。</w:t>
      </w:r>
      <w:r>
        <w:rPr>
          <w:rFonts w:hint="default" w:ascii="Times New Roman" w:hAnsi="Times New Roman" w:eastAsia="仿宋_GB2312" w:cs="Times New Roman"/>
          <w:b w:val="0"/>
          <w:bCs w:val="0"/>
          <w:i w:val="0"/>
          <w:caps w:val="0"/>
          <w:color w:val="auto"/>
          <w:spacing w:val="0"/>
          <w:kern w:val="0"/>
          <w:sz w:val="32"/>
          <w:szCs w:val="32"/>
          <w:highlight w:val="none"/>
          <w:shd w:val="clear" w:fill="FFFFFF"/>
          <w:lang w:val="en-US" w:eastAsia="zh-CN" w:bidi="ar-SA"/>
        </w:rPr>
        <w:t>村集体经济组织应建立健全财务开支全过程风险防范和责任承担机制，明确审批和经办人的权限、程序、责任，保障审批流程的公正、公平、公开，确保开支决策和实施都符合法规和规范要求。</w:t>
      </w:r>
    </w:p>
    <w:p w14:paraId="47FFA117">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40" w:lineRule="exact"/>
        <w:ind w:right="0" w:rightChars="0"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i w:val="0"/>
          <w:caps w:val="0"/>
          <w:color w:val="auto"/>
          <w:spacing w:val="0"/>
          <w:kern w:val="0"/>
          <w:sz w:val="32"/>
          <w:szCs w:val="32"/>
          <w:highlight w:val="none"/>
          <w:shd w:val="clear" w:fill="FFFFFF"/>
          <w:lang w:val="en-US" w:eastAsia="zh-CN" w:bidi="ar-SA"/>
        </w:rPr>
        <w:t>（三）健全监管机制。</w:t>
      </w:r>
      <w:r>
        <w:rPr>
          <w:rFonts w:hint="default" w:ascii="Times New Roman" w:hAnsi="Times New Roman" w:eastAsia="仿宋_GB2312" w:cs="Times New Roman"/>
          <w:b w:val="0"/>
          <w:bCs w:val="0"/>
          <w:i w:val="0"/>
          <w:caps w:val="0"/>
          <w:color w:val="auto"/>
          <w:spacing w:val="0"/>
          <w:kern w:val="0"/>
          <w:sz w:val="32"/>
          <w:szCs w:val="32"/>
          <w:highlight w:val="none"/>
          <w:shd w:val="clear" w:fill="FFFFFF"/>
          <w:lang w:val="en-US" w:eastAsia="zh-CN" w:bidi="ar-SA"/>
        </w:rPr>
        <w:t>村监事会(村监</w:t>
      </w:r>
      <w:r>
        <w:rPr>
          <w:rFonts w:hint="default" w:ascii="Times New Roman" w:hAnsi="Times New Roman" w:eastAsia="仿宋_GB2312" w:cs="Times New Roman"/>
          <w:i w:val="0"/>
          <w:caps w:val="0"/>
          <w:color w:val="auto"/>
          <w:spacing w:val="0"/>
          <w:kern w:val="0"/>
          <w:sz w:val="32"/>
          <w:szCs w:val="32"/>
          <w:highlight w:val="none"/>
          <w:shd w:val="clear" w:fill="FFFFFF"/>
          <w:lang w:val="en-US" w:eastAsia="zh-CN" w:bidi="ar-SA"/>
        </w:rPr>
        <w:t>会)要强化村（社区）财务开支全过程监管，并鼓励和引导社会群众对村（社区）财务开支采取监管监督，进一步严肃财经纪律，提高村（社区）财务开支监管效能和水平，防止资源浪费，最大发挥资金效益。</w:t>
      </w:r>
    </w:p>
    <w:p w14:paraId="31CB9FB4">
      <w:pPr>
        <w:keepNext w:val="0"/>
        <w:keepLines w:val="0"/>
        <w:pageBreakBefore w:val="0"/>
        <w:widowControl/>
        <w:numPr>
          <w:ilvl w:val="0"/>
          <w:numId w:val="0"/>
        </w:numPr>
        <w:suppressLineNumbers w:val="0"/>
        <w:kinsoku/>
        <w:wordWrap/>
        <w:overflowPunct/>
        <w:topLinePunct w:val="0"/>
        <w:autoSpaceDE/>
        <w:autoSpaceDN/>
        <w:bidi w:val="0"/>
        <w:snapToGrid/>
        <w:spacing w:line="540" w:lineRule="exact"/>
        <w:ind w:left="0" w:firstLine="640" w:firstLineChars="200"/>
        <w:jc w:val="center"/>
        <w:rPr>
          <w:rFonts w:hint="default" w:ascii="Times New Roman" w:hAnsi="Times New Roman" w:eastAsia="仿宋_GB2312" w:cs="Times New Roman"/>
          <w:i w:val="0"/>
          <w:caps w:val="0"/>
          <w:color w:val="auto"/>
          <w:spacing w:val="0"/>
          <w:sz w:val="32"/>
          <w:szCs w:val="32"/>
          <w:highlight w:val="none"/>
          <w:shd w:val="clear" w:fill="FFFFFF"/>
          <w:lang w:val="en-US" w:eastAsia="zh-CN"/>
        </w:rPr>
      </w:pPr>
      <w:r>
        <w:rPr>
          <w:rFonts w:hint="default" w:ascii="Times New Roman" w:hAnsi="Times New Roman" w:eastAsia="仿宋_GB2312" w:cs="Times New Roman"/>
          <w:i w:val="0"/>
          <w:caps w:val="0"/>
          <w:color w:val="auto"/>
          <w:spacing w:val="0"/>
          <w:sz w:val="32"/>
          <w:szCs w:val="32"/>
          <w:highlight w:val="none"/>
          <w:shd w:val="clear" w:fill="FFFFFF"/>
          <w:lang w:val="en-US" w:eastAsia="zh-CN"/>
        </w:rPr>
        <w:t xml:space="preserve">     </w:t>
      </w:r>
    </w:p>
    <w:p w14:paraId="39B84D77">
      <w:pPr>
        <w:keepNext w:val="0"/>
        <w:keepLines w:val="0"/>
        <w:pageBreakBefore w:val="0"/>
        <w:widowControl/>
        <w:numPr>
          <w:ilvl w:val="0"/>
          <w:numId w:val="0"/>
        </w:numPr>
        <w:suppressLineNumbers w:val="0"/>
        <w:kinsoku/>
        <w:wordWrap/>
        <w:overflowPunct/>
        <w:topLinePunct w:val="0"/>
        <w:autoSpaceDE/>
        <w:autoSpaceDN/>
        <w:bidi w:val="0"/>
        <w:snapToGrid/>
        <w:spacing w:line="540" w:lineRule="exact"/>
        <w:jc w:val="both"/>
        <w:rPr>
          <w:rFonts w:hint="default" w:ascii="Times New Roman" w:hAnsi="Times New Roman" w:eastAsia="仿宋_GB2312" w:cs="Times New Roman"/>
          <w:i w:val="0"/>
          <w:caps w:val="0"/>
          <w:color w:val="auto"/>
          <w:spacing w:val="0"/>
          <w:sz w:val="32"/>
          <w:szCs w:val="32"/>
          <w:highlight w:val="none"/>
          <w:shd w:val="clear" w:fill="FFFFFF"/>
          <w:lang w:val="en-US" w:eastAsia="zh-CN"/>
        </w:rPr>
      </w:pPr>
      <w:r>
        <w:rPr>
          <w:rFonts w:hint="eastAsia" w:ascii="Times New Roman" w:hAnsi="Times New Roman" w:eastAsia="仿宋_GB2312" w:cs="Times New Roman"/>
          <w:i w:val="0"/>
          <w:caps w:val="0"/>
          <w:color w:val="auto"/>
          <w:spacing w:val="0"/>
          <w:sz w:val="32"/>
          <w:szCs w:val="32"/>
          <w:highlight w:val="none"/>
          <w:shd w:val="clear" w:fill="FFFFFF"/>
          <w:lang w:val="en-US" w:eastAsia="zh-CN"/>
        </w:rPr>
        <w:t xml:space="preserve">    附件：大峃镇村级经费支出申报审批表</w:t>
      </w:r>
    </w:p>
    <w:p w14:paraId="458D381F">
      <w:pPr>
        <w:keepNext w:val="0"/>
        <w:keepLines w:val="0"/>
        <w:pageBreakBefore w:val="0"/>
        <w:widowControl/>
        <w:numPr>
          <w:ilvl w:val="0"/>
          <w:numId w:val="0"/>
        </w:numPr>
        <w:suppressLineNumbers w:val="0"/>
        <w:kinsoku/>
        <w:wordWrap/>
        <w:overflowPunct/>
        <w:topLinePunct w:val="0"/>
        <w:autoSpaceDE/>
        <w:autoSpaceDN/>
        <w:bidi w:val="0"/>
        <w:snapToGrid/>
        <w:spacing w:line="540" w:lineRule="exact"/>
        <w:ind w:left="0" w:firstLine="640" w:firstLineChars="200"/>
        <w:jc w:val="center"/>
        <w:rPr>
          <w:rFonts w:hint="default" w:ascii="Times New Roman" w:hAnsi="Times New Roman" w:eastAsia="仿宋_GB2312" w:cs="Times New Roman"/>
          <w:i w:val="0"/>
          <w:caps w:val="0"/>
          <w:color w:val="auto"/>
          <w:spacing w:val="0"/>
          <w:sz w:val="32"/>
          <w:szCs w:val="32"/>
          <w:highlight w:val="none"/>
          <w:shd w:val="clear" w:fill="FFFFFF"/>
          <w:lang w:val="en-US" w:eastAsia="zh-CN"/>
        </w:rPr>
      </w:pPr>
      <w:r>
        <w:rPr>
          <w:rFonts w:hint="default" w:ascii="Times New Roman" w:hAnsi="Times New Roman" w:eastAsia="仿宋_GB2312" w:cs="Times New Roman"/>
          <w:i w:val="0"/>
          <w:caps w:val="0"/>
          <w:color w:val="auto"/>
          <w:spacing w:val="0"/>
          <w:sz w:val="32"/>
          <w:szCs w:val="32"/>
          <w:highlight w:val="none"/>
          <w:shd w:val="clear" w:fill="FFFFFF"/>
          <w:lang w:val="en-US" w:eastAsia="zh-CN"/>
        </w:rPr>
        <w:t xml:space="preserve">                              文成</w:t>
      </w:r>
      <w:r>
        <w:rPr>
          <w:rFonts w:hint="eastAsia" w:ascii="Times New Roman" w:hAnsi="Times New Roman" w:eastAsia="仿宋_GB2312" w:cs="Times New Roman"/>
          <w:i w:val="0"/>
          <w:caps w:val="0"/>
          <w:color w:val="auto"/>
          <w:spacing w:val="0"/>
          <w:sz w:val="32"/>
          <w:szCs w:val="32"/>
          <w:highlight w:val="none"/>
          <w:shd w:val="clear" w:fill="FFFFFF"/>
          <w:lang w:val="en-US" w:eastAsia="zh-CN"/>
        </w:rPr>
        <w:t>县</w:t>
      </w:r>
      <w:r>
        <w:rPr>
          <w:rFonts w:hint="default" w:ascii="Times New Roman" w:hAnsi="Times New Roman" w:eastAsia="仿宋_GB2312" w:cs="Times New Roman"/>
          <w:i w:val="0"/>
          <w:caps w:val="0"/>
          <w:color w:val="auto"/>
          <w:spacing w:val="0"/>
          <w:sz w:val="32"/>
          <w:szCs w:val="32"/>
          <w:highlight w:val="none"/>
          <w:shd w:val="clear" w:fill="FFFFFF"/>
          <w:lang w:val="en-US" w:eastAsia="zh-CN"/>
        </w:rPr>
        <w:t>大峃镇人民政府</w:t>
      </w:r>
    </w:p>
    <w:p w14:paraId="1AFCE155">
      <w:pPr>
        <w:pStyle w:val="16"/>
        <w:keepNext w:val="0"/>
        <w:keepLines w:val="0"/>
        <w:pageBreakBefore w:val="0"/>
        <w:kinsoku/>
        <w:wordWrap/>
        <w:overflowPunct/>
        <w:topLinePunct w:val="0"/>
        <w:autoSpaceDE/>
        <w:autoSpaceDN/>
        <w:bidi w:val="0"/>
        <w:snapToGrid/>
        <w:spacing w:line="540" w:lineRule="exact"/>
        <w:ind w:firstLine="640" w:firstLineChars="200"/>
        <w:jc w:val="center"/>
        <w:rPr>
          <w:rFonts w:hint="default" w:ascii="Times New Roman" w:hAnsi="Times New Roman" w:eastAsia="仿宋_GB2312" w:cs="Times New Roman"/>
          <w:i w:val="0"/>
          <w:caps w:val="0"/>
          <w:color w:val="auto"/>
          <w:spacing w:val="0"/>
          <w:sz w:val="32"/>
          <w:szCs w:val="32"/>
          <w:highlight w:val="none"/>
          <w:shd w:val="clear" w:fill="FFFFFF"/>
          <w:lang w:val="en-US" w:eastAsia="zh-CN"/>
        </w:rPr>
      </w:pPr>
      <w:r>
        <w:rPr>
          <w:rFonts w:hint="default" w:ascii="Times New Roman" w:hAnsi="Times New Roman" w:eastAsia="仿宋_GB2312" w:cs="Times New Roman"/>
          <w:i w:val="0"/>
          <w:caps w:val="0"/>
          <w:color w:val="auto"/>
          <w:spacing w:val="0"/>
          <w:sz w:val="32"/>
          <w:szCs w:val="32"/>
          <w:highlight w:val="none"/>
          <w:shd w:val="clear" w:fill="FFFFFF"/>
          <w:lang w:val="en-US" w:eastAsia="zh-CN"/>
        </w:rPr>
        <w:t xml:space="preserve">                 </w:t>
      </w:r>
      <w:r>
        <w:rPr>
          <w:rFonts w:hint="eastAsia" w:eastAsia="仿宋_GB2312" w:cs="Times New Roman"/>
          <w:i w:val="0"/>
          <w:caps w:val="0"/>
          <w:color w:val="auto"/>
          <w:spacing w:val="0"/>
          <w:sz w:val="32"/>
          <w:szCs w:val="32"/>
          <w:highlight w:val="none"/>
          <w:shd w:val="clear" w:fill="FFFFFF"/>
          <w:lang w:val="en-US" w:eastAsia="zh-CN"/>
        </w:rPr>
        <w:t xml:space="preserve">          </w:t>
      </w:r>
      <w:r>
        <w:rPr>
          <w:rFonts w:hint="default" w:ascii="Times New Roman" w:hAnsi="Times New Roman" w:eastAsia="仿宋_GB2312" w:cs="Times New Roman"/>
          <w:i w:val="0"/>
          <w:caps w:val="0"/>
          <w:color w:val="auto"/>
          <w:spacing w:val="0"/>
          <w:sz w:val="32"/>
          <w:szCs w:val="32"/>
          <w:highlight w:val="none"/>
          <w:shd w:val="clear" w:fill="FFFFFF"/>
          <w:lang w:val="en-US" w:eastAsia="zh-CN"/>
        </w:rPr>
        <w:t xml:space="preserve">    20</w:t>
      </w:r>
      <w:r>
        <w:rPr>
          <w:rFonts w:hint="eastAsia" w:eastAsia="仿宋_GB2312" w:cs="Times New Roman"/>
          <w:i w:val="0"/>
          <w:caps w:val="0"/>
          <w:color w:val="auto"/>
          <w:spacing w:val="0"/>
          <w:sz w:val="32"/>
          <w:szCs w:val="32"/>
          <w:highlight w:val="none"/>
          <w:shd w:val="clear" w:fill="FFFFFF"/>
          <w:lang w:val="en-US" w:eastAsia="zh-CN"/>
        </w:rPr>
        <w:t>25</w:t>
      </w:r>
      <w:r>
        <w:rPr>
          <w:rFonts w:hint="default" w:ascii="Times New Roman" w:hAnsi="Times New Roman" w:eastAsia="仿宋_GB2312" w:cs="Times New Roman"/>
          <w:i w:val="0"/>
          <w:caps w:val="0"/>
          <w:color w:val="auto"/>
          <w:spacing w:val="0"/>
          <w:sz w:val="32"/>
          <w:szCs w:val="32"/>
          <w:highlight w:val="none"/>
          <w:shd w:val="clear" w:fill="FFFFFF"/>
          <w:lang w:val="en-US" w:eastAsia="zh-CN"/>
        </w:rPr>
        <w:t>年</w:t>
      </w:r>
      <w:r>
        <w:rPr>
          <w:rFonts w:hint="eastAsia" w:eastAsia="仿宋_GB2312" w:cs="Times New Roman"/>
          <w:i w:val="0"/>
          <w:caps w:val="0"/>
          <w:color w:val="auto"/>
          <w:spacing w:val="0"/>
          <w:sz w:val="32"/>
          <w:szCs w:val="32"/>
          <w:highlight w:val="none"/>
          <w:shd w:val="clear" w:fill="FFFFFF"/>
          <w:lang w:val="en-US" w:eastAsia="zh-CN"/>
        </w:rPr>
        <w:t>1</w:t>
      </w:r>
      <w:r>
        <w:rPr>
          <w:rFonts w:hint="default" w:ascii="Times New Roman" w:hAnsi="Times New Roman" w:eastAsia="仿宋_GB2312" w:cs="Times New Roman"/>
          <w:i w:val="0"/>
          <w:caps w:val="0"/>
          <w:color w:val="auto"/>
          <w:spacing w:val="0"/>
          <w:sz w:val="32"/>
          <w:szCs w:val="32"/>
          <w:highlight w:val="none"/>
          <w:shd w:val="clear" w:fill="FFFFFF"/>
          <w:lang w:val="en-US" w:eastAsia="zh-CN"/>
        </w:rPr>
        <w:t>月</w:t>
      </w:r>
      <w:r>
        <w:rPr>
          <w:rFonts w:hint="eastAsia" w:eastAsia="仿宋_GB2312" w:cs="Times New Roman"/>
          <w:i w:val="0"/>
          <w:caps w:val="0"/>
          <w:color w:val="auto"/>
          <w:spacing w:val="0"/>
          <w:sz w:val="32"/>
          <w:szCs w:val="32"/>
          <w:highlight w:val="none"/>
          <w:shd w:val="clear" w:fill="FFFFFF"/>
          <w:lang w:val="en-US" w:eastAsia="zh-CN"/>
        </w:rPr>
        <w:t>16</w:t>
      </w:r>
      <w:r>
        <w:rPr>
          <w:rFonts w:hint="default" w:ascii="Times New Roman" w:hAnsi="Times New Roman" w:eastAsia="仿宋_GB2312" w:cs="Times New Roman"/>
          <w:i w:val="0"/>
          <w:caps w:val="0"/>
          <w:color w:val="auto"/>
          <w:spacing w:val="0"/>
          <w:sz w:val="32"/>
          <w:szCs w:val="32"/>
          <w:highlight w:val="none"/>
          <w:shd w:val="clear" w:fill="FFFFFF"/>
          <w:lang w:val="en-US" w:eastAsia="zh-CN"/>
        </w:rPr>
        <w:t>日</w:t>
      </w:r>
    </w:p>
    <w:p w14:paraId="4BC991EA">
      <w:pPr>
        <w:pStyle w:val="2"/>
        <w:keepNext w:val="0"/>
        <w:keepLines w:val="0"/>
        <w:pageBreakBefore w:val="0"/>
        <w:kinsoku/>
        <w:wordWrap/>
        <w:overflowPunct/>
        <w:topLinePunct w:val="0"/>
        <w:autoSpaceDE/>
        <w:autoSpaceDN/>
        <w:bidi w:val="0"/>
        <w:snapToGrid/>
        <w:spacing w:line="540" w:lineRule="exact"/>
        <w:jc w:val="both"/>
        <w:rPr>
          <w:rFonts w:hint="default" w:ascii="Times New Roman" w:hAnsi="Times New Roman" w:eastAsia="仿宋_GB2312" w:cs="Times New Roman"/>
          <w:i w:val="0"/>
          <w:caps w:val="0"/>
          <w:color w:val="auto"/>
          <w:spacing w:val="0"/>
          <w:sz w:val="32"/>
          <w:szCs w:val="32"/>
          <w:highlight w:val="none"/>
          <w:shd w:val="clear" w:fill="FFFFFF"/>
          <w:lang w:val="en-US" w:eastAsia="zh-CN"/>
        </w:rPr>
      </w:pPr>
    </w:p>
    <w:p w14:paraId="42E63F53">
      <w:pPr>
        <w:keepNext w:val="0"/>
        <w:keepLines w:val="0"/>
        <w:pageBreakBefore w:val="0"/>
        <w:widowControl w:val="0"/>
        <w:pBdr>
          <w:top w:val="single" w:color="auto" w:sz="6" w:space="0"/>
          <w:bottom w:val="single" w:color="auto" w:sz="6" w:space="1"/>
        </w:pBdr>
        <w:kinsoku/>
        <w:wordWrap/>
        <w:overflowPunct/>
        <w:topLinePunct w:val="0"/>
        <w:autoSpaceDE/>
        <w:autoSpaceDN/>
        <w:bidi w:val="0"/>
        <w:adjustRightInd/>
        <w:snapToGrid/>
        <w:spacing w:line="560" w:lineRule="exact"/>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文成县大峃镇</w:t>
      </w:r>
      <w:r>
        <w:rPr>
          <w:rFonts w:hint="eastAsia" w:ascii="Times New Roman" w:hAnsi="Times New Roman" w:eastAsia="仿宋_GB2312" w:cs="Times New Roman"/>
          <w:sz w:val="28"/>
          <w:szCs w:val="28"/>
          <w:highlight w:val="none"/>
          <w:lang w:eastAsia="zh-CN"/>
        </w:rPr>
        <w:t>综合信息指挥</w:t>
      </w:r>
      <w:r>
        <w:rPr>
          <w:rFonts w:hint="default" w:ascii="Times New Roman" w:hAnsi="Times New Roman" w:eastAsia="仿宋_GB2312" w:cs="Times New Roman"/>
          <w:sz w:val="28"/>
          <w:szCs w:val="28"/>
          <w:highlight w:val="none"/>
        </w:rPr>
        <w:t xml:space="preserve">室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lang w:val="en-US" w:eastAsia="zh-CN"/>
        </w:rPr>
        <w:t xml:space="preserve"> 20</w:t>
      </w:r>
      <w:r>
        <w:rPr>
          <w:rFonts w:hint="eastAsia" w:ascii="Times New Roman" w:hAnsi="Times New Roman" w:eastAsia="仿宋_GB2312" w:cs="Times New Roman"/>
          <w:sz w:val="28"/>
          <w:szCs w:val="28"/>
          <w:highlight w:val="none"/>
          <w:lang w:val="en-US" w:eastAsia="zh-CN"/>
        </w:rPr>
        <w:t>25</w:t>
      </w:r>
      <w:r>
        <w:rPr>
          <w:rFonts w:hint="default" w:ascii="Times New Roman" w:hAnsi="Times New Roman" w:eastAsia="仿宋_GB2312" w:cs="Times New Roman"/>
          <w:sz w:val="28"/>
          <w:szCs w:val="28"/>
          <w:highlight w:val="none"/>
        </w:rPr>
        <w:t>年</w:t>
      </w:r>
      <w:r>
        <w:rPr>
          <w:rFonts w:hint="eastAsia" w:ascii="Times New Roman" w:hAnsi="Times New Roman" w:eastAsia="仿宋_GB2312" w:cs="Times New Roman"/>
          <w:sz w:val="28"/>
          <w:szCs w:val="28"/>
          <w:highlight w:val="none"/>
          <w:lang w:val="en-US" w:eastAsia="zh-CN"/>
        </w:rPr>
        <w:t>1</w:t>
      </w:r>
      <w:r>
        <w:rPr>
          <w:rFonts w:hint="default" w:ascii="Times New Roman" w:hAnsi="Times New Roman" w:eastAsia="仿宋_GB2312" w:cs="Times New Roman"/>
          <w:sz w:val="28"/>
          <w:szCs w:val="28"/>
          <w:highlight w:val="none"/>
        </w:rPr>
        <w:t>月</w:t>
      </w:r>
      <w:r>
        <w:rPr>
          <w:rFonts w:hint="eastAsia" w:ascii="Times New Roman" w:hAnsi="Times New Roman" w:eastAsia="仿宋_GB2312" w:cs="Times New Roman"/>
          <w:sz w:val="28"/>
          <w:szCs w:val="28"/>
          <w:highlight w:val="none"/>
          <w:lang w:val="en-US" w:eastAsia="zh-CN"/>
        </w:rPr>
        <w:t>16</w:t>
      </w:r>
      <w:r>
        <w:rPr>
          <w:rFonts w:hint="default" w:ascii="Times New Roman" w:hAnsi="Times New Roman" w:eastAsia="仿宋_GB2312" w:cs="Times New Roman"/>
          <w:sz w:val="28"/>
          <w:szCs w:val="28"/>
          <w:highlight w:val="none"/>
        </w:rPr>
        <w:t>日印发</w:t>
      </w:r>
    </w:p>
    <w:p w14:paraId="3B82462D">
      <w:pPr>
        <w:jc w:val="center"/>
        <w:rPr>
          <w:rFonts w:hint="eastAsia" w:ascii="黑体" w:eastAsia="黑体"/>
          <w:sz w:val="44"/>
          <w:szCs w:val="44"/>
        </w:rPr>
      </w:pPr>
      <w:r>
        <w:rPr>
          <w:rFonts w:hint="default" w:ascii="Times New Roman" w:hAnsi="Times New Roman" w:eastAsia="仿宋_GB2312" w:cs="Times New Roman"/>
          <w:sz w:val="28"/>
          <w:szCs w:val="28"/>
          <w:highlight w:val="none"/>
        </w:rPr>
        <w:br w:type="page"/>
      </w:r>
    </w:p>
    <w:p w14:paraId="13870601">
      <w:pPr>
        <w:jc w:val="center"/>
        <w:rPr>
          <w:rFonts w:hint="eastAsia" w:ascii="黑体" w:eastAsia="黑体"/>
          <w:sz w:val="44"/>
          <w:szCs w:val="44"/>
        </w:rPr>
      </w:pPr>
      <w:bookmarkStart w:id="0" w:name="OLE_LINK1"/>
      <w:r>
        <w:rPr>
          <w:rFonts w:hint="eastAsia" w:ascii="黑体" w:eastAsia="黑体"/>
          <w:sz w:val="44"/>
          <w:szCs w:val="44"/>
          <w:lang w:eastAsia="zh-CN"/>
        </w:rPr>
        <w:t>大峃</w:t>
      </w:r>
      <w:r>
        <w:rPr>
          <w:rFonts w:hint="eastAsia" w:ascii="黑体" w:eastAsia="黑体"/>
          <w:sz w:val="44"/>
          <w:szCs w:val="44"/>
        </w:rPr>
        <w:t>镇村</w:t>
      </w:r>
      <w:r>
        <w:rPr>
          <w:rFonts w:hint="eastAsia" w:ascii="黑体" w:eastAsia="黑体"/>
          <w:sz w:val="44"/>
          <w:szCs w:val="44"/>
          <w:lang w:eastAsia="zh-CN"/>
        </w:rPr>
        <w:t>级</w:t>
      </w:r>
      <w:r>
        <w:rPr>
          <w:rFonts w:hint="eastAsia" w:ascii="黑体" w:eastAsia="黑体"/>
          <w:sz w:val="44"/>
          <w:szCs w:val="44"/>
        </w:rPr>
        <w:t>经费支出申报审批表</w:t>
      </w:r>
    </w:p>
    <w:bookmarkEnd w:id="0"/>
    <w:p w14:paraId="3CF7D69F">
      <w:pPr>
        <w:rPr>
          <w:rFonts w:hint="eastAsia" w:ascii="仿宋_GB2312" w:eastAsia="仿宋_GB2312"/>
          <w:sz w:val="28"/>
          <w:szCs w:val="28"/>
          <w:lang w:eastAsia="zh-CN"/>
        </w:rPr>
      </w:pPr>
      <w:r>
        <w:rPr>
          <w:rFonts w:hint="eastAsia" w:ascii="仿宋_GB2312" w:eastAsia="仿宋_GB2312"/>
          <w:sz w:val="28"/>
          <w:szCs w:val="28"/>
        </w:rPr>
        <w:t>报送单位（盖章）：XX村</w:t>
      </w:r>
      <w:r>
        <w:rPr>
          <w:rFonts w:hint="eastAsia" w:ascii="仿宋_GB2312" w:eastAsia="仿宋_GB2312"/>
          <w:sz w:val="28"/>
          <w:szCs w:val="28"/>
          <w:lang w:eastAsia="zh-CN"/>
        </w:rPr>
        <w:t>股份经济合作社</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7078"/>
      </w:tblGrid>
      <w:tr w14:paraId="6D01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208" w:type="dxa"/>
            <w:noWrap w:val="0"/>
            <w:vAlign w:val="center"/>
          </w:tcPr>
          <w:p w14:paraId="2859DC72">
            <w:pPr>
              <w:jc w:val="center"/>
              <w:rPr>
                <w:rFonts w:hint="eastAsia" w:ascii="仿宋_GB2312" w:eastAsia="仿宋_GB2312"/>
                <w:sz w:val="28"/>
                <w:szCs w:val="28"/>
                <w:lang w:eastAsia="zh-CN"/>
              </w:rPr>
            </w:pPr>
            <w:r>
              <w:rPr>
                <w:rFonts w:hint="eastAsia" w:ascii="仿宋_GB2312" w:eastAsia="仿宋_GB2312"/>
                <w:sz w:val="28"/>
                <w:szCs w:val="28"/>
                <w:lang w:eastAsia="zh-CN"/>
              </w:rPr>
              <w:t>支出性质</w:t>
            </w:r>
          </w:p>
        </w:tc>
        <w:tc>
          <w:tcPr>
            <w:tcW w:w="7078" w:type="dxa"/>
            <w:noWrap w:val="0"/>
            <w:vAlign w:val="top"/>
          </w:tcPr>
          <w:p w14:paraId="292FD067">
            <w:pPr>
              <w:rPr>
                <w:rFonts w:hint="eastAsia" w:ascii="仿宋_GB2312" w:eastAsia="仿宋_GB2312"/>
                <w:sz w:val="28"/>
                <w:szCs w:val="28"/>
                <w:lang w:eastAsia="zh-CN"/>
              </w:rPr>
            </w:pPr>
            <w:r>
              <w:rPr>
                <w:rFonts w:hint="eastAsia" w:ascii="仿宋_GB2312" w:eastAsia="仿宋_GB2312"/>
                <w:sz w:val="28"/>
                <w:szCs w:val="28"/>
                <w:lang w:eastAsia="zh-CN"/>
              </w:rPr>
              <w:t>程序性事项或是特殊性事项</w:t>
            </w:r>
          </w:p>
        </w:tc>
      </w:tr>
      <w:tr w14:paraId="0C6D6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2208" w:type="dxa"/>
            <w:noWrap w:val="0"/>
            <w:vAlign w:val="center"/>
          </w:tcPr>
          <w:p w14:paraId="74C4139B">
            <w:pPr>
              <w:jc w:val="center"/>
              <w:rPr>
                <w:rFonts w:hint="eastAsia" w:ascii="仿宋_GB2312" w:eastAsia="仿宋_GB2312"/>
                <w:sz w:val="28"/>
                <w:szCs w:val="28"/>
              </w:rPr>
            </w:pPr>
            <w:r>
              <w:rPr>
                <w:rFonts w:hint="eastAsia" w:ascii="仿宋_GB2312" w:eastAsia="仿宋_GB2312"/>
                <w:sz w:val="28"/>
                <w:szCs w:val="28"/>
                <w:lang w:eastAsia="zh-CN"/>
              </w:rPr>
              <w:t>支出</w:t>
            </w:r>
            <w:r>
              <w:rPr>
                <w:rFonts w:hint="eastAsia" w:ascii="仿宋_GB2312" w:eastAsia="仿宋_GB2312"/>
                <w:sz w:val="28"/>
                <w:szCs w:val="28"/>
              </w:rPr>
              <w:t>事由</w:t>
            </w:r>
          </w:p>
        </w:tc>
        <w:tc>
          <w:tcPr>
            <w:tcW w:w="7078" w:type="dxa"/>
            <w:noWrap w:val="0"/>
            <w:vAlign w:val="top"/>
          </w:tcPr>
          <w:p w14:paraId="40D9D99A">
            <w:pPr>
              <w:jc w:val="left"/>
              <w:rPr>
                <w:rFonts w:hint="eastAsia" w:ascii="仿宋_GB2312" w:eastAsia="仿宋_GB2312"/>
                <w:sz w:val="28"/>
                <w:szCs w:val="28"/>
                <w:lang w:eastAsia="zh-CN"/>
              </w:rPr>
            </w:pPr>
            <w:r>
              <w:rPr>
                <w:rFonts w:hint="eastAsia" w:ascii="仿宋_GB2312" w:eastAsia="仿宋_GB2312"/>
                <w:sz w:val="28"/>
                <w:szCs w:val="28"/>
                <w:lang w:eastAsia="zh-CN"/>
              </w:rPr>
              <w:t>如：上级补助资金：购买物业、资产、壮大村集体资金等（程序性事项）或自然灾害、事故灾难、公共卫生等重大紧急事项（特殊性事项）</w:t>
            </w:r>
          </w:p>
        </w:tc>
      </w:tr>
      <w:tr w14:paraId="182D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208" w:type="dxa"/>
            <w:noWrap w:val="0"/>
            <w:vAlign w:val="center"/>
          </w:tcPr>
          <w:p w14:paraId="40DF8559">
            <w:pPr>
              <w:jc w:val="center"/>
              <w:rPr>
                <w:rFonts w:hint="eastAsia" w:ascii="仿宋_GB2312" w:eastAsia="仿宋_GB2312"/>
                <w:sz w:val="28"/>
                <w:szCs w:val="28"/>
                <w:lang w:eastAsia="zh-CN"/>
              </w:rPr>
            </w:pPr>
            <w:r>
              <w:rPr>
                <w:rFonts w:hint="eastAsia" w:ascii="仿宋_GB2312" w:eastAsia="仿宋_GB2312"/>
                <w:sz w:val="28"/>
                <w:szCs w:val="28"/>
                <w:lang w:eastAsia="zh-CN"/>
              </w:rPr>
              <w:t>支出金额</w:t>
            </w:r>
          </w:p>
        </w:tc>
        <w:tc>
          <w:tcPr>
            <w:tcW w:w="7078" w:type="dxa"/>
            <w:noWrap w:val="0"/>
            <w:vAlign w:val="top"/>
          </w:tcPr>
          <w:p w14:paraId="23C50437">
            <w:pPr>
              <w:rPr>
                <w:rFonts w:ascii="仿宋_GB2312" w:eastAsia="仿宋_GB2312"/>
                <w:sz w:val="28"/>
                <w:szCs w:val="28"/>
              </w:rPr>
            </w:pPr>
            <w:r>
              <w:rPr>
                <w:rFonts w:hint="eastAsia" w:ascii="仿宋_GB2312" w:eastAsia="仿宋_GB2312"/>
                <w:sz w:val="28"/>
                <w:szCs w:val="28"/>
              </w:rPr>
              <w:t xml:space="preserve">              </w:t>
            </w:r>
          </w:p>
        </w:tc>
      </w:tr>
      <w:tr w14:paraId="6F9C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2208" w:type="dxa"/>
            <w:noWrap w:val="0"/>
            <w:vAlign w:val="center"/>
          </w:tcPr>
          <w:p w14:paraId="6A4E855D">
            <w:pPr>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监事会意见</w:t>
            </w:r>
          </w:p>
        </w:tc>
        <w:tc>
          <w:tcPr>
            <w:tcW w:w="7078" w:type="dxa"/>
            <w:noWrap w:val="0"/>
            <w:vAlign w:val="top"/>
          </w:tcPr>
          <w:p w14:paraId="2A14E132">
            <w:pPr>
              <w:wordWrap w:val="0"/>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lang w:eastAsia="zh-CN"/>
              </w:rPr>
              <w:t>负责人签字：</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lang w:eastAsia="zh-CN"/>
              </w:rPr>
              <w:t>（单位盖章）</w:t>
            </w:r>
          </w:p>
          <w:p w14:paraId="2B7AFD23">
            <w:pPr>
              <w:jc w:val="righ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 xml:space="preserve">                            年    月   日</w:t>
            </w:r>
          </w:p>
        </w:tc>
      </w:tr>
      <w:tr w14:paraId="6CEC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208" w:type="dxa"/>
            <w:noWrap w:val="0"/>
            <w:vAlign w:val="center"/>
          </w:tcPr>
          <w:p w14:paraId="1D6A2D89">
            <w:pPr>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村居负责人意见</w:t>
            </w:r>
          </w:p>
        </w:tc>
        <w:tc>
          <w:tcPr>
            <w:tcW w:w="7078" w:type="dxa"/>
            <w:noWrap w:val="0"/>
            <w:vAlign w:val="top"/>
          </w:tcPr>
          <w:p w14:paraId="29231414">
            <w:pPr>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lang w:eastAsia="zh-CN"/>
              </w:rPr>
              <w:t>负责人签字:（单位盖章）</w:t>
            </w:r>
          </w:p>
          <w:p w14:paraId="5C5D6A5F">
            <w:pPr>
              <w:jc w:val="righ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 xml:space="preserve">                            年    月   日</w:t>
            </w:r>
          </w:p>
        </w:tc>
      </w:tr>
      <w:tr w14:paraId="06A5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208" w:type="dxa"/>
            <w:noWrap w:val="0"/>
            <w:vAlign w:val="center"/>
          </w:tcPr>
          <w:p w14:paraId="3880B507">
            <w:pPr>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驻村干部意见</w:t>
            </w:r>
          </w:p>
        </w:tc>
        <w:tc>
          <w:tcPr>
            <w:tcW w:w="7078" w:type="dxa"/>
            <w:noWrap w:val="0"/>
            <w:vAlign w:val="top"/>
          </w:tcPr>
          <w:p w14:paraId="51741469">
            <w:pPr>
              <w:ind w:firstLine="5040" w:firstLineChars="1800"/>
              <w:jc w:val="both"/>
              <w:rPr>
                <w:rFonts w:hint="default"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eastAsia="zh-CN"/>
              </w:rPr>
              <w:t>签字:</w:t>
            </w:r>
            <w:r>
              <w:rPr>
                <w:rFonts w:hint="eastAsia" w:ascii="仿宋_GB2312" w:hAnsi="Times New Roman" w:eastAsia="仿宋_GB2312" w:cs="Times New Roman"/>
                <w:sz w:val="28"/>
                <w:szCs w:val="28"/>
                <w:lang w:val="en-US" w:eastAsia="zh-CN"/>
              </w:rPr>
              <w:t xml:space="preserve">        </w:t>
            </w:r>
          </w:p>
          <w:p w14:paraId="2448DDCF">
            <w:pPr>
              <w:jc w:val="right"/>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eastAsia="zh-CN"/>
              </w:rPr>
              <w:t>年    月   日</w:t>
            </w:r>
          </w:p>
        </w:tc>
      </w:tr>
      <w:tr w14:paraId="1A990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208" w:type="dxa"/>
            <w:noWrap w:val="0"/>
            <w:vAlign w:val="center"/>
          </w:tcPr>
          <w:p w14:paraId="1C300B58">
            <w:pPr>
              <w:jc w:val="center"/>
              <w:rPr>
                <w:rFonts w:hint="eastAsia" w:ascii="仿宋_GB2312" w:eastAsia="仿宋_GB2312"/>
                <w:sz w:val="28"/>
                <w:szCs w:val="28"/>
                <w:lang w:val="en-US" w:eastAsia="zh-CN"/>
              </w:rPr>
            </w:pPr>
            <w:r>
              <w:rPr>
                <w:rFonts w:hint="eastAsia" w:ascii="仿宋_GB2312" w:eastAsia="仿宋_GB2312"/>
                <w:sz w:val="28"/>
                <w:szCs w:val="28"/>
                <w:lang w:val="en-US" w:eastAsia="zh-CN"/>
              </w:rPr>
              <w:t>三资管理中心意见</w:t>
            </w:r>
          </w:p>
        </w:tc>
        <w:tc>
          <w:tcPr>
            <w:tcW w:w="7078" w:type="dxa"/>
            <w:noWrap w:val="0"/>
            <w:vAlign w:val="top"/>
          </w:tcPr>
          <w:p w14:paraId="2152C493">
            <w:pPr>
              <w:jc w:val="center"/>
              <w:rPr>
                <w:rFonts w:hint="eastAsia" w:ascii="仿宋_GB2312" w:hAnsi="Times New Roman" w:eastAsia="仿宋_GB2312" w:cs="Times New Roman"/>
                <w:sz w:val="28"/>
                <w:szCs w:val="28"/>
                <w:lang w:eastAsia="zh-CN"/>
              </w:rPr>
            </w:pP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lang w:eastAsia="zh-CN"/>
              </w:rPr>
              <w:t>负责人签字:</w:t>
            </w:r>
            <w:r>
              <w:rPr>
                <w:rFonts w:hint="eastAsia" w:ascii="仿宋_GB2312" w:hAnsi="Times New Roman" w:eastAsia="仿宋_GB2312" w:cs="Times New Roman"/>
                <w:sz w:val="28"/>
                <w:szCs w:val="28"/>
                <w:lang w:val="en-US" w:eastAsia="zh-CN"/>
              </w:rPr>
              <w:t xml:space="preserve">        </w:t>
            </w:r>
            <w:r>
              <w:rPr>
                <w:rFonts w:hint="eastAsia" w:ascii="仿宋_GB2312" w:hAnsi="Times New Roman" w:eastAsia="仿宋_GB2312" w:cs="Times New Roman"/>
                <w:sz w:val="28"/>
                <w:szCs w:val="28"/>
                <w:lang w:eastAsia="zh-CN"/>
              </w:rPr>
              <w:t xml:space="preserve"> </w:t>
            </w:r>
          </w:p>
          <w:p w14:paraId="1AEBABFC">
            <w:pPr>
              <w:spacing w:line="560" w:lineRule="exact"/>
              <w:jc w:val="right"/>
              <w:rPr>
                <w:rFonts w:hint="eastAsia" w:ascii="仿宋_GB2312" w:eastAsia="仿宋_GB2312"/>
                <w:sz w:val="28"/>
                <w:szCs w:val="28"/>
              </w:rPr>
            </w:pPr>
            <w:r>
              <w:rPr>
                <w:rFonts w:hint="eastAsia" w:ascii="仿宋_GB2312" w:hAnsi="Times New Roman" w:eastAsia="仿宋_GB2312" w:cs="Times New Roman"/>
                <w:sz w:val="28"/>
                <w:szCs w:val="28"/>
                <w:lang w:eastAsia="zh-CN"/>
              </w:rPr>
              <w:t xml:space="preserve">                            年    月   日</w:t>
            </w:r>
          </w:p>
        </w:tc>
      </w:tr>
      <w:tr w14:paraId="6A13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2208" w:type="dxa"/>
            <w:noWrap w:val="0"/>
            <w:vAlign w:val="center"/>
          </w:tcPr>
          <w:p w14:paraId="5EBA9A06">
            <w:pPr>
              <w:jc w:val="center"/>
              <w:rPr>
                <w:rFonts w:hint="eastAsia" w:ascii="仿宋_GB2312" w:eastAsia="仿宋_GB2312"/>
                <w:sz w:val="28"/>
                <w:szCs w:val="28"/>
              </w:rPr>
            </w:pPr>
            <w:r>
              <w:rPr>
                <w:rFonts w:hint="eastAsia" w:ascii="仿宋_GB2312" w:eastAsia="仿宋_GB2312"/>
                <w:sz w:val="28"/>
                <w:szCs w:val="28"/>
              </w:rPr>
              <w:t>镇</w:t>
            </w:r>
            <w:r>
              <w:rPr>
                <w:rFonts w:hint="eastAsia" w:ascii="仿宋_GB2312" w:eastAsia="仿宋_GB2312"/>
                <w:sz w:val="28"/>
                <w:szCs w:val="28"/>
                <w:lang w:eastAsia="zh-CN"/>
              </w:rPr>
              <w:t>项目分管或联村领导</w:t>
            </w:r>
            <w:r>
              <w:rPr>
                <w:rFonts w:hint="eastAsia" w:ascii="仿宋_GB2312" w:eastAsia="仿宋_GB2312"/>
                <w:sz w:val="28"/>
                <w:szCs w:val="28"/>
              </w:rPr>
              <w:t>审批意见</w:t>
            </w:r>
          </w:p>
        </w:tc>
        <w:tc>
          <w:tcPr>
            <w:tcW w:w="7078" w:type="dxa"/>
            <w:noWrap w:val="0"/>
            <w:vAlign w:val="top"/>
          </w:tcPr>
          <w:p w14:paraId="56D80A70">
            <w:pPr>
              <w:spacing w:line="560" w:lineRule="exact"/>
              <w:rPr>
                <w:rFonts w:hint="default" w:ascii="仿宋_GB2312" w:eastAsia="仿宋_GB2312"/>
                <w:sz w:val="28"/>
                <w:szCs w:val="28"/>
                <w:lang w:val="en-US" w:eastAsia="zh-CN"/>
              </w:rPr>
            </w:pPr>
            <w:r>
              <w:rPr>
                <w:rFonts w:hint="eastAsia" w:ascii="仿宋_GB2312" w:eastAsia="仿宋_GB2312"/>
                <w:sz w:val="28"/>
                <w:szCs w:val="28"/>
                <w:lang w:val="en-US" w:eastAsia="zh-CN"/>
              </w:rPr>
              <w:t xml:space="preserve">                                    </w:t>
            </w:r>
            <w:r>
              <w:rPr>
                <w:rFonts w:hint="eastAsia" w:ascii="仿宋_GB2312" w:hAnsi="Times New Roman" w:eastAsia="仿宋_GB2312" w:cs="Times New Roman"/>
                <w:sz w:val="28"/>
                <w:szCs w:val="28"/>
                <w:lang w:eastAsia="zh-CN"/>
              </w:rPr>
              <w:t>签字:</w:t>
            </w:r>
          </w:p>
          <w:p w14:paraId="447A4253">
            <w:pPr>
              <w:spacing w:line="560" w:lineRule="exact"/>
              <w:ind w:firstLine="4760" w:firstLineChars="1700"/>
              <w:rPr>
                <w:rFonts w:hint="eastAsia" w:ascii="仿宋_GB2312" w:eastAsia="仿宋_GB2312"/>
                <w:sz w:val="28"/>
                <w:szCs w:val="28"/>
              </w:rPr>
            </w:pPr>
            <w:r>
              <w:rPr>
                <w:rFonts w:hint="eastAsia" w:ascii="仿宋_GB2312" w:eastAsia="仿宋_GB2312"/>
                <w:sz w:val="28"/>
                <w:szCs w:val="28"/>
              </w:rPr>
              <w:t>（盖章）</w:t>
            </w:r>
          </w:p>
          <w:p w14:paraId="7F901D1D">
            <w:pPr>
              <w:spacing w:line="560" w:lineRule="exact"/>
              <w:jc w:val="righ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年   月   日</w:t>
            </w:r>
          </w:p>
        </w:tc>
      </w:tr>
      <w:tr w14:paraId="6E4C5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08" w:type="dxa"/>
            <w:noWrap w:val="0"/>
            <w:vAlign w:val="center"/>
          </w:tcPr>
          <w:p w14:paraId="2E0E887E">
            <w:pPr>
              <w:jc w:val="center"/>
              <w:rPr>
                <w:rFonts w:hint="eastAsia" w:ascii="仿宋_GB2312" w:eastAsia="仿宋_GB2312"/>
                <w:sz w:val="28"/>
                <w:szCs w:val="28"/>
              </w:rPr>
            </w:pPr>
            <w:r>
              <w:rPr>
                <w:rFonts w:hint="eastAsia" w:ascii="仿宋_GB2312" w:eastAsia="仿宋_GB2312"/>
                <w:sz w:val="28"/>
                <w:szCs w:val="28"/>
              </w:rPr>
              <w:t>备注</w:t>
            </w:r>
          </w:p>
        </w:tc>
        <w:tc>
          <w:tcPr>
            <w:tcW w:w="7078" w:type="dxa"/>
            <w:noWrap w:val="0"/>
            <w:vAlign w:val="top"/>
          </w:tcPr>
          <w:p w14:paraId="447E2A44">
            <w:pPr>
              <w:rPr>
                <w:rFonts w:hint="eastAsia" w:ascii="仿宋_GB2312" w:eastAsia="仿宋_GB2312"/>
                <w:sz w:val="28"/>
                <w:szCs w:val="28"/>
              </w:rPr>
            </w:pPr>
          </w:p>
        </w:tc>
      </w:tr>
    </w:tbl>
    <w:p w14:paraId="69DFF66B">
      <w:pPr>
        <w:spacing w:line="240" w:lineRule="atLeast"/>
        <w:rPr>
          <w:rFonts w:hint="default" w:ascii="Times New Roman" w:hAnsi="Times New Roman" w:eastAsia="仿宋_GB2312" w:cs="Times New Roman"/>
          <w:sz w:val="28"/>
          <w:szCs w:val="28"/>
          <w:highlight w:val="none"/>
          <w:lang w:val="en-US" w:eastAsia="zh-CN"/>
        </w:rPr>
      </w:pPr>
      <w:r>
        <w:rPr>
          <w:rFonts w:hint="eastAsia" w:ascii="仿宋_GB2312" w:eastAsia="仿宋_GB2312"/>
          <w:sz w:val="28"/>
          <w:szCs w:val="28"/>
        </w:rPr>
        <w:t>注：此表一式两份，一份镇纪委留存，一份村级支出报账用。</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9976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DE30DD">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DE30DD">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8A48AC"/>
    <w:rsid w:val="2B817090"/>
    <w:rsid w:val="367C1288"/>
    <w:rsid w:val="491A7D5B"/>
    <w:rsid w:val="4C4B70FF"/>
    <w:rsid w:val="4E037DB9"/>
    <w:rsid w:val="55644032"/>
    <w:rsid w:val="664625BC"/>
    <w:rsid w:val="68D7131E"/>
    <w:rsid w:val="68E70BB4"/>
    <w:rsid w:val="72F02927"/>
    <w:rsid w:val="7B4B0937"/>
    <w:rsid w:val="7F5E0AD0"/>
    <w:rsid w:val="EFD5ACA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720" w:lineRule="exact"/>
      <w:jc w:val="center"/>
    </w:pPr>
    <w:rPr>
      <w:b/>
      <w:bCs/>
      <w:spacing w:val="10"/>
      <w:sz w:val="36"/>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FollowedHyperlink"/>
    <w:basedOn w:val="7"/>
    <w:qFormat/>
    <w:uiPriority w:val="0"/>
    <w:rPr>
      <w:color w:val="434242"/>
      <w:u w:val="none"/>
    </w:rPr>
  </w:style>
  <w:style w:type="character" w:styleId="9">
    <w:name w:val="Emphasis"/>
    <w:basedOn w:val="7"/>
    <w:qFormat/>
    <w:uiPriority w:val="0"/>
  </w:style>
  <w:style w:type="character" w:styleId="10">
    <w:name w:val="HTML Definition"/>
    <w:basedOn w:val="7"/>
    <w:qFormat/>
    <w:uiPriority w:val="0"/>
  </w:style>
  <w:style w:type="character" w:styleId="11">
    <w:name w:val="HTML Acronym"/>
    <w:basedOn w:val="7"/>
    <w:qFormat/>
    <w:uiPriority w:val="0"/>
  </w:style>
  <w:style w:type="character" w:styleId="12">
    <w:name w:val="HTML Variable"/>
    <w:basedOn w:val="7"/>
    <w:qFormat/>
    <w:uiPriority w:val="0"/>
  </w:style>
  <w:style w:type="character" w:styleId="13">
    <w:name w:val="Hyperlink"/>
    <w:basedOn w:val="7"/>
    <w:qFormat/>
    <w:uiPriority w:val="0"/>
    <w:rPr>
      <w:color w:val="434242"/>
      <w:u w:val="none"/>
    </w:rPr>
  </w:style>
  <w:style w:type="character" w:styleId="14">
    <w:name w:val="HTML Code"/>
    <w:basedOn w:val="7"/>
    <w:qFormat/>
    <w:uiPriority w:val="0"/>
    <w:rPr>
      <w:rFonts w:ascii="Courier New" w:hAnsi="Courier New"/>
      <w:sz w:val="20"/>
    </w:rPr>
  </w:style>
  <w:style w:type="character" w:styleId="15">
    <w:name w:val="HTML Cite"/>
    <w:basedOn w:val="7"/>
    <w:qFormat/>
    <w:uiPriority w:val="0"/>
  </w:style>
  <w:style w:type="paragraph" w:customStyle="1" w:styleId="16">
    <w:name w:val="表格文字"/>
    <w:basedOn w:val="1"/>
    <w:next w:val="2"/>
    <w:qFormat/>
    <w:uiPriority w:val="0"/>
    <w:pPr>
      <w:adjustRightInd w:val="0"/>
      <w:spacing w:line="420" w:lineRule="atLeast"/>
      <w:jc w:val="left"/>
      <w:textAlignment w:val="baseline"/>
    </w:pPr>
    <w:rPr>
      <w:rFonts w:ascii="Times New Roman" w:hAnsi="Times New Roman" w:eastAsia="宋体" w:cs="Times New Roman"/>
      <w:kern w:val="0"/>
      <w:szCs w:val="24"/>
    </w:rPr>
  </w:style>
  <w:style w:type="character" w:customStyle="1" w:styleId="17">
    <w:name w:val="first-child"/>
    <w:basedOn w:val="7"/>
    <w:qFormat/>
    <w:uiPriority w:val="0"/>
  </w:style>
  <w:style w:type="character" w:customStyle="1" w:styleId="18">
    <w:name w:val="layui-layer-tabnow"/>
    <w:basedOn w:val="7"/>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1935</Words>
  <Characters>1995</Characters>
  <Lines>0</Lines>
  <Paragraphs>0</Paragraphs>
  <TotalTime>1</TotalTime>
  <ScaleCrop>false</ScaleCrop>
  <LinksUpToDate>false</LinksUpToDate>
  <CharactersWithSpaces>2365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2023-04-06T19:37:00Z</dcterms:created>
  <dc:creator>小宝</dc:creator>
  <cp:lastModifiedBy>dell</cp:lastModifiedBy>
  <cp:lastPrinted>2025-01-16T07:00:00Z</cp:lastPrinted>
  <dcterms:modified xsi:type="dcterms:W3CDTF">2025-04-28T01:20:41Z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560F41C995224565BA480128938319E7_13</vt:lpwstr>
  </property>
  <property fmtid="{D5CDD505-2E9C-101B-9397-08002B2CF9AE}" pid="4" name="KSOTemplateDocerSaveRecord">
    <vt:lpwstr>eyJoZGlkIjoiNTJhZjk1YzExOGQxODA3NTMzNGY0ZTE1MjRlMGJjYmQifQ==</vt:lpwstr>
  </property>
</Properties>
</file>