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绍兴古城</w:t>
      </w:r>
      <w:r>
        <w:rPr>
          <w:rFonts w:hint="eastAsia" w:ascii="Times New Roman" w:hAnsi="Times New Roman" w:eastAsia="方正小标宋简体"/>
          <w:color w:val="auto"/>
          <w:sz w:val="44"/>
          <w:szCs w:val="44"/>
          <w:lang w:eastAsia="zh-CN"/>
        </w:rPr>
        <w:t>历史</w:t>
      </w:r>
      <w:r>
        <w:rPr>
          <w:rFonts w:hint="eastAsia" w:ascii="Times New Roman" w:hAnsi="Times New Roman" w:eastAsia="方正小标宋简体"/>
          <w:color w:val="auto"/>
          <w:sz w:val="44"/>
          <w:szCs w:val="44"/>
        </w:rPr>
        <w:t>建筑修缮补助管理办法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color w:val="auto"/>
          <w:sz w:val="32"/>
          <w:szCs w:val="32"/>
          <w:lang w:eastAsia="zh-CN"/>
        </w:rPr>
      </w:pPr>
      <w:r>
        <w:rPr>
          <w:rFonts w:hint="eastAsia" w:ascii="Times New Roman" w:hAnsi="Times New Roman" w:eastAsia="方正小标宋简体"/>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 为加强绍兴古城</w:t>
      </w:r>
      <w:r>
        <w:rPr>
          <w:rFonts w:hint="eastAsia" w:ascii="仿宋" w:hAnsi="仿宋" w:eastAsia="仿宋" w:cs="仿宋"/>
          <w:color w:val="auto"/>
          <w:sz w:val="32"/>
          <w:szCs w:val="32"/>
          <w:lang w:eastAsia="zh-CN"/>
        </w:rPr>
        <w:t>历史建筑</w:t>
      </w:r>
      <w:r>
        <w:rPr>
          <w:rFonts w:hint="eastAsia" w:ascii="仿宋" w:hAnsi="仿宋" w:eastAsia="仿宋" w:cs="仿宋"/>
          <w:color w:val="auto"/>
          <w:sz w:val="32"/>
          <w:szCs w:val="32"/>
        </w:rPr>
        <w:t>的保护与修缮工作，传承历史文化，提升城市品质，</w:t>
      </w:r>
      <w:bookmarkStart w:id="0" w:name="_GoBack"/>
      <w:bookmarkEnd w:id="0"/>
      <w:r>
        <w:rPr>
          <w:rFonts w:hint="eastAsia" w:ascii="仿宋" w:hAnsi="仿宋" w:eastAsia="仿宋" w:cs="仿宋"/>
          <w:color w:val="auto"/>
          <w:sz w:val="32"/>
          <w:szCs w:val="32"/>
        </w:rPr>
        <w:t>根据《中华人民共和国文物保护法》</w:t>
      </w:r>
      <w:r>
        <w:rPr>
          <w:rFonts w:hint="eastAsia" w:ascii="仿宋" w:hAnsi="仿宋" w:eastAsia="仿宋" w:cs="仿宋"/>
          <w:color w:val="auto"/>
          <w:sz w:val="32"/>
          <w:szCs w:val="32"/>
          <w:lang w:eastAsia="zh-CN"/>
        </w:rPr>
        <w:t>《历史文化名城名镇名村保护条例》</w:t>
      </w:r>
      <w:r>
        <w:rPr>
          <w:rFonts w:hint="eastAsia" w:ascii="仿宋" w:hAnsi="仿宋" w:eastAsia="仿宋" w:cs="仿宋"/>
          <w:color w:val="auto"/>
          <w:sz w:val="32"/>
          <w:szCs w:val="32"/>
        </w:rPr>
        <w:t>《绍兴古城保护</w:t>
      </w:r>
      <w:r>
        <w:rPr>
          <w:rFonts w:hint="eastAsia" w:ascii="仿宋" w:hAnsi="仿宋" w:eastAsia="仿宋" w:cs="仿宋"/>
          <w:color w:val="auto"/>
          <w:sz w:val="32"/>
          <w:szCs w:val="32"/>
          <w:lang w:eastAsia="zh-CN"/>
        </w:rPr>
        <w:t>利用</w:t>
      </w:r>
      <w:r>
        <w:rPr>
          <w:rFonts w:hint="eastAsia" w:ascii="仿宋" w:hAnsi="仿宋" w:eastAsia="仿宋" w:cs="仿宋"/>
          <w:color w:val="auto"/>
          <w:sz w:val="32"/>
          <w:szCs w:val="32"/>
        </w:rPr>
        <w:t>条例》等相关法律法规，结合绍兴古城实际情况，制定本办法。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条 绍兴古城</w:t>
      </w:r>
      <w:r>
        <w:rPr>
          <w:rFonts w:hint="eastAsia" w:ascii="仿宋" w:hAnsi="仿宋" w:eastAsia="仿宋" w:cs="仿宋"/>
          <w:color w:val="auto"/>
          <w:sz w:val="32"/>
          <w:szCs w:val="32"/>
          <w:lang w:eastAsia="zh-CN"/>
        </w:rPr>
        <w:t>历史建筑</w:t>
      </w:r>
      <w:r>
        <w:rPr>
          <w:rFonts w:hint="eastAsia" w:ascii="仿宋" w:hAnsi="仿宋" w:eastAsia="仿宋" w:cs="仿宋"/>
          <w:color w:val="auto"/>
          <w:sz w:val="32"/>
          <w:szCs w:val="32"/>
        </w:rPr>
        <w:t>修缮补助管理工作应当遵循“保护为主、抢救第一、合理利用、加强管理”的原则，确保</w:t>
      </w:r>
      <w:r>
        <w:rPr>
          <w:rFonts w:hint="eastAsia" w:ascii="仿宋" w:hAnsi="仿宋" w:eastAsia="仿宋" w:cs="仿宋"/>
          <w:color w:val="auto"/>
          <w:sz w:val="32"/>
          <w:szCs w:val="32"/>
          <w:lang w:eastAsia="zh-CN"/>
        </w:rPr>
        <w:t>历史建筑</w:t>
      </w:r>
      <w:r>
        <w:rPr>
          <w:rFonts w:hint="eastAsia" w:ascii="仿宋" w:hAnsi="仿宋" w:eastAsia="仿宋" w:cs="仿宋"/>
          <w:color w:val="auto"/>
          <w:sz w:val="32"/>
          <w:szCs w:val="32"/>
        </w:rPr>
        <w:t>的历史真实性、风貌完整性和文化延续性。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所称的绍兴古城是指绍兴市越城区环城河外侧河沿以内的区域</w:t>
      </w:r>
      <w:r>
        <w:rPr>
          <w:rFonts w:hint="eastAsia" w:ascii="仿宋" w:hAnsi="仿宋" w:eastAsia="仿宋" w:cs="仿宋"/>
          <w:color w:val="auto"/>
          <w:sz w:val="32"/>
          <w:szCs w:val="32"/>
          <w:lang w:eastAsia="zh-CN"/>
        </w:rPr>
        <w:t>，面积约</w:t>
      </w:r>
      <w:r>
        <w:rPr>
          <w:rFonts w:hint="eastAsia" w:ascii="仿宋" w:hAnsi="仿宋" w:eastAsia="仿宋" w:cs="仿宋"/>
          <w:color w:val="auto"/>
          <w:sz w:val="32"/>
          <w:szCs w:val="32"/>
          <w:lang w:val="en-US" w:eastAsia="zh-CN"/>
        </w:rPr>
        <w:t>9.09平方公里</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本办法所称的历史建筑</w:t>
      </w:r>
      <w:r>
        <w:rPr>
          <w:rFonts w:hint="eastAsia" w:ascii="仿宋" w:hAnsi="仿宋" w:eastAsia="仿宋" w:cs="仿宋"/>
          <w:color w:val="auto"/>
          <w:sz w:val="32"/>
          <w:szCs w:val="32"/>
        </w:rPr>
        <w:t>修缮是指对</w:t>
      </w:r>
      <w:r>
        <w:rPr>
          <w:rFonts w:hint="eastAsia" w:ascii="仿宋" w:hAnsi="仿宋" w:eastAsia="仿宋" w:cs="仿宋"/>
          <w:color w:val="auto"/>
          <w:sz w:val="32"/>
          <w:szCs w:val="32"/>
          <w:lang w:eastAsia="zh-CN"/>
        </w:rPr>
        <w:t>其室外环境、建筑整体及其组成部分的建筑、结构、设备及专项内容进行的维修行为。修缮应按《历史建筑修缮与利用技术规程》（</w:t>
      </w:r>
      <w:r>
        <w:rPr>
          <w:rFonts w:hint="eastAsia" w:ascii="仿宋" w:hAnsi="仿宋" w:eastAsia="仿宋" w:cs="仿宋"/>
          <w:color w:val="auto"/>
          <w:sz w:val="32"/>
          <w:szCs w:val="32"/>
          <w:lang w:val="en-US" w:eastAsia="zh-CN"/>
        </w:rPr>
        <w:t>DB33/T 1241-2021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,可参考</w:t>
      </w:r>
      <w:r>
        <w:rPr>
          <w:rFonts w:hint="eastAsia" w:ascii="仿宋" w:hAnsi="仿宋" w:eastAsia="仿宋" w:cs="仿宋"/>
          <w:color w:val="auto"/>
          <w:sz w:val="32"/>
          <w:szCs w:val="32"/>
          <w:lang w:eastAsia="zh-CN"/>
        </w:rPr>
        <w:t>《绍兴传统民居营造样式导则》，以传统风貌的建筑式样、建筑尺度、建筑工艺进行设计和施工，不得擅自改变建筑原有面积和高度。不可移动文物应按相关法律法规的规定进行修缮。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第二章  补助内容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本办法</w:t>
      </w:r>
      <w:r>
        <w:rPr>
          <w:rFonts w:hint="eastAsia" w:ascii="仿宋" w:hAnsi="仿宋" w:eastAsia="仿宋" w:cs="仿宋"/>
          <w:color w:val="auto"/>
          <w:sz w:val="32"/>
          <w:szCs w:val="32"/>
          <w:lang w:eastAsia="zh-CN"/>
        </w:rPr>
        <w:t>的补助对象为</w:t>
      </w:r>
      <w:r>
        <w:rPr>
          <w:rFonts w:hint="eastAsia" w:ascii="仿宋" w:hAnsi="仿宋" w:eastAsia="仿宋" w:cs="仿宋"/>
          <w:color w:val="auto"/>
          <w:sz w:val="32"/>
          <w:szCs w:val="32"/>
        </w:rPr>
        <w:t>绍兴古城范围内已公布</w:t>
      </w:r>
      <w:r>
        <w:rPr>
          <w:rFonts w:hint="eastAsia" w:ascii="仿宋" w:hAnsi="仿宋" w:eastAsia="仿宋" w:cs="仿宋"/>
          <w:color w:val="auto"/>
          <w:sz w:val="32"/>
          <w:szCs w:val="32"/>
          <w:lang w:eastAsia="zh-CN"/>
        </w:rPr>
        <w:t>的历史建筑，且产权为个人所有的。</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修缮补助资金由绍兴古城保护基金保障。国家和省级有专项补助资金下拨的，可统筹给予保障。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房屋修缮补助标准</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按户给予修缮工程</w:t>
      </w:r>
      <w:r>
        <w:rPr>
          <w:rFonts w:hint="eastAsia" w:ascii="仿宋" w:hAnsi="仿宋" w:eastAsia="仿宋" w:cs="仿宋"/>
          <w:dstrike w:val="0"/>
          <w:color w:val="auto"/>
          <w:sz w:val="32"/>
          <w:szCs w:val="32"/>
          <w:lang w:val="en-US" w:eastAsia="zh-CN"/>
        </w:rPr>
        <w:t>结算审计价</w:t>
      </w:r>
      <w:r>
        <w:rPr>
          <w:rFonts w:hint="eastAsia" w:ascii="仿宋" w:hAnsi="仿宋" w:eastAsia="仿宋" w:cs="仿宋"/>
          <w:color w:val="auto"/>
          <w:sz w:val="32"/>
          <w:szCs w:val="32"/>
          <w:lang w:val="en-US" w:eastAsia="zh-CN"/>
        </w:rPr>
        <w:t>45%的补助。建筑面积小于或等于40平方米的，最高补助不超过4万元/户；面积超过40平方米的，最高补助不超过6万元/户。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同一建筑中产权性质公私混合，但由同一使用人使用，公房部分在使用人征得产权单位书面同意后自筹资金修缮，可纳入补助范围；同一建筑产权为多位私人共同所有的，应当在全部产权人书面同意后共同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（三）持有市民政部门有效证明的低保家庭或特困对象和持有市总工会有效证明的建档困难职工家庭，房屋修缮补助标准可提高到工程</w:t>
      </w:r>
      <w:r>
        <w:rPr>
          <w:rFonts w:hint="eastAsia" w:ascii="仿宋" w:hAnsi="仿宋" w:eastAsia="仿宋" w:cs="仿宋"/>
          <w:dstrike w:val="0"/>
          <w:color w:val="auto"/>
          <w:sz w:val="32"/>
          <w:szCs w:val="32"/>
          <w:lang w:val="en-US" w:eastAsia="zh-CN"/>
        </w:rPr>
        <w:t>结算审计价的</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lang w:eastAsia="zh-CN"/>
        </w:rPr>
        <w:t>，最高补助限额参照本条第一款规定。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第三章  历史建筑修缮补助申报和兑现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历史建筑修缮前，申请人需向属地街道提出修缮申请和补助申请，并提供以下资料：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（一）修缮补助申请表；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（二）修缮方案；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（三）相关证明（申请人身份证、房屋权属证明、公房租赁合同等）；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属地街道接到申请后应</w:t>
      </w:r>
      <w:r>
        <w:rPr>
          <w:rFonts w:hint="eastAsia" w:ascii="仿宋" w:hAnsi="仿宋" w:eastAsia="仿宋" w:cs="仿宋"/>
          <w:color w:val="auto"/>
          <w:sz w:val="32"/>
          <w:szCs w:val="32"/>
          <w:lang w:eastAsia="zh-CN"/>
        </w:rPr>
        <w:t>会同建设、自规、文物、市名城办等部门</w:t>
      </w:r>
      <w:r>
        <w:rPr>
          <w:rFonts w:hint="eastAsia" w:ascii="仿宋" w:hAnsi="仿宋" w:eastAsia="仿宋" w:cs="仿宋"/>
          <w:color w:val="auto"/>
          <w:sz w:val="32"/>
          <w:szCs w:val="32"/>
        </w:rPr>
        <w:t>对修缮方案进行审核并向</w:t>
      </w:r>
      <w:r>
        <w:rPr>
          <w:rFonts w:hint="eastAsia" w:ascii="仿宋" w:hAnsi="仿宋" w:eastAsia="仿宋" w:cs="仿宋"/>
          <w:color w:val="auto"/>
          <w:sz w:val="32"/>
          <w:szCs w:val="32"/>
          <w:lang w:eastAsia="zh-CN"/>
        </w:rPr>
        <w:t>申请人反馈审核结果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申请人应</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审核通过</w:t>
      </w:r>
      <w:r>
        <w:rPr>
          <w:rFonts w:hint="eastAsia" w:ascii="仿宋" w:hAnsi="仿宋" w:eastAsia="仿宋" w:cs="仿宋"/>
          <w:color w:val="auto"/>
          <w:sz w:val="32"/>
          <w:szCs w:val="32"/>
        </w:rPr>
        <w:t>的修缮方案进行施工。</w:t>
      </w:r>
      <w:r>
        <w:rPr>
          <w:rFonts w:hint="eastAsia" w:ascii="仿宋" w:hAnsi="仿宋" w:eastAsia="仿宋" w:cs="仿宋"/>
          <w:color w:val="auto"/>
          <w:sz w:val="32"/>
          <w:szCs w:val="32"/>
          <w:lang w:eastAsia="zh-CN"/>
        </w:rPr>
        <w:t>属地街道和建设、自规、文物、市名城办等部门依职责</w:t>
      </w:r>
      <w:r>
        <w:rPr>
          <w:rFonts w:hint="eastAsia" w:ascii="仿宋" w:hAnsi="仿宋" w:eastAsia="仿宋" w:cs="仿宋"/>
          <w:color w:val="auto"/>
          <w:sz w:val="32"/>
          <w:szCs w:val="32"/>
        </w:rPr>
        <w:t>做好过程监督。</w:t>
      </w:r>
    </w:p>
    <w:p>
      <w:pPr>
        <w:pStyle w:val="2"/>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  修缮完成后，</w:t>
      </w:r>
      <w:r>
        <w:rPr>
          <w:rFonts w:hint="eastAsia" w:ascii="仿宋" w:hAnsi="仿宋" w:eastAsia="仿宋" w:cs="仿宋"/>
          <w:color w:val="auto"/>
          <w:sz w:val="32"/>
          <w:szCs w:val="32"/>
          <w:lang w:val="en-US" w:eastAsia="zh-CN"/>
        </w:rPr>
        <w:t>属地街道</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申请人并会同建设、自规、文物、市名城办等部门</w:t>
      </w:r>
      <w:r>
        <w:rPr>
          <w:rFonts w:hint="eastAsia" w:ascii="仿宋" w:hAnsi="仿宋" w:eastAsia="仿宋" w:cs="仿宋"/>
          <w:color w:val="auto"/>
          <w:sz w:val="32"/>
          <w:szCs w:val="32"/>
        </w:rPr>
        <w:t>进行验收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形成竣工验收意见</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属地街道应</w:t>
      </w:r>
      <w:r>
        <w:rPr>
          <w:rFonts w:hint="eastAsia" w:ascii="仿宋" w:hAnsi="仿宋" w:eastAsia="仿宋" w:cs="仿宋"/>
          <w:color w:val="auto"/>
          <w:sz w:val="32"/>
          <w:szCs w:val="32"/>
        </w:rPr>
        <w:t>委托具备资质的第三方机构进行</w:t>
      </w:r>
      <w:r>
        <w:rPr>
          <w:rFonts w:hint="eastAsia" w:ascii="仿宋" w:hAnsi="仿宋" w:eastAsia="仿宋" w:cs="仿宋"/>
          <w:color w:val="auto"/>
          <w:sz w:val="32"/>
          <w:szCs w:val="32"/>
          <w:lang w:val="en-US" w:eastAsia="zh-CN"/>
        </w:rPr>
        <w:t>全过程跟踪审计，并出具</w:t>
      </w:r>
      <w:r>
        <w:rPr>
          <w:rFonts w:hint="eastAsia" w:ascii="仿宋" w:hAnsi="仿宋" w:eastAsia="仿宋" w:cs="仿宋"/>
          <w:color w:val="auto"/>
          <w:sz w:val="32"/>
          <w:szCs w:val="32"/>
        </w:rPr>
        <w:t>结算</w:t>
      </w:r>
      <w:r>
        <w:rPr>
          <w:rFonts w:hint="eastAsia" w:ascii="仿宋" w:hAnsi="仿宋" w:eastAsia="仿宋" w:cs="仿宋"/>
          <w:color w:val="auto"/>
          <w:sz w:val="32"/>
          <w:szCs w:val="32"/>
          <w:lang w:val="en-US" w:eastAsia="zh-CN"/>
        </w:rPr>
        <w:t>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dstrike w:val="0"/>
          <w:color w:val="auto"/>
          <w:sz w:val="32"/>
          <w:szCs w:val="32"/>
          <w:lang w:val="en-US"/>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属地街道</w:t>
      </w:r>
      <w:r>
        <w:rPr>
          <w:rFonts w:hint="eastAsia" w:ascii="仿宋" w:hAnsi="仿宋" w:eastAsia="仿宋" w:cs="仿宋"/>
          <w:color w:val="auto"/>
          <w:sz w:val="32"/>
          <w:szCs w:val="32"/>
        </w:rPr>
        <w:t>对补助对象</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房屋修缮情况</w:t>
      </w:r>
      <w:r>
        <w:rPr>
          <w:rFonts w:hint="eastAsia" w:ascii="仿宋" w:hAnsi="仿宋" w:eastAsia="仿宋" w:cs="仿宋"/>
          <w:color w:val="auto"/>
          <w:sz w:val="32"/>
          <w:szCs w:val="32"/>
          <w:lang w:eastAsia="zh-CN"/>
        </w:rPr>
        <w:t>和拟补助情况</w:t>
      </w:r>
      <w:r>
        <w:rPr>
          <w:rFonts w:hint="eastAsia" w:ascii="仿宋" w:hAnsi="仿宋" w:eastAsia="仿宋" w:cs="仿宋"/>
          <w:color w:val="auto"/>
          <w:sz w:val="32"/>
          <w:szCs w:val="32"/>
        </w:rPr>
        <w:t>向社会进行公示。</w:t>
      </w:r>
      <w:r>
        <w:rPr>
          <w:rFonts w:hint="eastAsia" w:ascii="仿宋" w:hAnsi="仿宋" w:eastAsia="仿宋" w:cs="仿宋"/>
          <w:strike w:val="0"/>
          <w:dstrike w:val="0"/>
          <w:color w:val="auto"/>
          <w:sz w:val="32"/>
          <w:szCs w:val="32"/>
          <w:lang w:val="en-US" w:eastAsia="zh-CN"/>
        </w:rPr>
        <w:t>公示</w:t>
      </w:r>
      <w:r>
        <w:rPr>
          <w:rFonts w:hint="eastAsia" w:ascii="仿宋" w:hAnsi="仿宋" w:eastAsia="仿宋" w:cs="仿宋"/>
          <w:color w:val="auto"/>
          <w:sz w:val="32"/>
          <w:szCs w:val="32"/>
          <w:lang w:val="en-US" w:eastAsia="zh-CN"/>
        </w:rPr>
        <w:t>无异议的，</w:t>
      </w:r>
      <w:r>
        <w:rPr>
          <w:rFonts w:hint="eastAsia" w:ascii="仿宋" w:hAnsi="仿宋" w:eastAsia="仿宋" w:cs="仿宋"/>
          <w:color w:val="auto"/>
          <w:sz w:val="32"/>
          <w:szCs w:val="32"/>
          <w:lang w:eastAsia="zh-CN"/>
        </w:rPr>
        <w:t>区建设局</w:t>
      </w:r>
      <w:r>
        <w:rPr>
          <w:rFonts w:hint="eastAsia" w:ascii="仿宋" w:hAnsi="仿宋" w:eastAsia="仿宋" w:cs="仿宋"/>
          <w:color w:val="auto"/>
          <w:sz w:val="32"/>
          <w:szCs w:val="32"/>
          <w:lang w:val="en-US" w:eastAsia="zh-CN"/>
        </w:rPr>
        <w:t>向属地街道下</w:t>
      </w:r>
      <w:r>
        <w:rPr>
          <w:rFonts w:hint="eastAsia" w:ascii="仿宋" w:hAnsi="仿宋" w:eastAsia="仿宋" w:cs="仿宋"/>
          <w:color w:val="auto"/>
          <w:sz w:val="32"/>
          <w:szCs w:val="32"/>
        </w:rPr>
        <w:t>拨补助资金</w:t>
      </w:r>
      <w:r>
        <w:rPr>
          <w:rFonts w:hint="eastAsia" w:ascii="仿宋" w:hAnsi="仿宋" w:eastAsia="仿宋" w:cs="仿宋"/>
          <w:color w:val="auto"/>
          <w:sz w:val="32"/>
          <w:szCs w:val="32"/>
          <w:lang w:eastAsia="zh-CN"/>
        </w:rPr>
        <w:t>。</w:t>
      </w:r>
      <w:r>
        <w:rPr>
          <w:rFonts w:hint="eastAsia" w:ascii="仿宋" w:hAnsi="仿宋" w:eastAsia="仿宋" w:cs="仿宋"/>
          <w:strike w:val="0"/>
          <w:dstrike w:val="0"/>
          <w:color w:val="auto"/>
          <w:sz w:val="32"/>
          <w:szCs w:val="32"/>
          <w:lang w:val="en-US" w:eastAsia="zh-CN"/>
        </w:rPr>
        <w:t>属地街道依据修缮方案、竣工验收意见和结算审计报告等，按规定向申请人兑现补助资金。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申请人可自主选择属地街道或相关部门推荐的设计师团队编制历史建筑</w:t>
      </w:r>
      <w:r>
        <w:rPr>
          <w:rFonts w:hint="eastAsia" w:ascii="仿宋" w:hAnsi="仿宋" w:eastAsia="仿宋" w:cs="仿宋"/>
          <w:color w:val="auto"/>
          <w:sz w:val="32"/>
          <w:szCs w:val="32"/>
        </w:rPr>
        <w:t>修缮</w:t>
      </w:r>
      <w:r>
        <w:rPr>
          <w:rFonts w:hint="eastAsia" w:ascii="仿宋" w:hAnsi="仿宋" w:eastAsia="仿宋" w:cs="仿宋"/>
          <w:color w:val="auto"/>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申请人在取得修缮补助后须切实履行对历史建筑的日常维护和保护</w:t>
      </w:r>
      <w:r>
        <w:rPr>
          <w:rFonts w:hint="eastAsia" w:ascii="仿宋" w:hAnsi="仿宋" w:eastAsia="仿宋" w:cs="仿宋"/>
          <w:color w:val="auto"/>
          <w:sz w:val="32"/>
          <w:szCs w:val="32"/>
        </w:rPr>
        <w:t>义务。同一</w:t>
      </w:r>
      <w:r>
        <w:rPr>
          <w:rFonts w:hint="eastAsia" w:ascii="仿宋" w:hAnsi="仿宋" w:eastAsia="仿宋" w:cs="仿宋"/>
          <w:color w:val="auto"/>
          <w:sz w:val="32"/>
          <w:szCs w:val="32"/>
          <w:lang w:eastAsia="zh-CN"/>
        </w:rPr>
        <w:t>补助对象</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年内不得重复申请</w:t>
      </w:r>
      <w:r>
        <w:rPr>
          <w:rFonts w:hint="eastAsia" w:ascii="仿宋" w:hAnsi="仿宋" w:eastAsia="仿宋" w:cs="仿宋"/>
          <w:color w:val="auto"/>
          <w:sz w:val="32"/>
          <w:szCs w:val="32"/>
          <w:lang w:eastAsia="zh-CN"/>
        </w:rPr>
        <w:t>相关政府</w:t>
      </w:r>
      <w:r>
        <w:rPr>
          <w:rFonts w:hint="eastAsia" w:ascii="仿宋" w:hAnsi="仿宋" w:eastAsia="仿宋" w:cs="仿宋"/>
          <w:color w:val="auto"/>
          <w:sz w:val="32"/>
          <w:szCs w:val="32"/>
        </w:rPr>
        <w:t>修缮补助</w:t>
      </w:r>
      <w:r>
        <w:rPr>
          <w:rFonts w:hint="eastAsia" w:ascii="仿宋" w:hAnsi="仿宋" w:eastAsia="仿宋" w:cs="仿宋"/>
          <w:color w:val="auto"/>
          <w:sz w:val="32"/>
          <w:szCs w:val="32"/>
          <w:lang w:eastAsia="zh-CN"/>
        </w:rPr>
        <w:t>，因不可抗力造成历史建筑损坏或面临损毁危险的除外。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拟修缮历史建筑属于文物或者涉及各级文物、历史文化街区保护区划的，应当提前履行相关审批手续。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修缮补助资金的申请人如有以下行为的，经核实后</w:t>
      </w:r>
      <w:r>
        <w:rPr>
          <w:rFonts w:hint="eastAsia" w:ascii="仿宋" w:hAnsi="仿宋" w:eastAsia="仿宋" w:cs="仿宋"/>
          <w:color w:val="auto"/>
          <w:sz w:val="32"/>
          <w:szCs w:val="32"/>
          <w:lang w:eastAsia="zh-CN"/>
        </w:rPr>
        <w:t>由区建设局</w:t>
      </w:r>
      <w:r>
        <w:rPr>
          <w:rFonts w:hint="eastAsia" w:ascii="仿宋" w:hAnsi="仿宋" w:eastAsia="仿宋" w:cs="仿宋"/>
          <w:color w:val="auto"/>
          <w:sz w:val="32"/>
          <w:szCs w:val="32"/>
        </w:rPr>
        <w:t>取消其补助资格，已经兑现补助资金的，将依法依规处理：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以虚报、冒领等手段骗取补助资金的；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不按批准的修缮方案实施的；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工程质量不符合要求且不按规定整改的；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未按规定程序建设或拒不配合检查监督的；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不按相关规定对修缮项目进行结算或不配合工作的</w:t>
      </w:r>
      <w:r>
        <w:rPr>
          <w:rFonts w:hint="eastAsia" w:ascii="仿宋" w:hAnsi="仿宋" w:eastAsia="仿宋" w:cs="仿宋"/>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eastAsia="zh-CN"/>
        </w:rPr>
      </w:pPr>
      <w:r>
        <w:rPr>
          <w:rFonts w:hint="eastAsia" w:ascii="仿宋" w:hAnsi="仿宋" w:eastAsia="仿宋" w:cs="仿宋"/>
          <w:color w:val="auto"/>
          <w:sz w:val="32"/>
          <w:szCs w:val="32"/>
          <w:lang w:eastAsia="zh-CN"/>
        </w:rPr>
        <w:t>（六）五年内有重复申领相关政府修缮补助的。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十八</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属地街道和相关职能部门应加强日常巡查，发现破坏行为的，属地街道及时上报有关职能部门，相关职能部门查实后应执法处理。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十九</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对于分批实施微更新的古城传统民居片区，其中的传统民居同步开展修缮的，可参照本办法执行。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w:t>
      </w:r>
      <w:r>
        <w:rPr>
          <w:rFonts w:hint="eastAsia" w:ascii="仿宋" w:hAnsi="仿宋" w:eastAsia="仿宋" w:cs="仿宋"/>
          <w:color w:val="auto"/>
          <w:sz w:val="32"/>
          <w:szCs w:val="32"/>
        </w:rPr>
        <w:t>条  本办法自202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日起施行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有效期五年。</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rPr>
      </w:pPr>
    </w:p>
    <w:p>
      <w:pPr>
        <w:spacing w:line="560" w:lineRule="exact"/>
        <w:rPr>
          <w:rFonts w:ascii="黑体" w:hAnsi="黑体" w:eastAsia="黑体" w:cs="黑体"/>
          <w:b w:val="0"/>
          <w:bCs w:val="0"/>
          <w:color w:val="auto"/>
          <w:spacing w:val="-12"/>
          <w:sz w:val="32"/>
          <w:szCs w:val="32"/>
        </w:rPr>
      </w:pPr>
      <w:r>
        <w:rPr>
          <w:rFonts w:ascii="黑体" w:hAnsi="黑体" w:eastAsia="黑体" w:cs="黑体"/>
          <w:b w:val="0"/>
          <w:bCs w:val="0"/>
          <w:color w:val="auto"/>
          <w:spacing w:val="-12"/>
          <w:sz w:val="32"/>
          <w:szCs w:val="32"/>
        </w:rPr>
        <w:br w:type="page"/>
      </w:r>
    </w:p>
    <w:p>
      <w:pPr>
        <w:spacing w:before="111" w:line="224" w:lineRule="auto"/>
        <w:ind w:left="119"/>
        <w:rPr>
          <w:rFonts w:hint="eastAsia" w:ascii="黑体" w:hAnsi="黑体" w:eastAsia="黑体" w:cs="黑体"/>
          <w:b w:val="0"/>
          <w:bCs w:val="0"/>
          <w:color w:val="auto"/>
          <w:spacing w:val="-12"/>
          <w:sz w:val="32"/>
          <w:szCs w:val="32"/>
          <w:lang w:val="en-US" w:eastAsia="zh-CN"/>
        </w:rPr>
      </w:pPr>
      <w:r>
        <w:rPr>
          <w:rFonts w:ascii="黑体" w:hAnsi="黑体" w:eastAsia="黑体" w:cs="黑体"/>
          <w:b w:val="0"/>
          <w:bCs w:val="0"/>
          <w:color w:val="auto"/>
          <w:spacing w:val="-12"/>
          <w:sz w:val="32"/>
          <w:szCs w:val="32"/>
        </w:rPr>
        <w:t>附件</w:t>
      </w:r>
    </w:p>
    <w:p>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eastAsia="方正小标宋简体"/>
          <w:b w:val="0"/>
          <w:bCs w:val="0"/>
          <w:color w:val="auto"/>
          <w:sz w:val="32"/>
          <w:szCs w:val="32"/>
          <w:lang w:eastAsia="zh-CN"/>
        </w:rPr>
      </w:pPr>
      <w:r>
        <w:rPr>
          <w:rFonts w:hint="eastAsia" w:ascii="Times New Roman" w:hAnsi="Times New Roman" w:eastAsia="方正小标宋简体"/>
          <w:b w:val="0"/>
          <w:bCs w:val="0"/>
          <w:color w:val="auto"/>
          <w:sz w:val="32"/>
          <w:szCs w:val="32"/>
        </w:rPr>
        <w:t>绍兴古城</w:t>
      </w:r>
      <w:r>
        <w:rPr>
          <w:rFonts w:hint="eastAsia" w:ascii="Times New Roman" w:hAnsi="Times New Roman" w:eastAsia="方正小标宋简体"/>
          <w:b w:val="0"/>
          <w:bCs w:val="0"/>
          <w:color w:val="auto"/>
          <w:sz w:val="32"/>
          <w:szCs w:val="32"/>
          <w:lang w:eastAsia="zh-CN"/>
        </w:rPr>
        <w:t>历史</w:t>
      </w:r>
      <w:r>
        <w:rPr>
          <w:rFonts w:hint="eastAsia" w:ascii="Times New Roman" w:hAnsi="Times New Roman" w:eastAsia="方正小标宋简体"/>
          <w:b w:val="0"/>
          <w:bCs w:val="0"/>
          <w:color w:val="auto"/>
          <w:sz w:val="32"/>
          <w:szCs w:val="32"/>
        </w:rPr>
        <w:t>建筑修缮补助</w:t>
      </w:r>
      <w:r>
        <w:rPr>
          <w:rFonts w:hint="eastAsia" w:ascii="Times New Roman" w:hAnsi="Times New Roman" w:eastAsia="方正小标宋简体"/>
          <w:b w:val="0"/>
          <w:bCs w:val="0"/>
          <w:color w:val="auto"/>
          <w:sz w:val="32"/>
          <w:szCs w:val="32"/>
          <w:lang w:eastAsia="zh-CN"/>
        </w:rPr>
        <w:t>计划申请表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500"/>
        <w:gridCol w:w="1642"/>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60" w:type="dxa"/>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申请人</w:t>
            </w:r>
          </w:p>
        </w:tc>
        <w:tc>
          <w:tcPr>
            <w:tcW w:w="2500" w:type="dxa"/>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rPr>
            </w:pPr>
          </w:p>
        </w:tc>
        <w:tc>
          <w:tcPr>
            <w:tcW w:w="1642" w:type="dxa"/>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联系电话</w:t>
            </w:r>
          </w:p>
        </w:tc>
        <w:tc>
          <w:tcPr>
            <w:tcW w:w="2620" w:type="dxa"/>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建设地点</w:t>
            </w:r>
          </w:p>
        </w:tc>
        <w:tc>
          <w:tcPr>
            <w:tcW w:w="6762" w:type="dxa"/>
            <w:gridSpan w:val="3"/>
            <w:vAlign w:val="bottom"/>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与产权人</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身份关系</w:t>
            </w:r>
          </w:p>
        </w:tc>
        <w:tc>
          <w:tcPr>
            <w:tcW w:w="6762" w:type="dxa"/>
            <w:gridSpan w:val="3"/>
            <w:vAlign w:val="center"/>
          </w:tcPr>
          <w:p>
            <w:pPr>
              <w:spacing w:line="240" w:lineRule="auto"/>
              <w:ind w:firstLine="720" w:firstLineChars="3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产权人</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□使用人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修缮面积</w:t>
            </w:r>
          </w:p>
        </w:tc>
        <w:tc>
          <w:tcPr>
            <w:tcW w:w="2500" w:type="dxa"/>
            <w:vAlign w:val="center"/>
          </w:tcPr>
          <w:p>
            <w:pPr>
              <w:spacing w:line="360" w:lineRule="auto"/>
              <w:jc w:val="both"/>
              <w:rPr>
                <w:rFonts w:hint="eastAsia" w:ascii="仿宋_GB2312" w:hAnsi="仿宋_GB2312" w:eastAsia="仿宋_GB2312" w:cs="仿宋_GB2312"/>
                <w:color w:val="auto"/>
                <w:kern w:val="2"/>
                <w:sz w:val="24"/>
                <w:szCs w:val="24"/>
                <w:highlight w:val="none"/>
                <w:lang w:val="en-US" w:eastAsia="zh-CN" w:bidi="ar-SA"/>
              </w:rPr>
            </w:pPr>
          </w:p>
        </w:tc>
        <w:tc>
          <w:tcPr>
            <w:tcW w:w="1642" w:type="dxa"/>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层高</w:t>
            </w:r>
          </w:p>
        </w:tc>
        <w:tc>
          <w:tcPr>
            <w:tcW w:w="2620" w:type="dxa"/>
            <w:vAlign w:val="center"/>
          </w:tcPr>
          <w:p>
            <w:pPr>
              <w:spacing w:line="360" w:lineRule="auto"/>
              <w:jc w:val="both"/>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建筑主体结构</w:t>
            </w:r>
          </w:p>
        </w:tc>
        <w:tc>
          <w:tcPr>
            <w:tcW w:w="6762" w:type="dxa"/>
            <w:gridSpan w:val="3"/>
            <w:vAlign w:val="center"/>
          </w:tcPr>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□木</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sym w:font="Wingdings 2" w:char="00A3"/>
            </w:r>
            <w:r>
              <w:rPr>
                <w:rFonts w:hint="eastAsia" w:ascii="仿宋_GB2312" w:hAnsi="仿宋_GB2312" w:eastAsia="仿宋_GB2312" w:cs="仿宋_GB2312"/>
                <w:b w:val="0"/>
                <w:bCs w:val="0"/>
                <w:color w:val="auto"/>
                <w:sz w:val="24"/>
                <w:szCs w:val="24"/>
                <w:vertAlign w:val="baseline"/>
                <w:lang w:eastAsia="zh-CN"/>
              </w:rPr>
              <w:t>砖</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□砖木</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□砖混</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□钢筋混凝土</w:t>
            </w: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年代</w:t>
            </w:r>
          </w:p>
        </w:tc>
        <w:tc>
          <w:tcPr>
            <w:tcW w:w="6762" w:type="dxa"/>
            <w:gridSpan w:val="3"/>
          </w:tcPr>
          <w:p>
            <w:pP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□清以前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清　□民国　□1950—1970年代　　□1980年后</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具体年代：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360" w:lineRule="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修缮方案</w:t>
            </w:r>
            <w:r>
              <w:rPr>
                <w:rFonts w:hint="eastAsia" w:ascii="仿宋_GB2312" w:hAnsi="仿宋_GB2312" w:eastAsia="仿宋_GB2312" w:cs="仿宋_GB2312"/>
                <w:color w:val="auto"/>
                <w:sz w:val="24"/>
                <w:szCs w:val="24"/>
                <w:highlight w:val="none"/>
                <w:lang w:eastAsia="zh-CN"/>
              </w:rPr>
              <w:t>（可附件）：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522" w:type="dxa"/>
            <w:gridSpan w:val="4"/>
          </w:tcPr>
          <w:p>
            <w:pPr>
              <w:ind w:right="42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详细列出修缮项目、内容、数量等</w:t>
            </w:r>
          </w:p>
          <w:p>
            <w:pPr>
              <w:rPr>
                <w:rFonts w:hint="eastAsia" w:ascii="仿宋_GB2312" w:hAnsi="仿宋_GB2312" w:eastAsia="仿宋_GB2312" w:cs="仿宋_GB2312"/>
                <w:color w:val="auto"/>
                <w:sz w:val="24"/>
                <w:szCs w:val="24"/>
              </w:rPr>
            </w:pPr>
          </w:p>
          <w:p>
            <w:pPr>
              <w:pStyle w:val="2"/>
              <w:ind w:left="0" w:leftChars="0" w:firstLine="0" w:firstLineChars="0"/>
              <w:rPr>
                <w:rFonts w:hint="eastAsia" w:ascii="仿宋_GB2312" w:hAnsi="仿宋_GB2312" w:eastAsia="仿宋_GB2312" w:cs="仿宋_GB2312"/>
                <w:b w:val="0"/>
                <w:bCs w:val="0"/>
                <w:color w:val="auto"/>
                <w:sz w:val="24"/>
                <w:szCs w:val="24"/>
                <w:vertAlign w:val="baseline"/>
              </w:rPr>
            </w:pPr>
          </w:p>
          <w:p>
            <w:pPr>
              <w:pStyle w:val="2"/>
              <w:ind w:left="0" w:leftChars="0" w:firstLine="0" w:firstLineChars="0"/>
              <w:rPr>
                <w:rFonts w:hint="eastAsia" w:ascii="仿宋_GB2312" w:hAnsi="仿宋_GB2312" w:eastAsia="仿宋_GB2312" w:cs="仿宋_GB2312"/>
                <w:b w:val="0"/>
                <w:bCs w:val="0"/>
                <w:color w:val="auto"/>
                <w:sz w:val="24"/>
                <w:szCs w:val="24"/>
                <w:vertAlign w:val="baseline"/>
              </w:rPr>
            </w:pPr>
          </w:p>
          <w:p>
            <w:pPr>
              <w:pStyle w:val="2"/>
              <w:ind w:left="0" w:leftChars="0" w:firstLine="0" w:firstLineChars="0"/>
              <w:rPr>
                <w:rFonts w:hint="eastAsia" w:ascii="仿宋_GB2312" w:hAnsi="仿宋_GB2312" w:eastAsia="仿宋_GB2312" w:cs="仿宋_GB2312"/>
                <w:b w:val="0"/>
                <w:bCs w:val="0"/>
                <w:color w:val="auto"/>
                <w:sz w:val="24"/>
                <w:szCs w:val="24"/>
                <w:vertAlign w:val="baseline"/>
              </w:rPr>
            </w:pPr>
          </w:p>
          <w:p>
            <w:pPr>
              <w:pStyle w:val="2"/>
              <w:ind w:left="0" w:leftChars="0" w:firstLine="0" w:firstLineChars="0"/>
              <w:rPr>
                <w:rFonts w:hint="eastAsia" w:ascii="仿宋_GB2312" w:hAnsi="仿宋_GB2312" w:eastAsia="仿宋_GB2312" w:cs="仿宋_GB2312"/>
                <w:b w:val="0"/>
                <w:bCs w:val="0"/>
                <w:color w:val="auto"/>
                <w:sz w:val="24"/>
                <w:szCs w:val="24"/>
                <w:vertAlign w:val="baseline"/>
              </w:rPr>
            </w:pPr>
          </w:p>
          <w:p>
            <w:pPr>
              <w:pStyle w:val="2"/>
              <w:ind w:left="0" w:leftChars="0" w:firstLine="0" w:firstLineChars="0"/>
              <w:rPr>
                <w:rFonts w:hint="eastAsia" w:ascii="仿宋_GB2312" w:hAnsi="仿宋_GB2312" w:eastAsia="仿宋_GB2312" w:cs="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60" w:type="dxa"/>
            <w:vAlign w:val="center"/>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属地街道</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审核意见</w:t>
            </w:r>
          </w:p>
        </w:tc>
        <w:tc>
          <w:tcPr>
            <w:tcW w:w="6762" w:type="dxa"/>
            <w:gridSpan w:val="3"/>
          </w:tcPr>
          <w:p>
            <w:pPr>
              <w:spacing w:line="360" w:lineRule="auto"/>
              <w:jc w:val="both"/>
              <w:rPr>
                <w:rFonts w:hint="eastAsia"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1760" w:type="dxa"/>
            <w:vAlign w:val="center"/>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相关部门</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审核意见</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lang w:val="en-US" w:eastAsia="zh-CN"/>
              </w:rPr>
            </w:pPr>
            <w:r>
              <w:rPr>
                <w:rFonts w:hint="eastAsia" w:ascii="仿宋_GB2312" w:hAnsi="仿宋_GB2312" w:eastAsia="仿宋_GB2312" w:cs="仿宋_GB2312"/>
                <w:b w:val="0"/>
                <w:bCs w:val="0"/>
                <w:color w:val="auto"/>
                <w:sz w:val="24"/>
                <w:szCs w:val="24"/>
                <w:lang w:eastAsia="zh-CN"/>
              </w:rPr>
              <w:t>（文物、自规、建设等）</w:t>
            </w:r>
          </w:p>
        </w:tc>
        <w:tc>
          <w:tcPr>
            <w:tcW w:w="6762" w:type="dxa"/>
            <w:gridSpan w:val="3"/>
            <w:vAlign w:val="top"/>
          </w:tcPr>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b w:val="0"/>
                <w:bCs w:val="0"/>
                <w:color w:val="auto"/>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760" w:type="dxa"/>
            <w:vAlign w:val="center"/>
          </w:tcPr>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市名城办</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审核意见</w:t>
            </w:r>
          </w:p>
        </w:tc>
        <w:tc>
          <w:tcPr>
            <w:tcW w:w="6762" w:type="dxa"/>
            <w:gridSpan w:val="3"/>
          </w:tcPr>
          <w:p>
            <w:pPr>
              <w:pStyle w:val="2"/>
              <w:spacing w:line="360" w:lineRule="auto"/>
              <w:jc w:val="center"/>
              <w:rPr>
                <w:rFonts w:hint="eastAsia" w:ascii="仿宋_GB2312" w:hAnsi="仿宋_GB2312" w:eastAsia="仿宋_GB2312" w:cs="仿宋_GB2312"/>
                <w:b w:val="0"/>
                <w:bCs w:val="0"/>
                <w:color w:val="auto"/>
                <w:sz w:val="24"/>
                <w:szCs w:val="24"/>
                <w:vertAlign w:val="baseline"/>
                <w:lang w:eastAsia="zh-CN"/>
              </w:rPr>
            </w:pPr>
          </w:p>
        </w:tc>
      </w:tr>
    </w:tbl>
    <w:p>
      <w:pPr>
        <w:spacing w:before="111" w:line="224" w:lineRule="auto"/>
        <w:rPr>
          <w:rFonts w:hint="eastAsia" w:ascii="楷体" w:hAnsi="楷体" w:eastAsia="楷体" w:cs="楷体"/>
          <w:b w:val="0"/>
          <w:bCs w:val="0"/>
          <w:color w:val="FF0000"/>
          <w:spacing w:val="-12"/>
          <w:sz w:val="21"/>
          <w:szCs w:val="21"/>
          <w:lang w:val="en-US" w:eastAsia="zh-CN"/>
        </w:rPr>
      </w:pPr>
      <w:r>
        <w:rPr>
          <w:rFonts w:hint="eastAsia" w:ascii="楷体" w:hAnsi="楷体" w:eastAsia="楷体" w:cs="楷体"/>
          <w:b w:val="0"/>
          <w:bCs w:val="0"/>
          <w:color w:val="FF0000"/>
          <w:spacing w:val="-12"/>
          <w:sz w:val="21"/>
          <w:szCs w:val="21"/>
          <w:lang w:val="en-US" w:eastAsia="zh-CN"/>
        </w:rPr>
        <w:t>注：居民提交修缮补助申请表后，属地建设、自规、文物等相关部门和市名城办的审核意见由属地街道负责汇总办理。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61567"/>
    <w:rsid w:val="150709E6"/>
    <w:rsid w:val="1FBE7D2A"/>
    <w:rsid w:val="34E40F3F"/>
    <w:rsid w:val="35C80B26"/>
    <w:rsid w:val="3EAE4004"/>
    <w:rsid w:val="3EFF1436"/>
    <w:rsid w:val="470B0DE9"/>
    <w:rsid w:val="4BFC5E4E"/>
    <w:rsid w:val="4FFFD34D"/>
    <w:rsid w:val="59D75A0F"/>
    <w:rsid w:val="75843EB9"/>
    <w:rsid w:val="7ACF17E7"/>
    <w:rsid w:val="7BE1D7BC"/>
    <w:rsid w:val="7CD7D489"/>
    <w:rsid w:val="7DE7E5D6"/>
    <w:rsid w:val="AC7E34A4"/>
    <w:rsid w:val="ADD7F025"/>
    <w:rsid w:val="AFB8714D"/>
    <w:rsid w:val="AFFD71A4"/>
    <w:rsid w:val="BF4E1704"/>
    <w:rsid w:val="BFF70297"/>
    <w:rsid w:val="D7BF08C6"/>
    <w:rsid w:val="E7E77D12"/>
    <w:rsid w:val="EEFE46C8"/>
    <w:rsid w:val="F587AB3F"/>
    <w:rsid w:val="F7F5D06C"/>
    <w:rsid w:val="F9FC7595"/>
    <w:rsid w:val="FB772F29"/>
    <w:rsid w:val="FBF7E2AB"/>
    <w:rsid w:val="FF3D8657"/>
    <w:rsid w:val="FFE61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宋体" w:hAnsi="宋体" w:eastAsia="仿宋_GB2312" w:cs="Times New Roman"/>
      <w:kern w:val="2"/>
      <w:sz w:val="32"/>
      <w:szCs w:val="32"/>
      <w:lang w:val="en-US" w:eastAsia="zh-CN" w:bidi="ar-SA"/>
    </w:rPr>
  </w:style>
  <w:style w:type="paragraph" w:styleId="3">
    <w:name w:val="heading 1"/>
    <w:basedOn w:val="1"/>
    <w:next w:val="1"/>
    <w:link w:val="12"/>
    <w:qFormat/>
    <w:uiPriority w:val="0"/>
    <w:pPr>
      <w:keepNext/>
      <w:keepLines/>
      <w:spacing w:before="340" w:after="330" w:line="560" w:lineRule="exact"/>
      <w:jc w:val="left"/>
      <w:outlineLvl w:val="0"/>
    </w:pPr>
    <w:rPr>
      <w:rFonts w:ascii="宋体" w:hAnsi="宋体" w:eastAsia="黑体" w:cs="Times New Roman"/>
      <w:bCs/>
      <w:kern w:val="44"/>
      <w:sz w:val="32"/>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楷体_GB2312" w:cs="Times New Roman"/>
      <w:sz w:val="32"/>
      <w:szCs w:val="32"/>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ascii="宋体" w:hAnsi="宋体" w:eastAsia="黑体" w:cs="Times New Roman"/>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2025-04-10T00:02:00Z</dcterms:created>
  <dc:creator>pc1</dc:creator>
  <cp:lastModifiedBy>pc1</cp:lastModifiedBy>
  <cp:lastPrinted>2025-04-16T01:18:00Z</cp:lastPrinted>
  <dcterms:modified xsi:type="dcterms:W3CDTF">2025-04-21T10:04:44Z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