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宁波市人力资源和社会保障局关于做好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公益性岗位开发</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使用</w:t>
      </w:r>
      <w:r>
        <w:rPr>
          <w:rFonts w:hint="eastAsia" w:ascii="方正小标宋简体" w:hAnsi="方正小标宋简体" w:eastAsia="方正小标宋简体" w:cs="方正小标宋简体"/>
          <w:b w:val="0"/>
          <w:bCs w:val="0"/>
          <w:color w:val="auto"/>
          <w:sz w:val="44"/>
          <w:szCs w:val="44"/>
          <w:highlight w:val="none"/>
          <w:u w:val="none"/>
          <w:shd w:val="clear" w:color="auto" w:fill="auto"/>
        </w:rPr>
        <w:t>管理</w:t>
      </w:r>
      <w:r>
        <w:rPr>
          <w:rFonts w:hint="eastAsia" w:ascii="方正小标宋简体" w:hAnsi="方正小标宋简体" w:eastAsia="方正小标宋简体" w:cs="方正小标宋简体"/>
          <w:b w:val="0"/>
          <w:bCs w:val="0"/>
          <w:color w:val="auto"/>
          <w:sz w:val="44"/>
          <w:szCs w:val="44"/>
          <w:highlight w:val="none"/>
          <w:u w:val="none"/>
          <w:shd w:val="clear" w:color="auto" w:fill="auto"/>
          <w:lang w:val="en-US" w:eastAsia="zh-CN"/>
        </w:rPr>
        <w:t>有关工作的通知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各区（县</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市）人力社保局、</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有关开发区人力社保部门：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为加强</w:t>
      </w:r>
      <w:r>
        <w:rPr>
          <w:rFonts w:hint="eastAsia" w:ascii="仿宋_GB2312" w:hAnsi="仿宋_GB2312" w:eastAsia="仿宋_GB2312" w:cs="仿宋_GB2312"/>
          <w:b w:val="0"/>
          <w:bCs w:val="0"/>
          <w:color w:val="auto"/>
          <w:sz w:val="32"/>
          <w:szCs w:val="32"/>
          <w:highlight w:val="none"/>
          <w:u w:val="none"/>
          <w:shd w:val="clear" w:color="auto" w:fill="auto"/>
        </w:rPr>
        <w:t>公益性岗位开发管理</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rPr>
        <w:t>促进就业困难人员就业，</w:t>
      </w:r>
      <w:r>
        <w:rPr>
          <w:rFonts w:hint="eastAsia" w:ascii="仿宋_GB2312" w:hAnsi="仿宋_GB2312" w:eastAsia="仿宋_GB2312" w:cs="仿宋_GB2312"/>
          <w:b w:val="0"/>
          <w:bCs w:val="0"/>
          <w:color w:val="auto"/>
          <w:sz w:val="32"/>
          <w:szCs w:val="32"/>
          <w:highlight w:val="none"/>
          <w:u w:val="none"/>
          <w:shd w:val="clear" w:color="auto" w:fill="auto"/>
          <w:lang w:eastAsia="zh-CN"/>
        </w:rPr>
        <w:t>根据《关于做好公益性岗位开发管理有关工作通知》（人社部〔2019〕124号）</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、《浙江省公益性岗位开发管理暂行办法》（浙人社</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2015</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133号）和</w:t>
      </w:r>
      <w:r>
        <w:rPr>
          <w:rFonts w:hint="default" w:ascii="仿宋_GB2312" w:hAnsi="仿宋_GB2312" w:eastAsia="仿宋_GB2312" w:cs="仿宋_GB2312"/>
          <w:b w:val="0"/>
          <w:bCs w:val="0"/>
          <w:color w:val="auto"/>
          <w:sz w:val="32"/>
          <w:szCs w:val="32"/>
          <w:highlight w:val="none"/>
          <w:u w:val="none"/>
          <w:shd w:val="clear" w:color="auto" w:fill="auto"/>
          <w:lang w:val="en-US" w:eastAsia="zh-CN"/>
        </w:rPr>
        <w:t>《关于贯彻落实稳就业政策全力促发展惠民生的通知》（甬</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政办</w:t>
      </w:r>
      <w:r>
        <w:rPr>
          <w:rFonts w:hint="default" w:ascii="仿宋_GB2312" w:hAnsi="仿宋_GB2312" w:eastAsia="仿宋_GB2312" w:cs="仿宋_GB2312"/>
          <w:b w:val="0"/>
          <w:bCs w:val="0"/>
          <w:color w:val="auto"/>
          <w:sz w:val="32"/>
          <w:szCs w:val="32"/>
          <w:highlight w:val="none"/>
          <w:u w:val="none"/>
          <w:shd w:val="clear" w:color="auto" w:fill="auto"/>
          <w:lang w:val="en-US" w:eastAsia="zh-CN"/>
        </w:rPr>
        <w:t>发〔2023〕</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61</w:t>
      </w:r>
      <w:r>
        <w:rPr>
          <w:rFonts w:hint="default" w:ascii="仿宋_GB2312" w:hAnsi="仿宋_GB2312" w:eastAsia="仿宋_GB2312" w:cs="仿宋_GB2312"/>
          <w:b w:val="0"/>
          <w:bCs w:val="0"/>
          <w:color w:val="auto"/>
          <w:sz w:val="32"/>
          <w:szCs w:val="32"/>
          <w:highlight w:val="none"/>
          <w:u w:val="none"/>
          <w:shd w:val="clear" w:color="auto" w:fill="auto"/>
          <w:lang w:val="en-US" w:eastAsia="zh-CN"/>
        </w:rPr>
        <w:t>号）</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等文件精神，现就做好我市公益性岗位开发使用管理有关工作明确如下：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一、公益性岗位开发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本通知所指</w:t>
      </w:r>
      <w:r>
        <w:rPr>
          <w:rFonts w:hint="eastAsia" w:ascii="仿宋_GB2312" w:hAnsi="仿宋_GB2312" w:eastAsia="仿宋_GB2312" w:cs="仿宋_GB2312"/>
          <w:b w:val="0"/>
          <w:bCs w:val="0"/>
          <w:color w:val="auto"/>
          <w:sz w:val="32"/>
          <w:szCs w:val="32"/>
          <w:highlight w:val="none"/>
          <w:u w:val="none"/>
          <w:shd w:val="clear" w:color="auto" w:fill="auto"/>
          <w:lang w:val="en" w:eastAsia="zh-CN"/>
        </w:rPr>
        <w:t>公益性岗位，是指政府出资或政策扶持，在我市行政区域注册（登记）的</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各类用人单位开发，</w:t>
      </w:r>
      <w:r>
        <w:rPr>
          <w:rFonts w:hint="eastAsia" w:ascii="仿宋_GB2312" w:hAnsi="仿宋_GB2312" w:eastAsia="仿宋_GB2312" w:cs="仿宋_GB2312"/>
          <w:b w:val="0"/>
          <w:bCs w:val="0"/>
          <w:color w:val="auto"/>
          <w:sz w:val="32"/>
          <w:szCs w:val="32"/>
          <w:highlight w:val="none"/>
          <w:u w:val="none"/>
          <w:shd w:val="clear" w:color="auto" w:fill="auto"/>
          <w:lang w:val="en" w:eastAsia="zh-CN"/>
        </w:rPr>
        <w:t>经人力社保部门认定，用于安置就业困难人员的岗位。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一</w:t>
      </w:r>
      <w:r>
        <w:rPr>
          <w:rFonts w:hint="eastAsia" w:ascii="仿宋_GB2312" w:hAnsi="仿宋_GB2312" w:eastAsia="仿宋_GB2312" w:cs="仿宋_GB2312"/>
          <w:b w:val="0"/>
          <w:bCs w:val="0"/>
          <w:color w:val="auto"/>
          <w:sz w:val="32"/>
          <w:szCs w:val="32"/>
          <w:highlight w:val="none"/>
          <w:u w:val="none"/>
          <w:shd w:val="clear" w:color="auto" w:fill="auto"/>
          <w:lang w:val="en"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岗位类型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u w:val="none"/>
          <w:shd w:val="clear" w:color="auto" w:fill="auto"/>
          <w:lang w:val="en"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公益性岗位</w:t>
      </w:r>
      <w:r>
        <w:rPr>
          <w:rFonts w:hint="eastAsia" w:ascii="仿宋_GB2312" w:hAnsi="仿宋_GB2312" w:eastAsia="仿宋_GB2312" w:cs="仿宋_GB2312"/>
          <w:b w:val="0"/>
          <w:bCs w:val="0"/>
          <w:color w:val="auto"/>
          <w:sz w:val="32"/>
          <w:szCs w:val="32"/>
          <w:highlight w:val="none"/>
          <w:u w:val="none"/>
          <w:shd w:val="clear" w:color="auto" w:fill="auto"/>
          <w:lang w:val="en" w:eastAsia="zh-CN"/>
        </w:rPr>
        <w:t>主要包括满足公共利益和就业困难人员需要的</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辅助性、非营利性基层</w:t>
      </w:r>
      <w:r>
        <w:rPr>
          <w:rFonts w:hint="eastAsia" w:ascii="仿宋_GB2312" w:hAnsi="仿宋_GB2312" w:eastAsia="仿宋_GB2312" w:cs="仿宋_GB2312"/>
          <w:b w:val="0"/>
          <w:bCs w:val="0"/>
          <w:color w:val="auto"/>
          <w:sz w:val="32"/>
          <w:szCs w:val="32"/>
          <w:highlight w:val="none"/>
          <w:u w:val="none"/>
          <w:shd w:val="clear" w:color="auto" w:fill="auto"/>
          <w:lang w:val="en" w:eastAsia="zh-CN"/>
        </w:rPr>
        <w:t>公共服务、公共管理类岗位，一般不包括机关事业单位管理类、专技类岗位（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见附件1</w:t>
      </w:r>
      <w:r>
        <w:rPr>
          <w:rFonts w:hint="eastAsia" w:ascii="仿宋_GB2312" w:hAnsi="仿宋_GB2312" w:eastAsia="仿宋_GB2312" w:cs="仿宋_GB2312"/>
          <w:b w:val="0"/>
          <w:bCs w:val="0"/>
          <w:color w:val="auto"/>
          <w:sz w:val="32"/>
          <w:szCs w:val="32"/>
          <w:highlight w:val="none"/>
          <w:u w:val="none"/>
          <w:shd w:val="clear" w:color="auto" w:fill="auto"/>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市、区（县、市）两级人力社保部门根据就业目标、公共管理服务需要、就业困难人员数量结构、资金承受能力等情况，合理确定、适时调整公益性岗位的规模、类别与比例，及时通过人社部门网站发布岗位开发需求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val="0"/>
          <w:bCs w:val="0"/>
          <w:color w:val="auto"/>
          <w:sz w:val="32"/>
          <w:szCs w:val="32"/>
          <w:highlight w:val="none"/>
          <w:u w:val="none"/>
          <w:shd w:val="clear" w:color="auto" w:fill="auto"/>
          <w:lang w:val="en" w:eastAsia="zh-CN"/>
        </w:rPr>
        <w:t>（</w:t>
      </w:r>
      <w:r>
        <w:rPr>
          <w:rFonts w:hint="eastAsia" w:ascii="楷体_GB2312" w:hAnsi="楷体_GB2312" w:eastAsia="楷体_GB2312" w:cs="楷体_GB2312"/>
          <w:b w:val="0"/>
          <w:bCs w:val="0"/>
          <w:color w:val="auto"/>
          <w:sz w:val="32"/>
          <w:szCs w:val="32"/>
          <w:highlight w:val="none"/>
          <w:u w:val="none"/>
          <w:shd w:val="clear" w:color="auto" w:fill="auto"/>
          <w:lang w:val="en-US" w:eastAsia="zh-CN"/>
        </w:rPr>
        <w:t>二</w:t>
      </w:r>
      <w:r>
        <w:rPr>
          <w:rFonts w:hint="eastAsia" w:ascii="楷体_GB2312" w:hAnsi="楷体_GB2312" w:eastAsia="楷体_GB2312" w:cs="楷体_GB2312"/>
          <w:b w:val="0"/>
          <w:bCs w:val="0"/>
          <w:color w:val="auto"/>
          <w:sz w:val="32"/>
          <w:szCs w:val="32"/>
          <w:highlight w:val="none"/>
          <w:u w:val="none"/>
          <w:shd w:val="clear" w:color="auto" w:fill="auto"/>
          <w:lang w:val="en" w:eastAsia="zh-CN"/>
        </w:rPr>
        <w:t>）</w:t>
      </w:r>
      <w:r>
        <w:rPr>
          <w:rFonts w:hint="eastAsia" w:ascii="楷体_GB2312" w:hAnsi="楷体_GB2312" w:eastAsia="楷体_GB2312" w:cs="楷体_GB2312"/>
          <w:b w:val="0"/>
          <w:bCs w:val="0"/>
          <w:color w:val="auto"/>
          <w:sz w:val="32"/>
          <w:szCs w:val="32"/>
          <w:highlight w:val="none"/>
          <w:u w:val="none"/>
          <w:shd w:val="clear" w:color="auto" w:fill="auto"/>
          <w:lang w:val="en-US" w:eastAsia="zh-CN"/>
        </w:rPr>
        <w:t>开发申请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用人单位开发公益性岗位，先向营业执照（或单位登记证明）住所所在地的街道（乡镇）公共就业服务机构提交申请报告并填写《公益性岗位开发申报表》（附件2），街道（乡镇）公共就业服务机构确认后，报区（县、市）人力社保部门审核同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二、公益性岗位使用与管理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val="0"/>
          <w:bCs w:val="0"/>
          <w:color w:val="auto"/>
          <w:sz w:val="32"/>
          <w:szCs w:val="32"/>
          <w:highlight w:val="none"/>
          <w:u w:val="none"/>
          <w:shd w:val="clear" w:color="auto" w:fill="auto"/>
          <w:lang w:val="en" w:eastAsia="zh-CN"/>
        </w:rPr>
        <w:t>（</w:t>
      </w:r>
      <w:r>
        <w:rPr>
          <w:rFonts w:hint="eastAsia" w:ascii="楷体_GB2312" w:hAnsi="楷体_GB2312" w:eastAsia="楷体_GB2312" w:cs="楷体_GB2312"/>
          <w:b w:val="0"/>
          <w:bCs w:val="0"/>
          <w:color w:val="auto"/>
          <w:sz w:val="32"/>
          <w:szCs w:val="32"/>
          <w:highlight w:val="none"/>
          <w:u w:val="none"/>
          <w:shd w:val="clear" w:color="auto" w:fill="auto"/>
          <w:lang w:val="en-US" w:eastAsia="zh-CN"/>
        </w:rPr>
        <w:t>一</w:t>
      </w:r>
      <w:r>
        <w:rPr>
          <w:rFonts w:hint="eastAsia" w:ascii="楷体_GB2312" w:hAnsi="楷体_GB2312" w:eastAsia="楷体_GB2312" w:cs="楷体_GB2312"/>
          <w:b w:val="0"/>
          <w:bCs w:val="0"/>
          <w:color w:val="auto"/>
          <w:sz w:val="32"/>
          <w:szCs w:val="32"/>
          <w:highlight w:val="none"/>
          <w:u w:val="none"/>
          <w:shd w:val="clear" w:color="auto" w:fill="auto"/>
          <w:lang w:val="en" w:eastAsia="zh-CN"/>
        </w:rPr>
        <w:t>）</w:t>
      </w:r>
      <w:r>
        <w:rPr>
          <w:rFonts w:hint="eastAsia" w:ascii="楷体_GB2312" w:hAnsi="楷体_GB2312" w:eastAsia="楷体_GB2312" w:cs="楷体_GB2312"/>
          <w:b w:val="0"/>
          <w:bCs w:val="0"/>
          <w:color w:val="auto"/>
          <w:sz w:val="32"/>
          <w:szCs w:val="32"/>
          <w:highlight w:val="none"/>
          <w:u w:val="none"/>
          <w:shd w:val="clear" w:color="auto" w:fill="auto"/>
          <w:lang w:val="en-US" w:eastAsia="zh-CN"/>
        </w:rPr>
        <w:t>岗位使用原则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 w:eastAsia="zh-CN"/>
        </w:rPr>
      </w:pPr>
      <w:r>
        <w:rPr>
          <w:rFonts w:hint="eastAsia" w:ascii="仿宋_GB2312" w:hAnsi="仿宋_GB2312" w:eastAsia="仿宋_GB2312" w:cs="仿宋_GB2312"/>
          <w:b w:val="0"/>
          <w:bCs w:val="0"/>
          <w:color w:val="auto"/>
          <w:sz w:val="32"/>
          <w:szCs w:val="32"/>
          <w:highlight w:val="none"/>
          <w:u w:val="none"/>
          <w:shd w:val="clear" w:color="auto" w:fill="auto"/>
          <w:lang w:val="en" w:eastAsia="zh-CN"/>
        </w:rPr>
        <w:t>公益性岗位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使用坚持</w:t>
      </w:r>
      <w:r>
        <w:rPr>
          <w:rFonts w:hint="eastAsia" w:ascii="仿宋_GB2312" w:hAnsi="仿宋_GB2312" w:eastAsia="仿宋_GB2312" w:cs="仿宋_GB2312"/>
          <w:b w:val="0"/>
          <w:bCs w:val="0"/>
          <w:color w:val="auto"/>
          <w:sz w:val="32"/>
          <w:szCs w:val="32"/>
          <w:highlight w:val="none"/>
          <w:u w:val="none"/>
          <w:shd w:val="clear" w:color="auto" w:fill="auto"/>
          <w:lang w:val="en" w:eastAsia="zh-CN"/>
        </w:rPr>
        <w:t>“托底线、救急难、临时性”原则，</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安置有较强就业愿望，经</w:t>
      </w:r>
      <w:r>
        <w:rPr>
          <w:rFonts w:hint="eastAsia" w:ascii="仿宋_GB2312" w:hAnsi="仿宋_GB2312" w:eastAsia="仿宋_GB2312" w:cs="仿宋_GB2312"/>
          <w:b w:val="0"/>
          <w:bCs w:val="0"/>
          <w:color w:val="auto"/>
          <w:sz w:val="32"/>
          <w:szCs w:val="32"/>
          <w:highlight w:val="none"/>
          <w:u w:val="none"/>
          <w:shd w:val="clear" w:color="auto" w:fill="auto"/>
          <w:lang w:val="en" w:eastAsia="zh-CN"/>
        </w:rPr>
        <w:t>多次帮扶</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仍难</w:t>
      </w:r>
      <w:r>
        <w:rPr>
          <w:rFonts w:hint="eastAsia" w:ascii="仿宋_GB2312" w:hAnsi="仿宋_GB2312" w:eastAsia="仿宋_GB2312" w:cs="仿宋_GB2312"/>
          <w:b w:val="0"/>
          <w:bCs w:val="0"/>
          <w:color w:val="auto"/>
          <w:sz w:val="32"/>
          <w:szCs w:val="32"/>
          <w:highlight w:val="none"/>
          <w:u w:val="none"/>
          <w:shd w:val="clear" w:color="auto" w:fill="auto"/>
          <w:lang w:val="en" w:eastAsia="zh-CN"/>
        </w:rPr>
        <w:t>实</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现就业的就业困难人员。应根据家庭困难情况、年龄状况、失业时间状况等因素</w:t>
      </w:r>
      <w:r>
        <w:rPr>
          <w:rFonts w:hint="eastAsia" w:ascii="仿宋_GB2312" w:hAnsi="仿宋_GB2312" w:eastAsia="仿宋_GB2312" w:cs="仿宋_GB2312"/>
          <w:b w:val="0"/>
          <w:bCs w:val="0"/>
          <w:color w:val="auto"/>
          <w:sz w:val="32"/>
          <w:szCs w:val="32"/>
          <w:highlight w:val="none"/>
          <w:u w:val="none"/>
          <w:shd w:val="clear" w:color="auto" w:fill="auto"/>
          <w:lang w:val="en" w:eastAsia="zh-CN"/>
        </w:rPr>
        <w:t>，</w:t>
      </w:r>
      <w:r>
        <w:rPr>
          <w:rFonts w:hint="eastAsia" w:ascii="仿宋_GB2312" w:hAnsi="仿宋_GB2312" w:eastAsia="仿宋_GB2312" w:cs="仿宋_GB2312"/>
          <w:i w:val="0"/>
          <w:caps w:val="0"/>
          <w:color w:val="auto"/>
          <w:spacing w:val="0"/>
          <w:kern w:val="2"/>
          <w:sz w:val="32"/>
          <w:szCs w:val="32"/>
          <w:highlight w:val="none"/>
          <w:u w:val="none"/>
          <w:shd w:val="clear" w:color="auto" w:fill="auto"/>
          <w:lang w:val="en" w:eastAsia="zh-CN" w:bidi="ar"/>
        </w:rPr>
        <w:t>优先安排</w:t>
      </w:r>
      <w:r>
        <w:rPr>
          <w:rFonts w:hint="eastAsia" w:ascii="仿宋_GB2312" w:hAnsi="仿宋_GB2312" w:eastAsia="仿宋_GB2312" w:cs="仿宋_GB2312"/>
          <w:b w:val="0"/>
          <w:bCs w:val="0"/>
          <w:i w:val="0"/>
          <w:caps w:val="0"/>
          <w:color w:val="auto"/>
          <w:spacing w:val="0"/>
          <w:kern w:val="2"/>
          <w:sz w:val="32"/>
          <w:szCs w:val="32"/>
          <w:highlight w:val="none"/>
          <w:u w:val="none"/>
          <w:shd w:val="clear" w:color="auto" w:fill="auto"/>
          <w:lang w:val="en" w:eastAsia="zh-CN" w:bidi="ar"/>
        </w:rPr>
        <w:t>符合岗位条件</w:t>
      </w:r>
      <w:r>
        <w:rPr>
          <w:rFonts w:hint="eastAsia" w:ascii="仿宋_GB2312" w:hAnsi="仿宋_GB2312" w:eastAsia="仿宋_GB2312" w:cs="仿宋_GB2312"/>
          <w:i w:val="0"/>
          <w:caps w:val="0"/>
          <w:color w:val="auto"/>
          <w:spacing w:val="0"/>
          <w:kern w:val="2"/>
          <w:sz w:val="32"/>
          <w:szCs w:val="32"/>
          <w:highlight w:val="none"/>
          <w:u w:val="none"/>
          <w:shd w:val="clear" w:color="auto" w:fill="auto"/>
          <w:lang w:val="en" w:eastAsia="zh-CN" w:bidi="ar"/>
        </w:rPr>
        <w:t>的零就业家庭成员和距离法定退休年龄不足5年人员</w:t>
      </w:r>
      <w:r>
        <w:rPr>
          <w:rFonts w:hint="eastAsia" w:ascii="仿宋_GB2312" w:hAnsi="仿宋_GB2312" w:eastAsia="仿宋_GB2312" w:cs="仿宋_GB2312"/>
          <w:b w:val="0"/>
          <w:bCs w:val="0"/>
          <w:color w:val="auto"/>
          <w:sz w:val="32"/>
          <w:szCs w:val="32"/>
          <w:highlight w:val="none"/>
          <w:u w:val="none"/>
          <w:shd w:val="clear" w:color="auto" w:fill="auto"/>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val="0"/>
          <w:bCs w:val="0"/>
          <w:color w:val="auto"/>
          <w:sz w:val="32"/>
          <w:szCs w:val="32"/>
          <w:highlight w:val="none"/>
          <w:u w:val="none"/>
          <w:shd w:val="clear" w:color="auto" w:fill="auto"/>
          <w:lang w:val="en-US" w:eastAsia="zh-CN"/>
        </w:rPr>
        <w:t>（二）岗位录用流程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公益性岗位招录工作由审核岗位开发的区（县、市）人力社保部门组织开展。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1.推荐岗位。</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街道（乡镇）、社区（村）公共就业服务机构在辖区开展失业人员走访排摸和就业帮扶，向符合条件的就业困难人员推荐公益性岗位。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2.确定人选。有意向的就业困难人员向社区（村）公共就业服务机构提出上岗申请，并填写《公益性岗位上岗申请表》（附件3），街道（乡镇）公共就业服务机构在</w:t>
      </w:r>
      <w:r>
        <w:rPr>
          <w:rFonts w:hint="eastAsia" w:ascii="仿宋_GB2312" w:hAnsi="仿宋_GB2312" w:eastAsia="仿宋_GB2312" w:cs="仿宋_GB2312"/>
          <w:b/>
          <w:bCs/>
          <w:color w:val="auto"/>
          <w:sz w:val="32"/>
          <w:szCs w:val="32"/>
          <w:highlight w:val="none"/>
          <w:u w:val="none"/>
          <w:shd w:val="clear" w:color="auto" w:fill="auto"/>
          <w:lang w:val="en-US" w:eastAsia="zh-CN"/>
        </w:rPr>
        <w:t>5</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个工作日内完成审核确认，报区（县、市）人力社保部门同意后向用人单位推荐上岗。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3.录用公示。拟录用名单在人社官网（或指定网站）和拟录用人员所在街道（乡镇）、社区（村）进行公示，内容包含姓名、户籍所在地、岗位名称、岗位职责及监督电话等，公示时间不少于5个工作日。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4.签订合同。公示无异议的，用人单位与之签订公益性岗位劳动合同，合同期限一般为一年，最长不超过公益性岗位政策享受期限，公益性岗位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begin"/>
      </w:r>
      <w:r>
        <w:rPr>
          <w:rFonts w:hint="eastAsia" w:ascii="仿宋_GB2312" w:hAnsi="仿宋_GB2312" w:eastAsia="仿宋_GB2312" w:cs="仿宋_GB2312"/>
          <w:b w:val="0"/>
          <w:bCs w:val="0"/>
          <w:color w:val="auto"/>
          <w:sz w:val="32"/>
          <w:szCs w:val="32"/>
          <w:highlight w:val="none"/>
          <w:u w:val="none"/>
          <w:shd w:val="clear" w:color="auto" w:fill="auto"/>
          <w:lang w:val="en-US" w:eastAsia="zh-CN"/>
        </w:rPr>
        <w:instrText xml:space="preserve"> HYPERLINK "https://www.66law.cn/special/ldht/" \o "劳动合同" \t "https://www.66law.cn/question/answer/_blank" </w:instrTex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separate"/>
      </w:r>
      <w:r>
        <w:rPr>
          <w:rFonts w:hint="eastAsia" w:ascii="仿宋_GB2312" w:hAnsi="仿宋_GB2312" w:eastAsia="仿宋_GB2312" w:cs="仿宋_GB2312"/>
          <w:b w:val="0"/>
          <w:bCs w:val="0"/>
          <w:color w:val="auto"/>
          <w:sz w:val="32"/>
          <w:szCs w:val="32"/>
          <w:highlight w:val="none"/>
          <w:u w:val="none"/>
          <w:shd w:val="clear" w:color="auto" w:fill="auto"/>
          <w:lang w:val="en-US" w:eastAsia="zh-CN"/>
        </w:rPr>
        <w:t>劳动合同</w: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end"/>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不适用劳动合同法有关</w: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begin"/>
      </w:r>
      <w:r>
        <w:rPr>
          <w:rFonts w:hint="eastAsia" w:ascii="仿宋_GB2312" w:hAnsi="仿宋_GB2312" w:eastAsia="仿宋_GB2312" w:cs="仿宋_GB2312"/>
          <w:b w:val="0"/>
          <w:bCs w:val="0"/>
          <w:color w:val="auto"/>
          <w:sz w:val="32"/>
          <w:szCs w:val="32"/>
          <w:highlight w:val="none"/>
          <w:u w:val="none"/>
          <w:shd w:val="clear" w:color="auto" w:fill="auto"/>
          <w:lang w:val="en-US" w:eastAsia="zh-CN"/>
        </w:rPr>
        <w:instrText xml:space="preserve"> HYPERLINK "https://www.66law.cn/special/wgdqx/" \o "无固定期限劳动合同" \t "https://www.66law.cn/question/answer/_blank" </w:instrTex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separate"/>
      </w:r>
      <w:r>
        <w:rPr>
          <w:rFonts w:hint="eastAsia" w:ascii="仿宋_GB2312" w:hAnsi="仿宋_GB2312" w:eastAsia="仿宋_GB2312" w:cs="仿宋_GB2312"/>
          <w:b w:val="0"/>
          <w:bCs w:val="0"/>
          <w:color w:val="auto"/>
          <w:sz w:val="32"/>
          <w:szCs w:val="32"/>
          <w:highlight w:val="none"/>
          <w:u w:val="none"/>
          <w:shd w:val="clear" w:color="auto" w:fill="auto"/>
          <w:lang w:val="en-US" w:eastAsia="zh-CN"/>
        </w:rPr>
        <w:t>无固定期限劳动合同</w:t>
      </w:r>
      <w:r>
        <w:rPr>
          <w:rFonts w:hint="eastAsia" w:ascii="仿宋_GB2312" w:hAnsi="仿宋_GB2312" w:eastAsia="仿宋_GB2312" w:cs="仿宋_GB2312"/>
          <w:b w:val="0"/>
          <w:bCs w:val="0"/>
          <w:color w:val="auto"/>
          <w:sz w:val="32"/>
          <w:szCs w:val="32"/>
          <w:highlight w:val="none"/>
          <w:u w:val="none"/>
          <w:shd w:val="clear" w:color="auto" w:fill="auto"/>
          <w:lang w:val="en-US" w:eastAsia="zh-CN"/>
        </w:rPr>
        <w:fldChar w:fldCharType="end"/>
      </w:r>
      <w:r>
        <w:rPr>
          <w:rFonts w:hint="eastAsia" w:ascii="仿宋_GB2312" w:hAnsi="仿宋_GB2312" w:eastAsia="仿宋_GB2312" w:cs="仿宋_GB2312"/>
          <w:b w:val="0"/>
          <w:bCs w:val="0"/>
          <w:color w:val="auto"/>
          <w:sz w:val="32"/>
          <w:szCs w:val="32"/>
          <w:highlight w:val="none"/>
          <w:u w:val="none"/>
          <w:shd w:val="clear" w:color="auto" w:fill="auto"/>
          <w:lang w:val="en-US" w:eastAsia="zh-CN"/>
        </w:rPr>
        <w:t>的规定以及支付经济补偿的规定，内容可参考《宁波市公益性岗位劳动合同》（附件4）。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街道（乡镇）</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公共就业服务机构</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推荐的人选不能满足公益性岗位要求的，经</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区（县、市）人力社保部门同意，</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可由用人单位面向社会公开招聘就业困难人员。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val="0"/>
          <w:bCs w:val="0"/>
          <w:color w:val="auto"/>
          <w:sz w:val="32"/>
          <w:szCs w:val="32"/>
          <w:highlight w:val="none"/>
          <w:u w:val="none"/>
          <w:shd w:val="clear" w:color="auto" w:fill="auto"/>
          <w:lang w:val="en-US" w:eastAsia="zh-CN"/>
        </w:rPr>
        <w:t>（三）工资待遇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用人单位应合理确定公益性岗位上岗人员工资标准，并按有关法律法规规定保障公益性岗位人员（以下简称上岗人员）福利待遇。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u w:val="none"/>
          <w:shd w:val="clear" w:color="auto" w:fill="auto"/>
          <w:lang w:val="en-US" w:eastAsia="zh-CN"/>
        </w:rPr>
      </w:pPr>
      <w:r>
        <w:rPr>
          <w:rFonts w:hint="eastAsia" w:ascii="楷体_GB2312" w:hAnsi="楷体_GB2312" w:eastAsia="楷体_GB2312" w:cs="楷体_GB2312"/>
          <w:b w:val="0"/>
          <w:bCs w:val="0"/>
          <w:color w:val="auto"/>
          <w:sz w:val="32"/>
          <w:szCs w:val="32"/>
          <w:highlight w:val="none"/>
          <w:u w:val="none"/>
          <w:shd w:val="clear" w:color="auto" w:fill="auto"/>
          <w:lang w:val="en-US" w:eastAsia="zh-CN"/>
        </w:rPr>
        <w:t>（四）转岗、续签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上岗人员的岗位不得随意调整。因特殊情况确需调整的，由用人单位书面申请并经上岗人员同意，经用人单位所在街道（乡镇）公共就业服务机构和区（县、市）人力社保部门批准同意后办理转岗手续。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劳动合同期满后仍符合上岗条件的，经双方协商一致可重新签订公益性岗位劳动合同。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三、公益性岗位退出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上岗人员出现政策享受期限届满、解除或终止劳动合同、到达退休年龄（享受基本养老保险待遇）、自主创业以及其他不适合继续在公益性岗位工作的情形时，应及时退出公益性岗位。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用人单位及时将退出人员名单和缺岗信息报送街道（乡镇）公共就业服务机构，人力社保部门和街道（乡镇）公共就业服务机构根据岗位空缺情况，推荐其他符合条件人员补充或组织公开招用。</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对上岗人员享受政策届满前3个月或退出公益性岗位人员，各级公共就业服务机构要根据实际</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及时开展</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职技培训</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职业指导</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介绍</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等服务</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帮助再就业</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四、公益性岗位社会保险补贴和岗位补贴</w:t>
      </w:r>
    </w:p>
    <w:p>
      <w:pPr>
        <w:pStyle w:val="20"/>
        <w:shd w:val="clear" w:color="auto" w:fill="auto"/>
        <w:spacing w:line="560" w:lineRule="exact"/>
        <w:ind w:firstLine="632"/>
        <w:rPr>
          <w:rFonts w:hint="eastAsia"/>
          <w:color w:val="auto"/>
          <w:sz w:val="32"/>
          <w:szCs w:val="32"/>
          <w:highlight w:val="none"/>
          <w:lang w:eastAsia="zh-CN"/>
        </w:rPr>
      </w:pPr>
      <w:r>
        <w:rPr>
          <w:rFonts w:hint="eastAsia"/>
          <w:color w:val="auto"/>
          <w:sz w:val="32"/>
          <w:szCs w:val="32"/>
          <w:highlight w:val="none"/>
          <w:lang w:val="en-US" w:eastAsia="zh-CN"/>
        </w:rPr>
        <w:t>通过公益性岗位安置就业困难人员的用人单位可申请社会保险补贴和岗位补贴。社会保险补贴标准为</w:t>
      </w:r>
      <w:r>
        <w:rPr>
          <w:rFonts w:hint="eastAsia"/>
          <w:color w:val="auto"/>
          <w:sz w:val="32"/>
          <w:szCs w:val="32"/>
          <w:highlight w:val="none"/>
        </w:rPr>
        <w:t>职工基本养老保险、职工基本医疗保险和失业保险</w:t>
      </w:r>
      <w:r>
        <w:rPr>
          <w:rFonts w:hint="eastAsia"/>
          <w:color w:val="auto"/>
          <w:sz w:val="32"/>
          <w:szCs w:val="32"/>
          <w:highlight w:val="none"/>
          <w:lang w:val="en-US" w:eastAsia="zh-CN"/>
        </w:rPr>
        <w:t>单位实际缴费部分之和，岗位补贴参照当地最低工资标准。补贴期限累计</w:t>
      </w:r>
      <w:r>
        <w:rPr>
          <w:rFonts w:hint="eastAsia"/>
          <w:color w:val="auto"/>
          <w:sz w:val="32"/>
          <w:szCs w:val="32"/>
          <w:highlight w:val="none"/>
        </w:rPr>
        <w:t>不超过3年</w:t>
      </w:r>
      <w:r>
        <w:rPr>
          <w:rFonts w:hint="eastAsia"/>
          <w:color w:val="auto"/>
          <w:sz w:val="32"/>
          <w:szCs w:val="32"/>
          <w:highlight w:val="none"/>
          <w:lang w:eastAsia="zh-CN"/>
        </w:rPr>
        <w:t>，</w:t>
      </w:r>
      <w:r>
        <w:rPr>
          <w:rFonts w:hint="eastAsia"/>
          <w:color w:val="auto"/>
          <w:sz w:val="32"/>
          <w:szCs w:val="32"/>
          <w:highlight w:val="none"/>
        </w:rPr>
        <w:t>初次核定时距法定退休年龄不足5年（含）的人员可延长至法定退休年龄</w:t>
      </w:r>
      <w:r>
        <w:rPr>
          <w:rFonts w:hint="eastAsia"/>
          <w:color w:val="auto"/>
          <w:sz w:val="32"/>
          <w:szCs w:val="32"/>
          <w:highlight w:val="none"/>
          <w:lang w:eastAsia="zh-CN"/>
        </w:rPr>
        <w:t>。</w:t>
      </w:r>
    </w:p>
    <w:p>
      <w:pPr>
        <w:pStyle w:val="20"/>
        <w:shd w:val="clear" w:color="auto" w:fill="auto"/>
        <w:spacing w:line="560" w:lineRule="exact"/>
        <w:ind w:firstLine="632"/>
        <w:rPr>
          <w:rFonts w:hint="eastAsia"/>
          <w:color w:val="auto"/>
          <w:sz w:val="32"/>
          <w:szCs w:val="32"/>
          <w:highlight w:val="none"/>
          <w:lang w:val="en-US" w:eastAsia="zh-CN"/>
        </w:rPr>
      </w:pPr>
      <w:r>
        <w:rPr>
          <w:rFonts w:hint="eastAsia"/>
          <w:color w:val="auto"/>
          <w:sz w:val="32"/>
          <w:szCs w:val="32"/>
          <w:highlight w:val="none"/>
          <w:lang w:eastAsia="zh-CN"/>
        </w:rPr>
        <w:t>对公益性岗位补贴</w:t>
      </w:r>
      <w:r>
        <w:rPr>
          <w:rFonts w:hint="eastAsia"/>
          <w:color w:val="auto"/>
          <w:sz w:val="32"/>
          <w:szCs w:val="32"/>
          <w:highlight w:val="none"/>
          <w:lang w:val="en-US" w:eastAsia="zh-CN"/>
        </w:rPr>
        <w:t>政策</w:t>
      </w:r>
      <w:r>
        <w:rPr>
          <w:rFonts w:hint="eastAsia"/>
          <w:color w:val="auto"/>
          <w:sz w:val="32"/>
          <w:szCs w:val="32"/>
          <w:highlight w:val="none"/>
          <w:lang w:eastAsia="zh-CN"/>
        </w:rPr>
        <w:t>期满后仍难通过其他渠道</w:t>
      </w:r>
      <w:r>
        <w:rPr>
          <w:rFonts w:hint="eastAsia"/>
          <w:color w:val="auto"/>
          <w:sz w:val="32"/>
          <w:szCs w:val="32"/>
          <w:highlight w:val="none"/>
          <w:lang w:val="en-US" w:eastAsia="zh-CN"/>
        </w:rPr>
        <w:t>实现</w:t>
      </w:r>
      <w:r>
        <w:rPr>
          <w:rFonts w:hint="eastAsia"/>
          <w:color w:val="auto"/>
          <w:sz w:val="32"/>
          <w:szCs w:val="32"/>
          <w:highlight w:val="none"/>
          <w:lang w:eastAsia="zh-CN"/>
        </w:rPr>
        <w:t>就业的大龄就业困难人员、</w:t>
      </w:r>
      <w:r>
        <w:rPr>
          <w:rFonts w:hint="eastAsia"/>
          <w:color w:val="auto"/>
          <w:sz w:val="32"/>
          <w:szCs w:val="32"/>
          <w:highlight w:val="none"/>
          <w:lang w:val="en-US" w:eastAsia="zh-CN"/>
        </w:rPr>
        <w:t>城镇</w:t>
      </w:r>
      <w:r>
        <w:rPr>
          <w:rFonts w:hint="eastAsia"/>
          <w:color w:val="auto"/>
          <w:sz w:val="32"/>
          <w:szCs w:val="32"/>
          <w:highlight w:val="none"/>
          <w:lang w:eastAsia="zh-CN"/>
        </w:rPr>
        <w:t>零就业家庭</w:t>
      </w:r>
      <w:r>
        <w:rPr>
          <w:rFonts w:hint="eastAsia"/>
          <w:color w:val="auto"/>
          <w:sz w:val="32"/>
          <w:szCs w:val="32"/>
          <w:highlight w:val="none"/>
          <w:lang w:val="en-US" w:eastAsia="zh-CN"/>
        </w:rPr>
        <w:t>人</w:t>
      </w:r>
      <w:r>
        <w:rPr>
          <w:rFonts w:hint="eastAsia"/>
          <w:color w:val="auto"/>
          <w:sz w:val="32"/>
          <w:szCs w:val="32"/>
          <w:highlight w:val="none"/>
          <w:lang w:eastAsia="zh-CN"/>
        </w:rPr>
        <w:t>员、重度残疾人等特殊困难人员，</w:t>
      </w:r>
      <w:r>
        <w:rPr>
          <w:rFonts w:hint="eastAsia"/>
          <w:color w:val="auto"/>
          <w:sz w:val="32"/>
          <w:szCs w:val="32"/>
          <w:highlight w:val="none"/>
          <w:lang w:val="en-US" w:eastAsia="zh-CN"/>
        </w:rPr>
        <w:t>可</w:t>
      </w:r>
      <w:r>
        <w:rPr>
          <w:rFonts w:hint="eastAsia"/>
          <w:color w:val="auto"/>
          <w:sz w:val="32"/>
          <w:szCs w:val="32"/>
          <w:highlight w:val="none"/>
          <w:lang w:eastAsia="zh-CN"/>
        </w:rPr>
        <w:t>再次按程序安置公益性岗位，补贴期限重新计算，累计安置次数原则上不超过</w:t>
      </w:r>
      <w:r>
        <w:rPr>
          <w:rFonts w:hint="eastAsia"/>
          <w:color w:val="auto"/>
          <w:sz w:val="32"/>
          <w:szCs w:val="32"/>
          <w:highlight w:val="none"/>
          <w:lang w:val="en-US" w:eastAsia="zh-CN"/>
        </w:rPr>
        <w:t>2次</w:t>
      </w:r>
      <w:r>
        <w:rPr>
          <w:rFonts w:hint="eastAsia"/>
          <w:color w:val="auto"/>
          <w:sz w:val="32"/>
          <w:szCs w:val="32"/>
          <w:highlight w:val="none"/>
          <w:lang w:eastAsia="zh-CN"/>
        </w:rPr>
        <w:t>，</w:t>
      </w:r>
      <w:r>
        <w:rPr>
          <w:rFonts w:hint="eastAsia"/>
          <w:color w:val="auto"/>
          <w:sz w:val="32"/>
          <w:szCs w:val="32"/>
          <w:highlight w:val="none"/>
          <w:lang w:val="en-US" w:eastAsia="zh-CN"/>
        </w:rPr>
        <w:t>并报市人力社保部门备案</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default" w:ascii="仿宋_GB2312" w:hAnsi="等线" w:eastAsia="仿宋_GB2312" w:cs="仿宋_GB2312"/>
          <w:b w:val="0"/>
          <w:color w:val="auto"/>
          <w:kern w:val="2"/>
          <w:sz w:val="32"/>
          <w:szCs w:val="32"/>
          <w:u w:val="none"/>
          <w:shd w:val="clear" w:color="auto" w:fill="auto"/>
          <w:lang w:val="en-US" w:eastAsia="zh-CN" w:bidi="ar"/>
        </w:rPr>
        <w:t>用人单位</w:t>
      </w:r>
      <w:r>
        <w:rPr>
          <w:rFonts w:hint="eastAsia" w:ascii="仿宋_GB2312" w:hAnsi="等线" w:eastAsia="仿宋_GB2312" w:cs="仿宋_GB2312"/>
          <w:b w:val="0"/>
          <w:color w:val="auto"/>
          <w:kern w:val="2"/>
          <w:sz w:val="32"/>
          <w:szCs w:val="32"/>
          <w:u w:val="none"/>
          <w:shd w:val="clear" w:color="auto" w:fill="auto"/>
          <w:lang w:val="en-US" w:eastAsia="zh-CN" w:bidi="ar"/>
        </w:rPr>
        <w:t>于</w:t>
      </w:r>
      <w:r>
        <w:rPr>
          <w:rFonts w:hint="eastAsia" w:ascii="仿宋_GB2312" w:hAnsi="等线" w:eastAsia="仿宋_GB2312" w:cs="仿宋_GB2312"/>
          <w:b w:val="0"/>
          <w:bCs w:val="0"/>
          <w:color w:val="auto"/>
          <w:kern w:val="2"/>
          <w:sz w:val="32"/>
          <w:szCs w:val="32"/>
          <w:u w:val="none"/>
          <w:shd w:val="clear" w:color="auto" w:fill="auto"/>
          <w:lang w:val="en-US" w:eastAsia="zh-CN" w:bidi="ar"/>
        </w:rPr>
        <w:t>每个季度后的次月</w:t>
      </w:r>
      <w:r>
        <w:rPr>
          <w:rFonts w:hint="default" w:ascii="仿宋_GB2312" w:hAnsi="等线" w:eastAsia="仿宋_GB2312" w:cs="仿宋_GB2312"/>
          <w:b w:val="0"/>
          <w:color w:val="auto"/>
          <w:kern w:val="2"/>
          <w:sz w:val="32"/>
          <w:szCs w:val="32"/>
          <w:u w:val="none"/>
          <w:shd w:val="clear" w:color="auto" w:fill="auto"/>
          <w:lang w:val="en-US" w:eastAsia="zh-CN" w:bidi="ar"/>
        </w:rPr>
        <w:t>向街道（乡镇）公共就业服务机构申</w:t>
      </w:r>
      <w:r>
        <w:rPr>
          <w:rFonts w:hint="eastAsia" w:ascii="仿宋_GB2312" w:hAnsi="等线" w:eastAsia="仿宋_GB2312" w:cs="仿宋_GB2312"/>
          <w:b w:val="0"/>
          <w:color w:val="auto"/>
          <w:kern w:val="2"/>
          <w:sz w:val="32"/>
          <w:szCs w:val="32"/>
          <w:u w:val="none"/>
          <w:shd w:val="clear" w:color="auto" w:fill="auto"/>
          <w:lang w:val="en-US" w:eastAsia="zh-CN" w:bidi="ar"/>
        </w:rPr>
        <w:t>请</w:t>
      </w:r>
      <w:r>
        <w:rPr>
          <w:rFonts w:hint="default" w:ascii="仿宋_GB2312" w:hAnsi="等线" w:eastAsia="仿宋_GB2312" w:cs="仿宋_GB2312"/>
          <w:b w:val="0"/>
          <w:color w:val="auto"/>
          <w:kern w:val="2"/>
          <w:sz w:val="32"/>
          <w:szCs w:val="32"/>
          <w:u w:val="none"/>
          <w:shd w:val="clear" w:color="auto" w:fill="auto"/>
          <w:lang w:val="en-US" w:eastAsia="zh-CN" w:bidi="ar"/>
        </w:rPr>
        <w:t>公益性岗位补贴</w:t>
      </w:r>
      <w:r>
        <w:rPr>
          <w:rFonts w:hint="eastAsia" w:ascii="仿宋_GB2312" w:hAnsi="等线" w:eastAsia="仿宋_GB2312" w:cs="仿宋_GB2312"/>
          <w:b w:val="0"/>
          <w:color w:val="auto"/>
          <w:kern w:val="2"/>
          <w:sz w:val="32"/>
          <w:szCs w:val="32"/>
          <w:u w:val="none"/>
          <w:shd w:val="clear" w:color="auto" w:fill="auto"/>
          <w:lang w:val="en-US" w:eastAsia="zh-CN" w:bidi="ar"/>
        </w:rPr>
        <w:t>，提交</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《公益性岗位补贴申请表》（附件5）和《公益性岗位上岗人员花名册》（附件5）。经</w:t>
      </w:r>
      <w:r>
        <w:rPr>
          <w:rFonts w:hint="default" w:ascii="仿宋_GB2312" w:hAnsi="等线" w:eastAsia="仿宋_GB2312" w:cs="仿宋_GB2312"/>
          <w:b w:val="0"/>
          <w:color w:val="auto"/>
          <w:kern w:val="2"/>
          <w:sz w:val="32"/>
          <w:szCs w:val="32"/>
          <w:u w:val="none"/>
          <w:shd w:val="clear" w:color="auto" w:fill="auto"/>
          <w:lang w:val="en-US" w:eastAsia="zh-CN" w:bidi="ar"/>
        </w:rPr>
        <w:t>街道（乡镇）</w:t>
      </w:r>
      <w:r>
        <w:rPr>
          <w:rFonts w:hint="eastAsia" w:ascii="仿宋_GB2312" w:hAnsi="等线" w:eastAsia="仿宋_GB2312" w:cs="仿宋_GB2312"/>
          <w:b w:val="0"/>
          <w:color w:val="auto"/>
          <w:kern w:val="2"/>
          <w:sz w:val="32"/>
          <w:szCs w:val="32"/>
          <w:u w:val="none"/>
          <w:shd w:val="clear" w:color="auto" w:fill="auto"/>
          <w:lang w:val="en-US" w:eastAsia="zh-CN" w:bidi="ar"/>
        </w:rPr>
        <w:t>初审，报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区（县、市）人力社保部门审核并公示无异议后，按规定给予补贴。其中，市级统筹区所需资金按规定由市、区两级承担。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五、其他事项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（一）市人力社保部门指导、监督全市公益性岗位开发使用管理，做好横向部门统筹协调工作。区（县、市）</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人力社保部门要指导</w:t>
      </w: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道（乡镇）公共就业服务机构和用人单位按要求开展公益性岗位开发管理和人员安置</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不定期开展监督检查，对以欺诈、伪造证明材料或者其他手段骗取上岗资格或补贴资金的，应责令清退并追究责任。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（二）街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道（乡镇）公共就业服务机构负责辖区公益性岗位开发管理和使用，开展社区（村）业务指导培训，对用人单位进行指导和监督，做好上岗人员登记审核、日常走访、跟踪回访工作。社区（村）协助做好公益性岗位政策宣传、就业困难人员摸排调查、推荐就业以及退出公益性岗位后续帮扶工作。</w:t>
      </w:r>
    </w:p>
    <w:p>
      <w:pPr>
        <w:pStyle w:val="15"/>
        <w:spacing w:line="56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（三）根据“谁开发、谁使用、谁管理”要求，</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用人单位要对上岗人员</w:t>
      </w:r>
      <w:r>
        <w:rPr>
          <w:rFonts w:hint="eastAsia" w:ascii="仿宋_GB2312" w:hAnsi="仿宋_GB2312" w:eastAsia="仿宋_GB2312" w:cs="仿宋_GB2312"/>
          <w:b w:val="0"/>
          <w:bCs w:val="0"/>
          <w:strike w:val="0"/>
          <w:dstrike w:val="0"/>
          <w:color w:val="auto"/>
          <w:sz w:val="32"/>
          <w:szCs w:val="32"/>
          <w:lang w:val="en-US" w:eastAsia="zh-CN"/>
        </w:rPr>
        <w:t>开展岗位技能培训，提供必要劳动保护和劳动条件，保障其合法权益。</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建立完善公益性岗位考核激励管理制度和</w:t>
      </w:r>
      <w:r>
        <w:rPr>
          <w:rFonts w:hint="eastAsia" w:ascii="仿宋_GB2312" w:hAnsi="仿宋_GB2312" w:eastAsia="仿宋_GB2312" w:cs="仿宋_GB2312"/>
          <w:b w:val="0"/>
          <w:bCs w:val="0"/>
          <w:color w:val="auto"/>
          <w:sz w:val="32"/>
          <w:szCs w:val="32"/>
          <w:lang w:val="en-US" w:eastAsia="zh-CN"/>
        </w:rPr>
        <w:t>公益性岗位管理档案</w:t>
      </w:r>
      <w:r>
        <w:rPr>
          <w:rFonts w:hint="eastAsia" w:ascii="仿宋_GB2312" w:hAnsi="仿宋_GB2312" w:eastAsia="仿宋_GB2312" w:cs="仿宋_GB2312"/>
          <w:b w:val="0"/>
          <w:bCs w:val="0"/>
          <w:strike w:val="0"/>
          <w:dstrike w:val="0"/>
          <w:color w:val="auto"/>
          <w:sz w:val="32"/>
          <w:szCs w:val="32"/>
          <w:lang w:val="en-US" w:eastAsia="zh-CN"/>
        </w:rPr>
        <w:t>，为</w:t>
      </w:r>
      <w:r>
        <w:rPr>
          <w:rFonts w:hint="eastAsia" w:ascii="仿宋_GB2312" w:hAnsi="仿宋_GB2312" w:eastAsia="仿宋_GB2312" w:cs="仿宋_GB2312"/>
          <w:b w:val="0"/>
          <w:bCs w:val="0"/>
          <w:strike w:val="0"/>
          <w:dstrike w:val="0"/>
          <w:color w:val="auto"/>
          <w:sz w:val="32"/>
          <w:szCs w:val="32"/>
          <w:highlight w:val="none"/>
          <w:u w:val="none"/>
          <w:shd w:val="clear" w:color="auto" w:fill="auto"/>
          <w:lang w:val="en-US" w:eastAsia="zh-CN"/>
        </w:rPr>
        <w:t>公益性岗位正常运转提供必要资金保障</w:t>
      </w:r>
      <w:r>
        <w:rPr>
          <w:rFonts w:hint="eastAsia" w:ascii="仿宋_GB2312" w:hAnsi="仿宋_GB2312" w:eastAsia="仿宋_GB2312" w:cs="仿宋_GB2312"/>
          <w:b w:val="0"/>
          <w:bCs w:val="0"/>
          <w:color w:val="auto"/>
          <w:sz w:val="32"/>
          <w:szCs w:val="32"/>
          <w:lang w:val="en-US" w:eastAsia="zh-CN"/>
        </w:rPr>
        <w:t>。</w:t>
      </w:r>
    </w:p>
    <w:p>
      <w:pPr>
        <w:pStyle w:val="15"/>
        <w:spacing w:line="560" w:lineRule="exact"/>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（四）</w:t>
      </w:r>
      <w:r>
        <w:rPr>
          <w:rFonts w:hint="eastAsia" w:ascii="仿宋_GB2312" w:hAnsi="仿宋_GB2312" w:eastAsia="仿宋_GB2312" w:cs="仿宋_GB2312"/>
          <w:b w:val="0"/>
          <w:bCs w:val="0"/>
          <w:i w:val="0"/>
          <w:caps w:val="0"/>
          <w:color w:val="auto"/>
          <w:spacing w:val="0"/>
          <w:sz w:val="32"/>
          <w:szCs w:val="32"/>
          <w:highlight w:val="none"/>
          <w:u w:val="none"/>
          <w:shd w:val="clear" w:color="auto" w:fill="auto"/>
          <w:lang w:val="en-US" w:eastAsia="zh-CN"/>
        </w:rPr>
        <w:t>各级</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公共就业服务机构要建立健全</w:t>
      </w:r>
      <w:r>
        <w:rPr>
          <w:rFonts w:hint="default" w:ascii="仿宋_GB2312" w:hAnsi="仿宋_GB2312" w:eastAsia="仿宋_GB2312" w:cs="仿宋_GB2312"/>
          <w:b w:val="0"/>
          <w:bCs w:val="0"/>
          <w:color w:val="auto"/>
          <w:sz w:val="32"/>
          <w:szCs w:val="32"/>
          <w:highlight w:val="none"/>
          <w:u w:val="none"/>
          <w:shd w:val="clear" w:color="auto" w:fill="auto"/>
          <w:lang w:val="en-US" w:eastAsia="zh-CN"/>
        </w:rPr>
        <w:t>报表</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台账</w:t>
      </w:r>
      <w:bookmarkStart w:id="0" w:name="_GoBack"/>
      <w:bookmarkEnd w:id="0"/>
      <w:r>
        <w:rPr>
          <w:rFonts w:hint="default" w:ascii="仿宋_GB2312" w:hAnsi="仿宋_GB2312" w:eastAsia="仿宋_GB2312" w:cs="仿宋_GB2312"/>
          <w:b w:val="0"/>
          <w:bCs w:val="0"/>
          <w:color w:val="auto"/>
          <w:sz w:val="32"/>
          <w:szCs w:val="32"/>
          <w:highlight w:val="none"/>
          <w:u w:val="none"/>
          <w:shd w:val="clear" w:color="auto" w:fill="auto"/>
          <w:lang w:val="en-US" w:eastAsia="zh-CN"/>
        </w:rPr>
        <w:t>制度，</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依托浙江数字人社工作台，对公益性岗位开发、上岗人员增减</w:t>
      </w:r>
      <w:r>
        <w:rPr>
          <w:rFonts w:hint="default" w:ascii="仿宋_GB2312" w:hAnsi="仿宋_GB2312" w:eastAsia="仿宋_GB2312" w:cs="仿宋_GB2312"/>
          <w:b w:val="0"/>
          <w:bCs w:val="0"/>
          <w:color w:val="auto"/>
          <w:sz w:val="32"/>
          <w:szCs w:val="32"/>
          <w:highlight w:val="none"/>
          <w:u w:val="none"/>
          <w:shd w:val="clear" w:color="auto" w:fill="auto"/>
          <w:lang w:val="en-US" w:eastAsia="zh-CN"/>
        </w:rPr>
        <w:t>变动</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及补贴资金发放等情况，进行实名制动态管理。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本通知自印发之日起实施，此前规定与本通知不一致的，以本通知为准，上级另有规定的，从其规定。本通知实施前已享受政策未期满的，可按原标准享受至期满。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附件：1.宁波市公益性岗位目录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2.公益性岗位开发申报表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3.公益性岗位上岗申请表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4.宁波市公益性岗位劳动合同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5.公益性岗位补贴申请表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6.公益性岗位上岗人员花名册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宁波市人力资源和社会保障局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2024年XX月XX日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color w:val="auto"/>
          <w:sz w:val="32"/>
          <w:szCs w:val="32"/>
          <w:highlight w:val="none"/>
          <w:u w:val="none"/>
          <w:shd w:val="clear" w:color="auto" w:fill="auto"/>
          <w:lang w:val="en-US" w:eastAsia="zh-CN"/>
        </w:rPr>
      </w:pPr>
    </w:p>
    <w:p>
      <w:pPr>
        <w:rPr>
          <w:rFonts w:hint="eastAsia" w:ascii="黑体" w:hAnsi="黑体" w:eastAsia="黑体" w:cs="黑体"/>
          <w:b w:val="0"/>
          <w:bCs w:val="0"/>
          <w:color w:val="auto"/>
          <w:sz w:val="28"/>
          <w:szCs w:val="28"/>
          <w:highlight w:val="none"/>
          <w:u w:val="none"/>
          <w:shd w:val="clear" w:color="auto" w:fill="auto"/>
          <w:lang w:val="en-US" w:eastAsia="zh-CN"/>
        </w:rPr>
      </w:pPr>
      <w:r>
        <w:rPr>
          <w:rFonts w:hint="eastAsia" w:ascii="黑体" w:hAnsi="黑体" w:eastAsia="黑体" w:cs="黑体"/>
          <w:b w:val="0"/>
          <w:bCs w:val="0"/>
          <w:color w:val="auto"/>
          <w:sz w:val="28"/>
          <w:szCs w:val="28"/>
          <w:highlight w:val="none"/>
          <w:u w:val="none"/>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sz w:val="32"/>
          <w:szCs w:val="32"/>
          <w:highlight w:val="none"/>
          <w:u w:val="none"/>
          <w:shd w:val="clear" w:color="auto" w:fill="auto"/>
          <w:lang w:val="en-US" w:eastAsia="zh-CN"/>
        </w:rPr>
      </w:pPr>
      <w:r>
        <w:rPr>
          <w:rFonts w:hint="eastAsia" w:ascii="黑体" w:hAnsi="黑体" w:eastAsia="黑体" w:cs="黑体"/>
          <w:b w:val="0"/>
          <w:bCs w:val="0"/>
          <w:color w:val="auto"/>
          <w:sz w:val="32"/>
          <w:szCs w:val="32"/>
          <w:highlight w:val="none"/>
          <w:u w:val="none"/>
          <w:shd w:val="clear" w:color="auto" w:fill="auto"/>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36"/>
          <w:szCs w:val="36"/>
          <w:highlight w:val="none"/>
          <w:u w:val="none"/>
          <w:shd w:val="clear" w:color="auto" w:fill="auto"/>
          <w:lang w:val="en" w:eastAsia="zh-CN"/>
        </w:rPr>
      </w:pPr>
      <w:r>
        <w:rPr>
          <w:rFonts w:hint="eastAsia" w:ascii="方正小标宋简体" w:hAnsi="方正小标宋简体" w:eastAsia="方正小标宋简体" w:cs="方正小标宋简体"/>
          <w:b w:val="0"/>
          <w:bCs w:val="0"/>
          <w:color w:val="auto"/>
          <w:sz w:val="36"/>
          <w:szCs w:val="36"/>
          <w:highlight w:val="none"/>
          <w:u w:val="none"/>
          <w:shd w:val="clear" w:color="auto" w:fill="auto"/>
          <w:lang w:val="en-US" w:eastAsia="zh-CN"/>
        </w:rPr>
        <w:t>宁波</w:t>
      </w:r>
      <w:r>
        <w:rPr>
          <w:rFonts w:hint="eastAsia" w:ascii="方正小标宋简体" w:hAnsi="方正小标宋简体" w:eastAsia="方正小标宋简体" w:cs="方正小标宋简体"/>
          <w:b w:val="0"/>
          <w:bCs w:val="0"/>
          <w:color w:val="auto"/>
          <w:sz w:val="36"/>
          <w:szCs w:val="36"/>
          <w:highlight w:val="none"/>
          <w:u w:val="none"/>
          <w:shd w:val="clear" w:color="auto" w:fill="auto"/>
          <w:lang w:val="en" w:eastAsia="zh-CN"/>
        </w:rPr>
        <w:t>市公益性岗位目录</w:t>
      </w:r>
    </w:p>
    <w:p>
      <w:pPr>
        <w:pStyle w:val="15"/>
        <w:rPr>
          <w:rFonts w:hint="eastAsia"/>
          <w:color w:val="auto"/>
          <w:lang w:val="en"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该目录参照《浙江省</w:t>
      </w:r>
      <w:r>
        <w:rPr>
          <w:rFonts w:hint="eastAsia" w:ascii="仿宋_GB2312" w:hAnsi="仿宋_GB2312" w:eastAsia="仿宋_GB2312" w:cs="仿宋_GB2312"/>
          <w:b w:val="0"/>
          <w:bCs w:val="0"/>
          <w:color w:val="auto"/>
          <w:sz w:val="28"/>
          <w:szCs w:val="28"/>
          <w:highlight w:val="none"/>
          <w:u w:val="none"/>
          <w:shd w:val="clear" w:color="auto" w:fill="auto"/>
          <w:lang w:val="en" w:eastAsia="zh-CN"/>
        </w:rPr>
        <w:t>公益性岗位目录</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》设定</w:t>
      </w:r>
      <w:r>
        <w:rPr>
          <w:rFonts w:hint="eastAsia" w:ascii="仿宋_GB2312" w:hAnsi="仿宋_GB2312" w:eastAsia="仿宋_GB2312" w:cs="仿宋_GB2312"/>
          <w:b w:val="0"/>
          <w:bCs w:val="0"/>
          <w:color w:val="auto"/>
          <w:sz w:val="28"/>
          <w:szCs w:val="28"/>
          <w:highlight w:val="none"/>
          <w:u w:val="none"/>
          <w:shd w:val="clear" w:color="auto" w:fill="auto"/>
          <w:lang w:val="en" w:eastAsia="zh-CN"/>
        </w:rPr>
        <w:t>，</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将根据</w:t>
      </w:r>
      <w:r>
        <w:rPr>
          <w:rFonts w:hint="default" w:ascii="仿宋_GB2312" w:hAnsi="仿宋_GB2312" w:eastAsia="仿宋_GB2312" w:cs="仿宋_GB2312"/>
          <w:b w:val="0"/>
          <w:bCs w:val="0"/>
          <w:color w:val="auto"/>
          <w:sz w:val="28"/>
          <w:szCs w:val="28"/>
          <w:highlight w:val="none"/>
          <w:u w:val="none"/>
          <w:shd w:val="clear" w:color="auto" w:fill="auto"/>
          <w:lang w:eastAsia="zh-CN"/>
        </w:rPr>
        <w:t>就业</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形势变化进行修订。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1</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基层人力资源和社会保障管理类岗位。包括劳动保障协理、就业援助、创业服务、用工监测统计等。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2</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基层农业服务类岗位。包括科技协理、护林防火等。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3</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基层医疗卫生类岗位。包括医疗卫生协理等。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4</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基层文化科技服务类岗位。包括文化协理等。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5</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基层法律服务类岗位。包括法律协理、民事调解等。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6</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基层民政(托老托幼)助残服务类岗位。包括民政协理、护理服务（老年人、残疾人、幼儿）、社区助老助幼助残服务、社区便民服务（配送、食堂等）、社会救助协理等。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7</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基层市政管理类岗位。包括交通、城管、物业、殡葬、治安、工商、市场、税务、流动人口、环境保护、消防安全协管，村级规划建设等。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8</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z w:val="28"/>
          <w:szCs w:val="28"/>
          <w:highlight w:val="none"/>
          <w:u w:val="none"/>
          <w:shd w:val="clear" w:color="auto" w:fill="auto"/>
          <w:lang w:val="en" w:eastAsia="zh-CN"/>
        </w:rPr>
        <w:t>基层公共环境与设施管理服务类岗位。包括保安、保洁、保绿，园林、公共设施、水电管理等。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 w:eastAsia="zh-CN"/>
        </w:rPr>
        <w:t>9</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w:t>
      </w:r>
      <w:r>
        <w:rPr>
          <w:rFonts w:hint="eastAsia" w:ascii="仿宋_GB2312" w:hAnsi="微软雅黑" w:eastAsia="仿宋_GB2312" w:cs="仿宋_GB2312"/>
          <w:i w:val="0"/>
          <w:caps w:val="0"/>
          <w:color w:val="auto"/>
          <w:spacing w:val="0"/>
          <w:sz w:val="28"/>
          <w:szCs w:val="28"/>
          <w:u w:val="none"/>
          <w:shd w:val="clear" w:color="auto" w:fill="auto"/>
        </w:rPr>
        <w:t>其他符合条件，由县级以上人</w:t>
      </w:r>
      <w:r>
        <w:rPr>
          <w:rFonts w:hint="eastAsia" w:ascii="仿宋_GB2312" w:hAnsi="微软雅黑" w:eastAsia="仿宋_GB2312" w:cs="仿宋_GB2312"/>
          <w:i w:val="0"/>
          <w:caps w:val="0"/>
          <w:color w:val="auto"/>
          <w:spacing w:val="0"/>
          <w:sz w:val="28"/>
          <w:szCs w:val="28"/>
          <w:u w:val="none"/>
          <w:shd w:val="clear" w:color="auto" w:fill="auto"/>
          <w:lang w:val="en-US" w:eastAsia="zh-CN"/>
        </w:rPr>
        <w:t>社</w:t>
      </w:r>
      <w:r>
        <w:rPr>
          <w:rFonts w:hint="eastAsia" w:ascii="仿宋_GB2312" w:hAnsi="微软雅黑" w:eastAsia="仿宋_GB2312" w:cs="仿宋_GB2312"/>
          <w:i w:val="0"/>
          <w:caps w:val="0"/>
          <w:color w:val="auto"/>
          <w:spacing w:val="0"/>
          <w:sz w:val="28"/>
          <w:szCs w:val="28"/>
          <w:u w:val="none"/>
          <w:shd w:val="clear" w:color="auto" w:fill="auto"/>
        </w:rPr>
        <w:t>、财政部门确定，</w:t>
      </w:r>
      <w:r>
        <w:rPr>
          <w:rFonts w:hint="eastAsia" w:ascii="仿宋_GB2312" w:hAnsi="微软雅黑" w:eastAsia="仿宋_GB2312" w:cs="仿宋_GB2312"/>
          <w:i w:val="0"/>
          <w:caps w:val="0"/>
          <w:color w:val="auto"/>
          <w:spacing w:val="0"/>
          <w:sz w:val="28"/>
          <w:szCs w:val="28"/>
          <w:u w:val="none"/>
          <w:shd w:val="clear" w:color="auto" w:fill="auto"/>
          <w:lang w:eastAsia="zh-CN"/>
        </w:rPr>
        <w:t>并</w:t>
      </w:r>
      <w:r>
        <w:rPr>
          <w:rFonts w:hint="eastAsia" w:ascii="仿宋_GB2312" w:hAnsi="微软雅黑" w:eastAsia="仿宋_GB2312" w:cs="仿宋_GB2312"/>
          <w:i w:val="0"/>
          <w:caps w:val="0"/>
          <w:color w:val="auto"/>
          <w:spacing w:val="0"/>
          <w:sz w:val="28"/>
          <w:szCs w:val="28"/>
          <w:u w:val="none"/>
          <w:shd w:val="clear" w:color="auto" w:fill="auto"/>
          <w:lang w:val="en-US" w:eastAsia="zh-CN"/>
        </w:rPr>
        <w:t>经省</w:t>
      </w:r>
      <w:r>
        <w:rPr>
          <w:rFonts w:hint="eastAsia" w:ascii="仿宋_GB2312" w:hAnsi="微软雅黑" w:eastAsia="仿宋_GB2312" w:cs="仿宋_GB2312"/>
          <w:i w:val="0"/>
          <w:caps w:val="0"/>
          <w:color w:val="auto"/>
          <w:spacing w:val="0"/>
          <w:sz w:val="28"/>
          <w:szCs w:val="28"/>
          <w:u w:val="none"/>
          <w:shd w:val="clear" w:color="auto" w:fill="auto"/>
        </w:rPr>
        <w:t>人社、财政</w:t>
      </w:r>
      <w:r>
        <w:rPr>
          <w:rFonts w:hint="eastAsia" w:ascii="仿宋_GB2312" w:hAnsi="微软雅黑" w:eastAsia="仿宋_GB2312" w:cs="仿宋_GB2312"/>
          <w:i w:val="0"/>
          <w:caps w:val="0"/>
          <w:color w:val="auto"/>
          <w:spacing w:val="0"/>
          <w:sz w:val="28"/>
          <w:szCs w:val="28"/>
          <w:u w:val="none"/>
          <w:shd w:val="clear" w:color="auto" w:fill="auto"/>
          <w:lang w:eastAsia="zh-CN"/>
        </w:rPr>
        <w:t>部门</w:t>
      </w:r>
      <w:r>
        <w:rPr>
          <w:rFonts w:hint="eastAsia" w:ascii="仿宋_GB2312" w:hAnsi="微软雅黑" w:eastAsia="仿宋_GB2312" w:cs="仿宋_GB2312"/>
          <w:i w:val="0"/>
          <w:caps w:val="0"/>
          <w:color w:val="auto"/>
          <w:spacing w:val="0"/>
          <w:sz w:val="28"/>
          <w:szCs w:val="28"/>
          <w:u w:val="none"/>
          <w:shd w:val="clear" w:color="auto" w:fill="auto"/>
        </w:rPr>
        <w:t>备案后纳入开发范围的岗位</w:t>
      </w:r>
      <w:r>
        <w:rPr>
          <w:rFonts w:hint="eastAsia" w:ascii="仿宋_GB2312" w:hAnsi="微软雅黑" w:eastAsia="仿宋_GB2312" w:cs="仿宋_GB2312"/>
          <w:i w:val="0"/>
          <w:caps w:val="0"/>
          <w:color w:val="auto"/>
          <w:spacing w:val="0"/>
          <w:sz w:val="28"/>
          <w:szCs w:val="28"/>
          <w:u w:val="none"/>
          <w:shd w:val="clear" w:color="auto" w:fill="auto"/>
          <w:lang w:eastAsia="zh-CN"/>
        </w:rPr>
        <w:t>。</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 xml:space="preserve">  </w:t>
      </w:r>
    </w:p>
    <w:p>
      <w:pPr>
        <w:pStyle w:val="2"/>
        <w:rPr>
          <w:rFonts w:hint="default"/>
          <w:b w:val="0"/>
          <w:bCs w:val="0"/>
          <w:color w:val="auto"/>
          <w:highlight w:val="none"/>
          <w:u w:val="none"/>
          <w:shd w:val="clear" w:color="auto" w:fill="auto"/>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jc w:val="center"/>
        <w:rPr>
          <w:rFonts w:hint="eastAsia" w:ascii="方正小标宋简体" w:hAnsi="方正小标宋简体" w:eastAsia="方正小标宋简体" w:cs="方正小标宋简体"/>
          <w:b w:val="0"/>
          <w:bCs w:val="0"/>
          <w:strike w:val="0"/>
          <w:dstrike w:val="0"/>
          <w:color w:val="auto"/>
          <w:sz w:val="44"/>
          <w:szCs w:val="44"/>
          <w:lang w:val="en-US" w:eastAsia="zh-CN"/>
        </w:rPr>
      </w:pPr>
      <w:r>
        <w:rPr>
          <w:rFonts w:hint="eastAsia" w:ascii="方正小标宋简体" w:hAnsi="方正小标宋简体" w:eastAsia="方正小标宋简体" w:cs="方正小标宋简体"/>
          <w:b w:val="0"/>
          <w:bCs w:val="0"/>
          <w:strike w:val="0"/>
          <w:dstrike w:val="0"/>
          <w:color w:val="auto"/>
          <w:sz w:val="44"/>
          <w:szCs w:val="44"/>
          <w:lang w:val="en-US" w:eastAsia="zh-CN"/>
        </w:rPr>
        <w:t>公益性岗位开发申报表</w:t>
      </w:r>
    </w:p>
    <w:p>
      <w:pPr>
        <w:jc w:val="right"/>
        <w:rPr>
          <w:rFonts w:hint="eastAsia" w:ascii="黑体" w:hAnsi="黑体" w:eastAsia="黑体" w:cs="黑体"/>
          <w:b w:val="0"/>
          <w:bCs w:val="0"/>
          <w:strike w:val="0"/>
          <w:dstrike w:val="0"/>
          <w:color w:val="auto"/>
          <w:sz w:val="24"/>
          <w:szCs w:val="24"/>
          <w:lang w:val="en-US" w:eastAsia="zh-CN"/>
        </w:rPr>
      </w:pPr>
      <w:r>
        <w:rPr>
          <w:rFonts w:hint="eastAsia" w:ascii="黑体" w:hAnsi="黑体" w:eastAsia="黑体" w:cs="黑体"/>
          <w:b w:val="0"/>
          <w:bCs w:val="0"/>
          <w:strike w:val="0"/>
          <w:dstrike w:val="0"/>
          <w:color w:val="auto"/>
          <w:sz w:val="24"/>
          <w:szCs w:val="24"/>
          <w:lang w:val="en-US" w:eastAsia="zh-CN"/>
        </w:rPr>
        <w:t>填报日期：      年    月    日</w:t>
      </w:r>
    </w:p>
    <w:tbl>
      <w:tblPr>
        <w:tblStyle w:val="9"/>
        <w:tblW w:w="14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83"/>
        <w:gridCol w:w="585"/>
        <w:gridCol w:w="1170"/>
        <w:gridCol w:w="1530"/>
        <w:gridCol w:w="232"/>
        <w:gridCol w:w="1448"/>
        <w:gridCol w:w="165"/>
        <w:gridCol w:w="1140"/>
        <w:gridCol w:w="120"/>
        <w:gridCol w:w="1260"/>
        <w:gridCol w:w="780"/>
        <w:gridCol w:w="285"/>
        <w:gridCol w:w="70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6"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单位名称</w:t>
            </w:r>
          </w:p>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（盖章）</w:t>
            </w:r>
          </w:p>
        </w:tc>
        <w:tc>
          <w:tcPr>
            <w:tcW w:w="1868"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1170"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统一社会</w:t>
            </w:r>
          </w:p>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信用代码</w:t>
            </w:r>
          </w:p>
        </w:tc>
        <w:tc>
          <w:tcPr>
            <w:tcW w:w="1762" w:type="dxa"/>
            <w:gridSpan w:val="2"/>
            <w:vAlign w:val="center"/>
          </w:tcPr>
          <w:p>
            <w:pPr>
              <w:jc w:val="both"/>
              <w:rPr>
                <w:rFonts w:hint="eastAsia" w:ascii="黑体" w:hAnsi="黑体" w:eastAsia="黑体" w:cs="黑体"/>
                <w:b w:val="0"/>
                <w:bCs w:val="0"/>
                <w:color w:val="auto"/>
                <w:sz w:val="22"/>
                <w:szCs w:val="22"/>
                <w:vertAlign w:val="baseline"/>
                <w:lang w:val="en-US" w:eastAsia="zh-CN"/>
              </w:rPr>
            </w:pPr>
          </w:p>
        </w:tc>
        <w:tc>
          <w:tcPr>
            <w:tcW w:w="1448"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法定代表人</w:t>
            </w:r>
          </w:p>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（负责人）</w:t>
            </w:r>
          </w:p>
        </w:tc>
        <w:tc>
          <w:tcPr>
            <w:tcW w:w="142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260"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单位性质</w:t>
            </w:r>
          </w:p>
        </w:tc>
        <w:tc>
          <w:tcPr>
            <w:tcW w:w="4337" w:type="dxa"/>
            <w:gridSpan w:val="4"/>
            <w:vAlign w:val="center"/>
          </w:tcPr>
          <w:p>
            <w:pPr>
              <w:jc w:val="both"/>
              <w:rPr>
                <w:rFonts w:hint="default" w:ascii="黑体" w:hAnsi="黑体" w:eastAsia="黑体" w:cs="黑体"/>
                <w:b w:val="0"/>
                <w:bCs w:val="0"/>
                <w:color w:val="auto"/>
                <w:sz w:val="22"/>
                <w:szCs w:val="22"/>
                <w:u w:val="single"/>
                <w:vertAlign w:val="baseline"/>
                <w:lang w:val="en-US" w:eastAsia="zh-CN"/>
              </w:rPr>
            </w:pPr>
            <w:r>
              <w:rPr>
                <w:rFonts w:hint="eastAsia" w:ascii="仿宋_GB2312" w:hAnsi="宋体" w:eastAsia="仿宋_GB2312" w:cs="宋体"/>
                <w:b w:val="0"/>
                <w:bCs w:val="0"/>
                <w:color w:val="auto"/>
                <w:kern w:val="0"/>
                <w:sz w:val="24"/>
                <w:szCs w:val="24"/>
                <w:lang w:val="en-US" w:eastAsia="zh-CN"/>
              </w:rPr>
              <w:t xml:space="preserve">□机关事业、 </w:t>
            </w:r>
            <w:r>
              <w:rPr>
                <w:rFonts w:hint="eastAsia" w:ascii="仿宋_GB2312" w:hAnsi="宋体" w:eastAsia="仿宋_GB2312" w:cs="宋体"/>
                <w:b w:val="0"/>
                <w:bCs w:val="0"/>
                <w:color w:val="auto"/>
                <w:kern w:val="0"/>
                <w:sz w:val="24"/>
                <w:szCs w:val="24"/>
                <w:lang w:val="en-US" w:eastAsia="zh-CN"/>
              </w:rPr>
              <w:sym w:font="Wingdings 2" w:char="00A3"/>
            </w:r>
            <w:r>
              <w:rPr>
                <w:rFonts w:hint="eastAsia" w:ascii="仿宋_GB2312" w:hAnsi="宋体" w:eastAsia="仿宋_GB2312" w:cs="宋体"/>
                <w:b w:val="0"/>
                <w:bCs w:val="0"/>
                <w:color w:val="auto"/>
                <w:kern w:val="0"/>
                <w:sz w:val="24"/>
                <w:szCs w:val="24"/>
                <w:lang w:val="en-US" w:eastAsia="zh-CN"/>
              </w:rPr>
              <w:t>民办非企业单位 、□社会团体、□企业、 □其他</w:t>
            </w:r>
            <w:r>
              <w:rPr>
                <w:rFonts w:hint="eastAsia" w:ascii="仿宋_GB2312" w:hAnsi="宋体" w:eastAsia="仿宋_GB2312" w:cs="宋体"/>
                <w:b w:val="0"/>
                <w:bCs w:val="0"/>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6" w:type="dxa"/>
            <w:vAlign w:val="center"/>
          </w:tcPr>
          <w:p>
            <w:pPr>
              <w:jc w:val="center"/>
              <w:rPr>
                <w:rFonts w:hint="eastAsia" w:ascii="黑体" w:hAnsi="黑体" w:eastAsia="黑体" w:cs="黑体"/>
                <w:b w:val="0"/>
                <w:bCs w:val="0"/>
                <w:color w:val="auto"/>
                <w:sz w:val="22"/>
                <w:szCs w:val="22"/>
                <w:u w:val="none"/>
                <w:vertAlign w:val="baseline"/>
                <w:lang w:val="en-US" w:eastAsia="zh-CN"/>
              </w:rPr>
            </w:pPr>
            <w:r>
              <w:rPr>
                <w:rFonts w:hint="eastAsia" w:ascii="黑体" w:hAnsi="黑体" w:eastAsia="黑体" w:cs="黑体"/>
                <w:b w:val="0"/>
                <w:bCs w:val="0"/>
                <w:color w:val="auto"/>
                <w:sz w:val="22"/>
                <w:szCs w:val="22"/>
                <w:u w:val="none"/>
                <w:vertAlign w:val="baseline"/>
                <w:lang w:val="en-US" w:eastAsia="zh-CN"/>
              </w:rPr>
              <w:t>单位注</w:t>
            </w:r>
          </w:p>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u w:val="none"/>
                <w:vertAlign w:val="baseline"/>
                <w:lang w:val="en-US" w:eastAsia="zh-CN"/>
              </w:rPr>
              <w:t>册地址</w:t>
            </w:r>
          </w:p>
        </w:tc>
        <w:tc>
          <w:tcPr>
            <w:tcW w:w="1868"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1170"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实际办</w:t>
            </w:r>
          </w:p>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公地址</w:t>
            </w:r>
          </w:p>
        </w:tc>
        <w:tc>
          <w:tcPr>
            <w:tcW w:w="1762"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1448"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联系人</w:t>
            </w:r>
          </w:p>
        </w:tc>
        <w:tc>
          <w:tcPr>
            <w:tcW w:w="1425" w:type="dxa"/>
            <w:gridSpan w:val="3"/>
            <w:vAlign w:val="center"/>
          </w:tcPr>
          <w:p>
            <w:pPr>
              <w:jc w:val="center"/>
              <w:rPr>
                <w:rFonts w:hint="default" w:ascii="黑体" w:hAnsi="黑体" w:eastAsia="黑体" w:cs="黑体"/>
                <w:b w:val="0"/>
                <w:bCs w:val="0"/>
                <w:color w:val="auto"/>
                <w:sz w:val="22"/>
                <w:szCs w:val="22"/>
                <w:vertAlign w:val="baseline"/>
                <w:lang w:val="en-US" w:eastAsia="zh-CN"/>
              </w:rPr>
            </w:pPr>
          </w:p>
        </w:tc>
        <w:tc>
          <w:tcPr>
            <w:tcW w:w="1260" w:type="dxa"/>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联系电话与邮箱</w:t>
            </w:r>
          </w:p>
        </w:tc>
        <w:tc>
          <w:tcPr>
            <w:tcW w:w="1770"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376" w:type="dxa"/>
            <w:gridSpan w:val="15"/>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拟开发岗位情况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6"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岗位类型</w:t>
            </w:r>
          </w:p>
        </w:tc>
        <w:tc>
          <w:tcPr>
            <w:tcW w:w="1283"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岗位名称</w:t>
            </w:r>
          </w:p>
        </w:tc>
        <w:tc>
          <w:tcPr>
            <w:tcW w:w="3285" w:type="dxa"/>
            <w:gridSpan w:val="3"/>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工作内容、地点</w:t>
            </w:r>
          </w:p>
        </w:tc>
        <w:tc>
          <w:tcPr>
            <w:tcW w:w="1845" w:type="dxa"/>
            <w:gridSpan w:val="3"/>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可安置人员类别</w:t>
            </w:r>
            <w:r>
              <w:rPr>
                <w:rFonts w:hint="eastAsia" w:ascii="黑体" w:hAnsi="黑体" w:eastAsia="黑体" w:cs="黑体"/>
                <w:b w:val="0"/>
                <w:bCs w:val="0"/>
                <w:color w:val="auto"/>
                <w:sz w:val="18"/>
                <w:szCs w:val="18"/>
                <w:vertAlign w:val="baseline"/>
                <w:lang w:val="en-US" w:eastAsia="zh-CN"/>
              </w:rPr>
              <w:t>(可按优先次序多选）</w:t>
            </w:r>
          </w:p>
        </w:tc>
        <w:tc>
          <w:tcPr>
            <w:tcW w:w="1140"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安置人数（人）</w:t>
            </w:r>
          </w:p>
        </w:tc>
        <w:tc>
          <w:tcPr>
            <w:tcW w:w="2160" w:type="dxa"/>
            <w:gridSpan w:val="3"/>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岗位存续起止时间</w:t>
            </w:r>
          </w:p>
        </w:tc>
        <w:tc>
          <w:tcPr>
            <w:tcW w:w="990" w:type="dxa"/>
            <w:gridSpan w:val="2"/>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劳动报酬待遇</w:t>
            </w: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岗位招聘条件</w:t>
            </w:r>
          </w:p>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6"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1283"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328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84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140"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2160"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990"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6"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1283"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328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84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140"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2160"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990"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6"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1283"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328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845"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1140"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2160" w:type="dxa"/>
            <w:gridSpan w:val="3"/>
            <w:vAlign w:val="center"/>
          </w:tcPr>
          <w:p>
            <w:pPr>
              <w:jc w:val="center"/>
              <w:rPr>
                <w:rFonts w:hint="eastAsia" w:ascii="黑体" w:hAnsi="黑体" w:eastAsia="黑体" w:cs="黑体"/>
                <w:b w:val="0"/>
                <w:bCs w:val="0"/>
                <w:color w:val="auto"/>
                <w:sz w:val="22"/>
                <w:szCs w:val="22"/>
                <w:vertAlign w:val="baseline"/>
                <w:lang w:val="en-US" w:eastAsia="zh-CN"/>
              </w:rPr>
            </w:pPr>
          </w:p>
        </w:tc>
        <w:tc>
          <w:tcPr>
            <w:tcW w:w="990" w:type="dxa"/>
            <w:gridSpan w:val="2"/>
            <w:vAlign w:val="center"/>
          </w:tcPr>
          <w:p>
            <w:pPr>
              <w:jc w:val="center"/>
              <w:rPr>
                <w:rFonts w:hint="eastAsia" w:ascii="黑体" w:hAnsi="黑体" w:eastAsia="黑体" w:cs="黑体"/>
                <w:b w:val="0"/>
                <w:bCs w:val="0"/>
                <w:color w:val="auto"/>
                <w:sz w:val="22"/>
                <w:szCs w:val="22"/>
                <w:vertAlign w:val="baseline"/>
                <w:lang w:val="en-US" w:eastAsia="zh-CN"/>
              </w:rPr>
            </w:pP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89" w:type="dxa"/>
            <w:gridSpan w:val="2"/>
            <w:vAlign w:val="center"/>
          </w:tcPr>
          <w:p>
            <w:pPr>
              <w:jc w:val="center"/>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合计</w:t>
            </w:r>
          </w:p>
        </w:tc>
        <w:tc>
          <w:tcPr>
            <w:tcW w:w="5130" w:type="dxa"/>
            <w:gridSpan w:val="6"/>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w:t>
            </w:r>
          </w:p>
        </w:tc>
        <w:tc>
          <w:tcPr>
            <w:tcW w:w="1140" w:type="dxa"/>
            <w:vAlign w:val="center"/>
          </w:tcPr>
          <w:p>
            <w:pPr>
              <w:jc w:val="center"/>
              <w:rPr>
                <w:rFonts w:hint="eastAsia" w:ascii="黑体" w:hAnsi="黑体" w:eastAsia="黑体" w:cs="黑体"/>
                <w:b w:val="0"/>
                <w:bCs w:val="0"/>
                <w:color w:val="auto"/>
                <w:sz w:val="22"/>
                <w:szCs w:val="22"/>
                <w:vertAlign w:val="baseline"/>
                <w:lang w:val="en-US" w:eastAsia="zh-CN"/>
              </w:rPr>
            </w:pPr>
          </w:p>
        </w:tc>
        <w:tc>
          <w:tcPr>
            <w:tcW w:w="2160" w:type="dxa"/>
            <w:gridSpan w:val="3"/>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w:t>
            </w:r>
          </w:p>
        </w:tc>
        <w:tc>
          <w:tcPr>
            <w:tcW w:w="990" w:type="dxa"/>
            <w:gridSpan w:val="2"/>
            <w:vAlign w:val="center"/>
          </w:tcPr>
          <w:p>
            <w:pPr>
              <w:jc w:val="center"/>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w:t>
            </w:r>
          </w:p>
        </w:tc>
        <w:tc>
          <w:tcPr>
            <w:tcW w:w="2567" w:type="dxa"/>
            <w:vAlign w:val="center"/>
          </w:tcPr>
          <w:p>
            <w:pPr>
              <w:jc w:val="center"/>
              <w:rPr>
                <w:rFonts w:hint="eastAsia" w:ascii="黑体" w:hAnsi="黑体" w:eastAsia="黑体" w:cs="黑体"/>
                <w:b w:val="0"/>
                <w:bCs w:val="0"/>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44" w:type="dxa"/>
            <w:gridSpan w:val="4"/>
            <w:vAlign w:val="center"/>
          </w:tcPr>
          <w:p>
            <w:pPr>
              <w:ind w:firstLine="400" w:firstLineChars="200"/>
              <w:jc w:val="left"/>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val="0"/>
                <w:bCs w:val="0"/>
                <w:color w:val="auto"/>
                <w:sz w:val="20"/>
                <w:szCs w:val="20"/>
                <w:vertAlign w:val="baseline"/>
                <w:lang w:val="en-US" w:eastAsia="zh-CN"/>
              </w:rPr>
              <w:t>本单位已知晓公益性岗位开发使用管理相关规定，愿意承担托底安置就业困难人员责任并接受相关部门监督。</w:t>
            </w:r>
          </w:p>
          <w:p>
            <w:pPr>
              <w:jc w:val="left"/>
              <w:rPr>
                <w:rFonts w:hint="eastAsia" w:ascii="黑体" w:hAnsi="黑体" w:eastAsia="黑体" w:cs="黑体"/>
                <w:b w:val="0"/>
                <w:bCs w:val="0"/>
                <w:color w:val="auto"/>
                <w:sz w:val="22"/>
                <w:szCs w:val="22"/>
                <w:vertAlign w:val="baseline"/>
                <w:lang w:val="en-US" w:eastAsia="zh-CN"/>
              </w:rPr>
            </w:pPr>
          </w:p>
          <w:p>
            <w:pPr>
              <w:jc w:val="left"/>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开发单位（盖章）</w:t>
            </w:r>
          </w:p>
          <w:p>
            <w:pPr>
              <w:jc w:val="left"/>
              <w:rPr>
                <w:rFonts w:hint="default" w:ascii="黑体" w:hAnsi="黑体" w:eastAsia="黑体" w:cs="黑体"/>
                <w:b w:val="0"/>
                <w:bCs w:val="0"/>
                <w:color w:val="auto"/>
                <w:sz w:val="22"/>
                <w:szCs w:val="22"/>
                <w:vertAlign w:val="baseline"/>
                <w:lang w:val="en-US" w:eastAsia="zh-CN"/>
              </w:rPr>
            </w:pPr>
          </w:p>
        </w:tc>
        <w:tc>
          <w:tcPr>
            <w:tcW w:w="3210" w:type="dxa"/>
            <w:gridSpan w:val="3"/>
            <w:vAlign w:val="center"/>
          </w:tcPr>
          <w:p>
            <w:pPr>
              <w:jc w:val="left"/>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主管部门意见（按需）：</w:t>
            </w:r>
          </w:p>
          <w:p>
            <w:pPr>
              <w:jc w:val="left"/>
              <w:rPr>
                <w:rFonts w:hint="eastAsia" w:ascii="黑体" w:hAnsi="黑体" w:eastAsia="黑体" w:cs="黑体"/>
                <w:b w:val="0"/>
                <w:bCs w:val="0"/>
                <w:color w:val="auto"/>
                <w:sz w:val="22"/>
                <w:szCs w:val="22"/>
                <w:vertAlign w:val="baseline"/>
                <w:lang w:val="en-US" w:eastAsia="zh-CN"/>
              </w:rPr>
            </w:pPr>
          </w:p>
          <w:p>
            <w:pPr>
              <w:jc w:val="both"/>
              <w:rPr>
                <w:rFonts w:hint="default"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（盖章）</w:t>
            </w:r>
          </w:p>
        </w:tc>
        <w:tc>
          <w:tcPr>
            <w:tcW w:w="3750" w:type="dxa"/>
            <w:gridSpan w:val="6"/>
            <w:vAlign w:val="center"/>
          </w:tcPr>
          <w:p>
            <w:pPr>
              <w:jc w:val="left"/>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街道（乡镇）意见：</w:t>
            </w:r>
          </w:p>
          <w:p>
            <w:pPr>
              <w:jc w:val="left"/>
              <w:rPr>
                <w:rFonts w:hint="eastAsia" w:ascii="黑体" w:hAnsi="黑体" w:eastAsia="黑体" w:cs="黑体"/>
                <w:b w:val="0"/>
                <w:bCs w:val="0"/>
                <w:color w:val="auto"/>
                <w:sz w:val="22"/>
                <w:szCs w:val="22"/>
                <w:vertAlign w:val="baseline"/>
                <w:lang w:val="en-US" w:eastAsia="zh-CN"/>
              </w:rPr>
            </w:pPr>
          </w:p>
          <w:p>
            <w:pPr>
              <w:jc w:val="both"/>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（盖章）</w:t>
            </w:r>
          </w:p>
        </w:tc>
        <w:tc>
          <w:tcPr>
            <w:tcW w:w="3272" w:type="dxa"/>
            <w:gridSpan w:val="2"/>
            <w:vAlign w:val="center"/>
          </w:tcPr>
          <w:p>
            <w:pPr>
              <w:jc w:val="left"/>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区（县、市）人社部门意见：</w:t>
            </w:r>
          </w:p>
          <w:p>
            <w:pPr>
              <w:jc w:val="left"/>
              <w:rPr>
                <w:rFonts w:hint="eastAsia" w:ascii="黑体" w:hAnsi="黑体" w:eastAsia="黑体" w:cs="黑体"/>
                <w:b w:val="0"/>
                <w:bCs w:val="0"/>
                <w:color w:val="auto"/>
                <w:sz w:val="22"/>
                <w:szCs w:val="22"/>
                <w:vertAlign w:val="baseline"/>
                <w:lang w:val="en-US" w:eastAsia="zh-CN"/>
              </w:rPr>
            </w:pPr>
          </w:p>
          <w:p>
            <w:pPr>
              <w:jc w:val="left"/>
              <w:rPr>
                <w:rFonts w:hint="eastAsia" w:ascii="黑体" w:hAnsi="黑体" w:eastAsia="黑体" w:cs="黑体"/>
                <w:b w:val="0"/>
                <w:bCs w:val="0"/>
                <w:color w:val="auto"/>
                <w:sz w:val="22"/>
                <w:szCs w:val="22"/>
                <w:vertAlign w:val="baseline"/>
                <w:lang w:val="en-US" w:eastAsia="zh-CN"/>
              </w:rPr>
            </w:pPr>
            <w:r>
              <w:rPr>
                <w:rFonts w:hint="eastAsia" w:ascii="黑体" w:hAnsi="黑体" w:eastAsia="黑体" w:cs="黑体"/>
                <w:b w:val="0"/>
                <w:bCs w:val="0"/>
                <w:color w:val="auto"/>
                <w:sz w:val="22"/>
                <w:szCs w:val="22"/>
                <w:vertAlign w:val="baseline"/>
                <w:lang w:val="en-US" w:eastAsia="zh-CN"/>
              </w:rPr>
              <w:t>（盖章）</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b w:val="0"/>
          <w:bCs w:val="0"/>
          <w:color w:val="auto"/>
          <w:sz w:val="21"/>
          <w:szCs w:val="20"/>
          <w:lang w:val="en-US" w:eastAsia="zh-CN"/>
        </w:rPr>
      </w:pPr>
      <w:r>
        <w:rPr>
          <w:rFonts w:hint="eastAsia" w:ascii="仿宋_GB2312" w:hAnsi="仿宋_GB2312" w:eastAsia="仿宋_GB2312" w:cs="仿宋_GB2312"/>
          <w:b/>
          <w:bCs/>
          <w:color w:val="auto"/>
          <w:sz w:val="24"/>
          <w:szCs w:val="24"/>
          <w:lang w:val="en-US" w:eastAsia="zh-CN"/>
        </w:rPr>
        <w:t>说明：</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bCs/>
          <w:color w:val="auto"/>
          <w:sz w:val="24"/>
          <w:szCs w:val="24"/>
          <w:lang w:val="en-US" w:eastAsia="zh-CN"/>
        </w:rPr>
        <w:t>.</w:t>
      </w:r>
      <w:r>
        <w:rPr>
          <w:rFonts w:hint="eastAsia" w:ascii="仿宋_GB2312" w:hAnsi="宋体" w:eastAsia="仿宋_GB2312"/>
          <w:b w:val="0"/>
          <w:bCs w:val="0"/>
          <w:color w:val="auto"/>
          <w:sz w:val="24"/>
        </w:rPr>
        <w:t>就业困难人员</w:t>
      </w:r>
      <w:r>
        <w:rPr>
          <w:rFonts w:hint="eastAsia" w:ascii="仿宋_GB2312" w:hAnsi="宋体" w:eastAsia="仿宋_GB2312"/>
          <w:b w:val="0"/>
          <w:bCs w:val="0"/>
          <w:color w:val="auto"/>
          <w:sz w:val="24"/>
          <w:lang w:val="en-US" w:eastAsia="zh-CN"/>
        </w:rPr>
        <w:t>类别</w:t>
      </w:r>
      <w:r>
        <w:rPr>
          <w:rFonts w:hint="eastAsia" w:ascii="仿宋_GB2312" w:hAnsi="宋体" w:eastAsia="仿宋_GB2312"/>
          <w:b w:val="0"/>
          <w:bCs w:val="0"/>
          <w:color w:val="auto"/>
          <w:sz w:val="24"/>
        </w:rPr>
        <w:t>：</w:t>
      </w:r>
      <w:r>
        <w:rPr>
          <w:rFonts w:hint="eastAsia" w:ascii="宋体" w:hAnsi="宋体" w:cs="宋体"/>
          <w:color w:val="auto"/>
          <w:sz w:val="24"/>
        </w:rPr>
        <w:t>（</w:t>
      </w:r>
      <w:r>
        <w:rPr>
          <w:rFonts w:hint="eastAsia" w:ascii="仿宋_GB2312" w:hAnsi="宋体" w:eastAsia="仿宋_GB2312"/>
          <w:b w:val="0"/>
          <w:bCs w:val="0"/>
          <w:color w:val="auto"/>
          <w:sz w:val="21"/>
          <w:szCs w:val="20"/>
          <w:lang w:val="en-US" w:eastAsia="zh-CN"/>
        </w:rPr>
        <w:t>1）女40周岁（含）以上、男50周岁（含）以上且连续登记失业6个月以上人员；（2）城镇零就业家庭人员；（3）低保家庭失业人员；（4）低边家庭失业人员；（5）连续领取失业保险金1年以上且仍处于失业中的人员；（6）持证残疾人；（7）其他</w:t>
      </w:r>
      <w:r>
        <w:rPr>
          <w:rFonts w:hint="eastAsia" w:ascii="仿宋_GB2312" w:hAnsi="宋体" w:eastAsia="仿宋_GB2312"/>
          <w:b w:val="0"/>
          <w:bCs w:val="0"/>
          <w:color w:val="auto"/>
          <w:sz w:val="21"/>
          <w:szCs w:val="20"/>
          <w:u w:val="single"/>
          <w:lang w:val="en-US" w:eastAsia="zh-CN"/>
        </w:rPr>
        <w:t xml:space="preserve">         </w:t>
      </w:r>
      <w:r>
        <w:rPr>
          <w:rFonts w:hint="eastAsia" w:ascii="仿宋_GB2312" w:hAnsi="宋体" w:eastAsia="仿宋_GB2312"/>
          <w:b w:val="0"/>
          <w:bCs w:val="0"/>
          <w:color w:val="auto"/>
          <w:sz w:val="21"/>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jc w:val="both"/>
        <w:textAlignment w:val="auto"/>
        <w:rPr>
          <w:rFonts w:hint="default" w:ascii="仿宋_GB2312" w:hAnsi="宋体" w:eastAsia="仿宋_GB2312"/>
          <w:b w:val="0"/>
          <w:bCs w:val="0"/>
          <w:color w:val="auto"/>
          <w:sz w:val="21"/>
          <w:szCs w:val="20"/>
          <w:u w:val="single"/>
          <w:lang w:val="en-US" w:eastAsia="zh-CN"/>
        </w:rPr>
      </w:pPr>
      <w:r>
        <w:rPr>
          <w:rFonts w:hint="eastAsia" w:ascii="仿宋_GB2312" w:hAnsi="宋体" w:eastAsia="仿宋_GB2312"/>
          <w:b w:val="0"/>
          <w:bCs w:val="0"/>
          <w:color w:val="auto"/>
          <w:sz w:val="21"/>
          <w:szCs w:val="20"/>
          <w:lang w:val="en-US" w:eastAsia="zh-CN"/>
        </w:rPr>
        <w:t xml:space="preserve"> 2.岗位类型和岗位名称参考《宁波</w:t>
      </w:r>
      <w:r>
        <w:rPr>
          <w:rFonts w:hint="eastAsia" w:ascii="仿宋_GB2312" w:hAnsi="宋体" w:eastAsia="仿宋_GB2312"/>
          <w:b w:val="0"/>
          <w:bCs w:val="0"/>
          <w:color w:val="auto"/>
          <w:sz w:val="21"/>
          <w:szCs w:val="20"/>
          <w:lang w:val="en" w:eastAsia="zh-CN"/>
        </w:rPr>
        <w:t>市公益性岗位目录</w:t>
      </w:r>
      <w:r>
        <w:rPr>
          <w:rFonts w:hint="eastAsia" w:ascii="仿宋_GB2312" w:hAnsi="宋体" w:eastAsia="仿宋_GB2312"/>
          <w:b w:val="0"/>
          <w:bCs w:val="0"/>
          <w:color w:val="auto"/>
          <w:sz w:val="21"/>
          <w:szCs w:val="2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sz w:val="28"/>
          <w:szCs w:val="28"/>
          <w:u w:val="none"/>
          <w:shd w:val="clear" w:color="auto" w:fill="auto"/>
          <w:lang w:val="en-US" w:eastAsia="zh-CN"/>
        </w:rPr>
        <w:sectPr>
          <w:pgSz w:w="16838" w:h="11906" w:orient="landscape"/>
          <w:pgMar w:top="1361" w:right="1361" w:bottom="1361" w:left="1361" w:header="720" w:footer="720" w:gutter="0"/>
          <w:pgBorders>
            <w:top w:val="none" w:sz="0" w:space="0"/>
            <w:left w:val="none" w:sz="0" w:space="0"/>
            <w:bottom w:val="none" w:sz="0" w:space="0"/>
            <w:right w:val="none" w:sz="0" w:space="0"/>
          </w:pgBorders>
          <w:pgNumType w:fmt="decimal"/>
          <w:cols w:space="720" w:num="1"/>
        </w:sectPr>
      </w:pPr>
      <w:r>
        <w:rPr>
          <w:rFonts w:hint="eastAsia" w:ascii="黑体" w:hAnsi="黑体" w:eastAsia="黑体" w:cs="黑体"/>
          <w:b w:val="0"/>
          <w:bCs w:val="0"/>
          <w:color w:val="auto"/>
          <w:sz w:val="28"/>
          <w:szCs w:val="28"/>
          <w:u w:val="none"/>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z w:val="32"/>
          <w:szCs w:val="32"/>
          <w:u w:val="none"/>
          <w:shd w:val="clear" w:color="auto" w:fill="auto"/>
          <w:lang w:val="en-US" w:eastAsia="zh-CN"/>
        </w:rPr>
      </w:pPr>
      <w:r>
        <w:rPr>
          <w:rFonts w:hint="eastAsia" w:ascii="黑体" w:hAnsi="黑体" w:eastAsia="黑体" w:cs="黑体"/>
          <w:b w:val="0"/>
          <w:bCs w:val="0"/>
          <w:color w:val="auto"/>
          <w:sz w:val="32"/>
          <w:szCs w:val="32"/>
          <w:u w:val="none"/>
          <w:shd w:val="clear" w:color="auto" w:fill="auto"/>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shd w:val="clear" w:color="auto" w:fill="auto"/>
          <w:lang w:val="en-US" w:eastAsia="zh-CN"/>
        </w:rPr>
      </w:pPr>
      <w:r>
        <w:rPr>
          <w:rFonts w:hint="eastAsia" w:ascii="方正小标宋简体" w:hAnsi="方正小标宋简体" w:eastAsia="方正小标宋简体" w:cs="方正小标宋简体"/>
          <w:b w:val="0"/>
          <w:bCs w:val="0"/>
          <w:color w:val="auto"/>
          <w:sz w:val="44"/>
          <w:szCs w:val="44"/>
          <w:u w:val="none"/>
          <w:shd w:val="clear" w:color="auto" w:fill="auto"/>
          <w:lang w:val="en-US" w:eastAsia="zh-CN"/>
        </w:rPr>
        <w:t>公益性岗位上岗申请表</w:t>
      </w:r>
    </w:p>
    <w:p>
      <w:pPr>
        <w:widowControl/>
        <w:spacing w:line="400" w:lineRule="exact"/>
        <w:jc w:val="center"/>
        <w:rPr>
          <w:rFonts w:hint="eastAsia" w:ascii="方正小标宋简体" w:hAnsi="宋体" w:eastAsia="仿宋_GB2312" w:cs="宋体"/>
          <w:b w:val="0"/>
          <w:bCs w:val="0"/>
          <w:color w:val="auto"/>
          <w:kern w:val="0"/>
          <w:sz w:val="28"/>
          <w:szCs w:val="28"/>
          <w:u w:val="none"/>
          <w:shd w:val="clear" w:color="auto" w:fill="auto"/>
        </w:rPr>
      </w:pPr>
      <w:r>
        <w:rPr>
          <w:rFonts w:hint="eastAsia" w:ascii="仿宋_GB2312" w:hAnsi="宋体" w:eastAsia="仿宋_GB2312" w:cs="宋体"/>
          <w:b w:val="0"/>
          <w:bCs w:val="0"/>
          <w:color w:val="auto"/>
          <w:kern w:val="0"/>
          <w:sz w:val="28"/>
          <w:szCs w:val="28"/>
          <w:u w:val="none"/>
          <w:shd w:val="clear" w:color="auto" w:fill="auto"/>
          <w:lang w:val="en-US" w:eastAsia="zh-CN"/>
        </w:rPr>
        <w:t xml:space="preserve">                               填报时间：    </w:t>
      </w:r>
      <w:r>
        <w:rPr>
          <w:rFonts w:hint="eastAsia" w:ascii="仿宋_GB2312" w:hAnsi="宋体" w:eastAsia="仿宋_GB2312" w:cs="宋体"/>
          <w:b w:val="0"/>
          <w:bCs w:val="0"/>
          <w:color w:val="auto"/>
          <w:kern w:val="0"/>
          <w:sz w:val="28"/>
          <w:szCs w:val="28"/>
          <w:u w:val="none"/>
          <w:shd w:val="clear" w:color="auto" w:fill="auto"/>
        </w:rPr>
        <w:t>年  月  日</w:t>
      </w:r>
    </w:p>
    <w:tbl>
      <w:tblPr>
        <w:tblStyle w:val="8"/>
        <w:tblW w:w="8917"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51"/>
        <w:gridCol w:w="504"/>
        <w:gridCol w:w="420"/>
        <w:gridCol w:w="431"/>
        <w:gridCol w:w="874"/>
        <w:gridCol w:w="315"/>
        <w:gridCol w:w="1410"/>
        <w:gridCol w:w="418"/>
        <w:gridCol w:w="377"/>
        <w:gridCol w:w="790"/>
        <w:gridCol w:w="5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 w:type="dxa"/>
            <w:tcBorders>
              <w:top w:val="single" w:color="auto" w:sz="12" w:space="0"/>
              <w:left w:val="single" w:color="auto" w:sz="12" w:space="0"/>
            </w:tcBorders>
            <w:noWrap w:val="0"/>
            <w:vAlign w:val="center"/>
          </w:tcPr>
          <w:p>
            <w:pPr>
              <w:widowControl/>
              <w:snapToGrid w:val="0"/>
              <w:spacing w:before="100" w:beforeAutospacing="1" w:after="100" w:afterAutospacing="1" w:line="240" w:lineRule="atLeast"/>
              <w:jc w:val="center"/>
              <w:rPr>
                <w:rFonts w:hint="eastAsia"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姓名</w:t>
            </w:r>
          </w:p>
        </w:tc>
        <w:tc>
          <w:tcPr>
            <w:tcW w:w="855" w:type="dxa"/>
            <w:gridSpan w:val="2"/>
            <w:tcBorders>
              <w:top w:val="single" w:color="auto" w:sz="12" w:space="0"/>
            </w:tcBorders>
            <w:noWrap w:val="0"/>
            <w:vAlign w:val="center"/>
          </w:tcPr>
          <w:p>
            <w:pPr>
              <w:widowControl/>
              <w:snapToGrid w:val="0"/>
              <w:spacing w:before="100" w:beforeAutospacing="1" w:after="100" w:afterAutospacing="1" w:line="240" w:lineRule="atLeast"/>
              <w:jc w:val="center"/>
              <w:rPr>
                <w:rFonts w:hint="eastAsia" w:ascii="仿宋_GB2312" w:hAnsi="宋体" w:eastAsia="仿宋_GB2312" w:cs="宋体"/>
                <w:b w:val="0"/>
                <w:bCs w:val="0"/>
                <w:color w:val="auto"/>
                <w:kern w:val="0"/>
                <w:sz w:val="24"/>
                <w:szCs w:val="24"/>
                <w:u w:val="none"/>
                <w:shd w:val="clear" w:color="auto" w:fill="auto"/>
              </w:rPr>
            </w:pPr>
          </w:p>
        </w:tc>
        <w:tc>
          <w:tcPr>
            <w:tcW w:w="420" w:type="dxa"/>
            <w:tcBorders>
              <w:top w:val="single" w:color="auto" w:sz="12" w:space="0"/>
            </w:tcBorders>
            <w:noWrap w:val="0"/>
            <w:vAlign w:val="center"/>
          </w:tcPr>
          <w:p>
            <w:pPr>
              <w:widowControl/>
              <w:snapToGrid w:val="0"/>
              <w:spacing w:before="100" w:beforeAutospacing="1" w:after="100" w:afterAutospacing="1" w:line="240" w:lineRule="atLeast"/>
              <w:jc w:val="center"/>
              <w:rPr>
                <w:rFonts w:hint="eastAsia"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性别</w:t>
            </w:r>
          </w:p>
        </w:tc>
        <w:tc>
          <w:tcPr>
            <w:tcW w:w="431" w:type="dxa"/>
            <w:tcBorders>
              <w:top w:val="single" w:color="auto" w:sz="12" w:space="0"/>
            </w:tcBorders>
            <w:noWrap w:val="0"/>
            <w:vAlign w:val="center"/>
          </w:tcPr>
          <w:p>
            <w:pPr>
              <w:widowControl/>
              <w:snapToGrid w:val="0"/>
              <w:spacing w:before="100" w:beforeAutospacing="1" w:after="100" w:afterAutospacing="1" w:line="240" w:lineRule="atLeast"/>
              <w:jc w:val="center"/>
              <w:rPr>
                <w:rFonts w:hint="eastAsia" w:ascii="仿宋_GB2312" w:hAnsi="宋体" w:eastAsia="仿宋_GB2312" w:cs="宋体"/>
                <w:b w:val="0"/>
                <w:bCs w:val="0"/>
                <w:color w:val="auto"/>
                <w:kern w:val="0"/>
                <w:sz w:val="24"/>
                <w:szCs w:val="24"/>
                <w:u w:val="none"/>
                <w:shd w:val="clear" w:color="auto" w:fill="auto"/>
              </w:rPr>
            </w:pPr>
          </w:p>
        </w:tc>
        <w:tc>
          <w:tcPr>
            <w:tcW w:w="874" w:type="dxa"/>
            <w:tcBorders>
              <w:top w:val="single" w:color="auto" w:sz="12" w:space="0"/>
            </w:tcBorders>
            <w:noWrap w:val="0"/>
            <w:vAlign w:val="center"/>
          </w:tcPr>
          <w:p>
            <w:pPr>
              <w:widowControl/>
              <w:snapToGrid w:val="0"/>
              <w:spacing w:before="100" w:beforeAutospacing="1" w:after="100" w:afterAutospacing="1" w:line="240" w:lineRule="atLeast"/>
              <w:jc w:val="center"/>
              <w:rPr>
                <w:rFonts w:hint="eastAsia"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身份证号</w:t>
            </w:r>
          </w:p>
        </w:tc>
        <w:tc>
          <w:tcPr>
            <w:tcW w:w="1725" w:type="dxa"/>
            <w:gridSpan w:val="2"/>
            <w:tcBorders>
              <w:top w:val="single" w:color="auto" w:sz="12" w:space="0"/>
              <w:right w:val="single" w:color="auto" w:sz="12" w:space="0"/>
            </w:tcBorders>
            <w:noWrap w:val="0"/>
            <w:vAlign w:val="center"/>
          </w:tcPr>
          <w:p>
            <w:pPr>
              <w:widowControl/>
              <w:snapToGrid w:val="0"/>
              <w:spacing w:before="100" w:beforeAutospacing="1" w:after="100" w:afterAutospacing="1" w:line="240" w:lineRule="atLeast"/>
              <w:jc w:val="center"/>
              <w:rPr>
                <w:rFonts w:ascii="仿宋_GB2312" w:hAnsi="宋体" w:eastAsia="仿宋_GB2312" w:cs="宋体"/>
                <w:b w:val="0"/>
                <w:bCs w:val="0"/>
                <w:color w:val="auto"/>
                <w:kern w:val="0"/>
                <w:sz w:val="24"/>
                <w:szCs w:val="24"/>
                <w:u w:val="none"/>
                <w:shd w:val="clear" w:color="auto" w:fill="auto"/>
              </w:rPr>
            </w:pPr>
          </w:p>
        </w:tc>
        <w:tc>
          <w:tcPr>
            <w:tcW w:w="795" w:type="dxa"/>
            <w:gridSpan w:val="2"/>
            <w:tcBorders>
              <w:top w:val="single" w:color="auto" w:sz="12" w:space="0"/>
              <w:right w:val="single" w:color="auto" w:sz="12" w:space="0"/>
            </w:tcBorders>
            <w:noWrap w:val="0"/>
            <w:vAlign w:val="center"/>
          </w:tcPr>
          <w:p>
            <w:pPr>
              <w:widowControl/>
              <w:snapToGrid w:val="0"/>
              <w:spacing w:before="100" w:beforeAutospacing="1" w:after="100" w:afterAutospacing="1" w:line="240" w:lineRule="atLeast"/>
              <w:jc w:val="center"/>
              <w:rPr>
                <w:rFonts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联系电话</w:t>
            </w:r>
          </w:p>
        </w:tc>
        <w:tc>
          <w:tcPr>
            <w:tcW w:w="1302" w:type="dxa"/>
            <w:gridSpan w:val="2"/>
            <w:tcBorders>
              <w:top w:val="single" w:color="auto" w:sz="12" w:space="0"/>
              <w:right w:val="single" w:color="auto" w:sz="12" w:space="0"/>
            </w:tcBorders>
            <w:noWrap w:val="0"/>
            <w:vAlign w:val="center"/>
          </w:tcPr>
          <w:p>
            <w:pPr>
              <w:widowControl/>
              <w:snapToGrid w:val="0"/>
              <w:spacing w:before="100" w:beforeAutospacing="1" w:after="100" w:afterAutospacing="1" w:line="240" w:lineRule="atLeast"/>
              <w:jc w:val="center"/>
              <w:rPr>
                <w:rFonts w:ascii="仿宋_GB2312" w:hAnsi="宋体" w:eastAsia="仿宋_GB2312" w:cs="宋体"/>
                <w:b w:val="0"/>
                <w:bCs w:val="0"/>
                <w:color w:val="auto"/>
                <w:kern w:val="0"/>
                <w:sz w:val="24"/>
                <w:szCs w:val="24"/>
                <w:u w:val="none"/>
                <w:shd w:val="clear" w:color="auto" w:fill="auto"/>
              </w:rPr>
            </w:pPr>
          </w:p>
        </w:tc>
        <w:tc>
          <w:tcPr>
            <w:tcW w:w="1630" w:type="dxa"/>
            <w:vMerge w:val="restart"/>
            <w:tcBorders>
              <w:top w:val="single" w:color="auto" w:sz="12" w:space="0"/>
              <w:left w:val="single" w:color="auto" w:sz="12" w:space="0"/>
              <w:bottom w:val="single" w:color="auto" w:sz="12" w:space="0"/>
              <w:right w:val="single" w:color="auto" w:sz="12" w:space="0"/>
            </w:tcBorders>
            <w:noWrap w:val="0"/>
            <w:vAlign w:val="center"/>
          </w:tcPr>
          <w:p>
            <w:pPr>
              <w:widowControl/>
              <w:snapToGrid w:val="0"/>
              <w:spacing w:before="100" w:beforeAutospacing="1" w:after="100" w:afterAutospacing="1" w:line="240" w:lineRule="atLeast"/>
              <w:jc w:val="center"/>
              <w:rPr>
                <w:rFonts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60" w:type="dxa"/>
            <w:gridSpan w:val="4"/>
            <w:tcBorders>
              <w:left w:val="single" w:color="auto" w:sz="12" w:space="0"/>
            </w:tcBorders>
            <w:noWrap w:val="0"/>
            <w:vAlign w:val="center"/>
          </w:tcPr>
          <w:p>
            <w:pPr>
              <w:jc w:val="both"/>
              <w:rPr>
                <w:rFonts w:hint="eastAsia" w:eastAsia="仿宋_GB2312"/>
                <w:b w:val="0"/>
                <w:bCs w:val="0"/>
                <w:color w:val="auto"/>
                <w:sz w:val="24"/>
                <w:szCs w:val="24"/>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rPr>
              <w:t>户籍</w:t>
            </w:r>
            <w:r>
              <w:rPr>
                <w:rFonts w:hint="eastAsia" w:ascii="仿宋_GB2312" w:hAnsi="宋体" w:eastAsia="仿宋_GB2312" w:cs="宋体"/>
                <w:b w:val="0"/>
                <w:bCs w:val="0"/>
                <w:color w:val="auto"/>
                <w:kern w:val="0"/>
                <w:sz w:val="24"/>
                <w:szCs w:val="24"/>
                <w:u w:val="none"/>
                <w:shd w:val="clear" w:color="auto" w:fill="auto"/>
                <w:lang w:val="en-US" w:eastAsia="zh-CN"/>
              </w:rPr>
              <w:t>地址</w:t>
            </w:r>
            <w:r>
              <w:rPr>
                <w:rFonts w:hint="eastAsia" w:ascii="宋体" w:hAnsi="宋体" w:eastAsia="宋体" w:cs="宋体"/>
                <w:color w:val="auto"/>
                <w:sz w:val="18"/>
                <w:szCs w:val="18"/>
                <w:vertAlign w:val="baseline"/>
                <w:lang w:val="en-US" w:eastAsia="zh-CN"/>
              </w:rPr>
              <w:t>（到社区村）</w:t>
            </w:r>
          </w:p>
        </w:tc>
        <w:tc>
          <w:tcPr>
            <w:tcW w:w="5127" w:type="dxa"/>
            <w:gridSpan w:val="8"/>
            <w:tcBorders>
              <w:right w:val="single" w:color="auto" w:sz="12" w:space="0"/>
            </w:tcBorders>
            <w:noWrap w:val="0"/>
            <w:vAlign w:val="center"/>
          </w:tcPr>
          <w:p>
            <w:pPr>
              <w:spacing w:line="300" w:lineRule="exact"/>
              <w:rPr>
                <w:rFonts w:eastAsia="仿宋_GB2312"/>
                <w:b w:val="0"/>
                <w:bCs w:val="0"/>
                <w:color w:val="auto"/>
                <w:spacing w:val="-6"/>
                <w:sz w:val="24"/>
                <w:szCs w:val="24"/>
                <w:u w:val="none"/>
                <w:shd w:val="clear" w:color="auto" w:fill="auto"/>
              </w:rPr>
            </w:pPr>
          </w:p>
        </w:tc>
        <w:tc>
          <w:tcPr>
            <w:tcW w:w="1630" w:type="dxa"/>
            <w:vMerge w:val="continue"/>
            <w:tcBorders>
              <w:top w:val="single" w:color="auto" w:sz="12" w:space="0"/>
              <w:left w:val="single" w:color="auto" w:sz="12" w:space="0"/>
              <w:right w:val="single" w:color="auto" w:sz="12" w:space="0"/>
            </w:tcBorders>
            <w:noWrap w:val="0"/>
            <w:vAlign w:val="center"/>
          </w:tcPr>
          <w:p>
            <w:pPr>
              <w:snapToGrid w:val="0"/>
              <w:spacing w:before="100" w:beforeAutospacing="1" w:after="100" w:afterAutospacing="1" w:line="240" w:lineRule="atLeast"/>
              <w:jc w:val="center"/>
              <w:rPr>
                <w:rFonts w:ascii="仿宋_GB2312" w:hAnsi="宋体" w:eastAsia="仿宋_GB2312" w:cs="宋体"/>
                <w:b w:val="0"/>
                <w:bCs w:val="0"/>
                <w:color w:val="auto"/>
                <w:kern w:val="0"/>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60" w:type="dxa"/>
            <w:gridSpan w:val="4"/>
            <w:tcBorders>
              <w:left w:val="single" w:color="auto" w:sz="12" w:space="0"/>
            </w:tcBorders>
            <w:noWrap w:val="0"/>
            <w:vAlign w:val="center"/>
          </w:tcPr>
          <w:p>
            <w:pPr>
              <w:jc w:val="both"/>
              <w:rPr>
                <w:rFonts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lang w:val="en-US" w:eastAsia="zh-CN"/>
              </w:rPr>
              <w:t>常住地址</w:t>
            </w:r>
            <w:r>
              <w:rPr>
                <w:rFonts w:hint="eastAsia" w:ascii="宋体" w:hAnsi="宋体" w:eastAsia="宋体" w:cs="宋体"/>
                <w:color w:val="auto"/>
                <w:sz w:val="18"/>
                <w:szCs w:val="18"/>
                <w:vertAlign w:val="baseline"/>
                <w:lang w:val="en-US" w:eastAsia="zh-CN"/>
              </w:rPr>
              <w:t>（到社区村）</w:t>
            </w:r>
          </w:p>
        </w:tc>
        <w:tc>
          <w:tcPr>
            <w:tcW w:w="5127" w:type="dxa"/>
            <w:gridSpan w:val="8"/>
            <w:tcBorders>
              <w:right w:val="single" w:color="auto" w:sz="12" w:space="0"/>
            </w:tcBorders>
            <w:noWrap w:val="0"/>
            <w:vAlign w:val="center"/>
          </w:tcPr>
          <w:p>
            <w:pPr>
              <w:tabs>
                <w:tab w:val="left" w:pos="2232"/>
              </w:tabs>
              <w:snapToGrid w:val="0"/>
              <w:spacing w:before="100" w:beforeAutospacing="1" w:after="100" w:afterAutospacing="1" w:line="240" w:lineRule="atLeast"/>
              <w:ind w:right="227" w:rightChars="108"/>
              <w:jc w:val="center"/>
              <w:rPr>
                <w:rFonts w:hint="eastAsia" w:ascii="仿宋_GB2312" w:hAnsi="宋体" w:eastAsia="仿宋_GB2312" w:cs="宋体"/>
                <w:b w:val="0"/>
                <w:bCs w:val="0"/>
                <w:color w:val="auto"/>
                <w:kern w:val="0"/>
                <w:sz w:val="24"/>
                <w:szCs w:val="24"/>
                <w:u w:val="none"/>
                <w:shd w:val="clear" w:color="auto" w:fill="auto"/>
              </w:rPr>
            </w:pPr>
            <w:r>
              <w:rPr>
                <w:rFonts w:hint="eastAsia" w:ascii="仿宋_GB2312" w:hAnsi="宋体" w:eastAsia="仿宋_GB2312" w:cs="宋体"/>
                <w:b w:val="0"/>
                <w:bCs w:val="0"/>
                <w:color w:val="auto"/>
                <w:kern w:val="0"/>
                <w:sz w:val="24"/>
                <w:szCs w:val="24"/>
                <w:u w:val="none"/>
                <w:shd w:val="clear" w:color="auto" w:fill="auto"/>
              </w:rPr>
              <w:t xml:space="preserve">  </w:t>
            </w:r>
          </w:p>
        </w:tc>
        <w:tc>
          <w:tcPr>
            <w:tcW w:w="1630" w:type="dxa"/>
            <w:vMerge w:val="continue"/>
            <w:tcBorders>
              <w:left w:val="single" w:color="auto" w:sz="12" w:space="0"/>
              <w:right w:val="single" w:color="auto" w:sz="12" w:space="0"/>
            </w:tcBorders>
            <w:noWrap w:val="0"/>
            <w:vAlign w:val="center"/>
          </w:tcPr>
          <w:p>
            <w:pPr>
              <w:tabs>
                <w:tab w:val="left" w:pos="2232"/>
              </w:tabs>
              <w:snapToGrid w:val="0"/>
              <w:spacing w:before="100" w:beforeAutospacing="1" w:after="100" w:afterAutospacing="1" w:line="240" w:lineRule="atLeast"/>
              <w:ind w:right="227" w:rightChars="108"/>
              <w:jc w:val="center"/>
              <w:rPr>
                <w:rFonts w:hint="eastAsia" w:ascii="仿宋_GB2312" w:hAnsi="宋体" w:eastAsia="仿宋_GB2312" w:cs="宋体"/>
                <w:b w:val="0"/>
                <w:bCs w:val="0"/>
                <w:color w:val="auto"/>
                <w:kern w:val="0"/>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36" w:type="dxa"/>
            <w:gridSpan w:val="2"/>
            <w:tcBorders>
              <w:left w:val="single" w:color="auto" w:sz="12" w:space="0"/>
            </w:tcBorders>
            <w:noWrap w:val="0"/>
            <w:vAlign w:val="center"/>
          </w:tcPr>
          <w:p>
            <w:pPr>
              <w:widowControl/>
              <w:snapToGrid w:val="0"/>
              <w:spacing w:before="100" w:beforeAutospacing="1" w:after="100" w:afterAutospacing="1" w:line="240" w:lineRule="atLeast"/>
              <w:jc w:val="both"/>
              <w:rPr>
                <w:rFonts w:hint="eastAsia" w:ascii="仿宋_GB2312" w:hAnsi="宋体" w:eastAsia="仿宋_GB2312" w:cs="宋体"/>
                <w:b w:val="0"/>
                <w:bCs w:val="0"/>
                <w:color w:val="auto"/>
                <w:kern w:val="0"/>
                <w:sz w:val="24"/>
                <w:szCs w:val="24"/>
                <w:u w:val="none"/>
                <w:shd w:val="clear" w:color="auto" w:fill="auto"/>
                <w:lang w:val="en-US" w:eastAsia="zh-CN"/>
              </w:rPr>
            </w:pPr>
            <w:r>
              <w:rPr>
                <w:rFonts w:hint="eastAsia" w:eastAsia="仿宋_GB2312"/>
                <w:b w:val="0"/>
                <w:bCs w:val="0"/>
                <w:color w:val="auto"/>
                <w:sz w:val="24"/>
                <w:szCs w:val="24"/>
                <w:u w:val="none"/>
                <w:shd w:val="clear" w:color="auto" w:fill="auto"/>
                <w:lang w:val="en-US" w:eastAsia="zh-CN"/>
              </w:rPr>
              <w:t>就业困难</w:t>
            </w:r>
            <w:r>
              <w:rPr>
                <w:rFonts w:hint="eastAsia" w:eastAsia="仿宋_GB2312"/>
                <w:b w:val="0"/>
                <w:bCs w:val="0"/>
                <w:color w:val="auto"/>
                <w:sz w:val="24"/>
                <w:szCs w:val="24"/>
                <w:u w:val="none"/>
                <w:shd w:val="clear" w:color="auto" w:fill="auto"/>
              </w:rPr>
              <w:t>人员类</w:t>
            </w:r>
            <w:r>
              <w:rPr>
                <w:rFonts w:hint="eastAsia" w:eastAsia="仿宋_GB2312"/>
                <w:b w:val="0"/>
                <w:bCs w:val="0"/>
                <w:color w:val="auto"/>
                <w:sz w:val="24"/>
                <w:szCs w:val="24"/>
                <w:u w:val="none"/>
                <w:shd w:val="clear" w:color="auto" w:fill="auto"/>
                <w:lang w:val="en-US" w:eastAsia="zh-CN"/>
              </w:rPr>
              <w:t>别</w:t>
            </w:r>
          </w:p>
        </w:tc>
        <w:tc>
          <w:tcPr>
            <w:tcW w:w="7681" w:type="dxa"/>
            <w:gridSpan w:val="11"/>
            <w:tcBorders>
              <w:right w:val="single" w:color="auto" w:sz="12" w:space="0"/>
            </w:tcBorders>
            <w:noWrap w:val="0"/>
            <w:vAlign w:val="center"/>
          </w:tcPr>
          <w:p>
            <w:pPr>
              <w:widowControl/>
              <w:snapToGrid w:val="0"/>
              <w:spacing w:line="240" w:lineRule="atLeast"/>
              <w:rPr>
                <w:rFonts w:hint="default" w:ascii="仿宋" w:hAnsi="仿宋" w:eastAsia="仿宋" w:cs="仿宋"/>
                <w:b/>
                <w:bCs/>
                <w:color w:val="auto"/>
                <w:sz w:val="21"/>
                <w:szCs w:val="21"/>
                <w:u w:val="single"/>
                <w:shd w:val="clear" w:color="auto" w:fill="auto"/>
                <w:lang w:val="en-US" w:eastAsia="zh-CN"/>
              </w:rPr>
            </w:pPr>
            <w:r>
              <w:rPr>
                <w:rFonts w:hint="eastAsia" w:ascii="仿宋" w:hAnsi="仿宋" w:eastAsia="仿宋" w:cs="仿宋"/>
                <w:b/>
                <w:bCs/>
                <w:color w:val="auto"/>
                <w:sz w:val="21"/>
                <w:szCs w:val="21"/>
                <w:u w:val="single"/>
                <w:shd w:val="clear" w:color="auto" w:fill="auto"/>
                <w:lang w:val="en-US" w:eastAsia="zh-CN"/>
              </w:rPr>
              <w:t xml:space="preserve">                               </w:t>
            </w:r>
          </w:p>
          <w:p>
            <w:pPr>
              <w:widowControl/>
              <w:snapToGrid w:val="0"/>
              <w:spacing w:line="240" w:lineRule="atLeast"/>
              <w:ind w:firstLine="632" w:firstLineChars="300"/>
              <w:rPr>
                <w:rFonts w:hint="eastAsia" w:ascii="仿宋_GB2312" w:hAnsi="宋体" w:eastAsia="仿宋" w:cs="宋体"/>
                <w:b w:val="0"/>
                <w:bCs w:val="0"/>
                <w:color w:val="auto"/>
                <w:kern w:val="0"/>
                <w:sz w:val="24"/>
                <w:szCs w:val="24"/>
                <w:u w:val="none"/>
                <w:shd w:val="clear" w:color="auto" w:fill="auto"/>
                <w:lang w:val="en-US" w:eastAsia="zh-CN"/>
              </w:rPr>
            </w:pPr>
            <w:r>
              <w:rPr>
                <w:rFonts w:hint="eastAsia" w:ascii="仿宋" w:hAnsi="仿宋" w:eastAsia="仿宋" w:cs="仿宋"/>
                <w:b/>
                <w:bCs/>
                <w:color w:val="auto"/>
                <w:sz w:val="21"/>
                <w:szCs w:val="21"/>
                <w:u w:val="none"/>
                <w:shd w:val="clear" w:color="auto" w:fill="auto"/>
                <w:lang w:val="en-US" w:eastAsia="zh-CN"/>
              </w:rPr>
              <w:t>人员类别见备注。</w:t>
            </w:r>
            <w:r>
              <w:rPr>
                <w:rFonts w:hint="eastAsia" w:ascii="仿宋" w:hAnsi="仿宋" w:eastAsia="仿宋" w:cs="仿宋"/>
                <w:b/>
                <w:bCs/>
                <w:color w:val="auto"/>
                <w:sz w:val="21"/>
                <w:szCs w:val="21"/>
                <w:u w:val="none"/>
                <w:shd w:val="clear" w:color="auto" w:fill="auto"/>
              </w:rPr>
              <w:t>同时</w:t>
            </w:r>
            <w:r>
              <w:rPr>
                <w:rFonts w:hint="eastAsia" w:ascii="仿宋" w:hAnsi="仿宋" w:eastAsia="仿宋" w:cs="仿宋"/>
                <w:b/>
                <w:bCs/>
                <w:color w:val="auto"/>
                <w:sz w:val="21"/>
                <w:szCs w:val="21"/>
                <w:u w:val="none"/>
                <w:shd w:val="clear" w:color="auto" w:fill="auto"/>
                <w:lang w:val="en-US" w:eastAsia="zh-CN"/>
              </w:rPr>
              <w:t>符合</w:t>
            </w:r>
            <w:r>
              <w:rPr>
                <w:rFonts w:hint="eastAsia" w:ascii="仿宋" w:hAnsi="仿宋" w:eastAsia="仿宋" w:cs="仿宋"/>
                <w:b/>
                <w:bCs/>
                <w:color w:val="auto"/>
                <w:sz w:val="21"/>
                <w:szCs w:val="21"/>
                <w:u w:val="none"/>
                <w:shd w:val="clear" w:color="auto" w:fill="auto"/>
              </w:rPr>
              <w:t>多种类</w:t>
            </w:r>
            <w:r>
              <w:rPr>
                <w:rFonts w:hint="eastAsia" w:ascii="仿宋" w:hAnsi="仿宋" w:eastAsia="仿宋" w:cs="仿宋"/>
                <w:b/>
                <w:bCs/>
                <w:color w:val="auto"/>
                <w:sz w:val="21"/>
                <w:szCs w:val="21"/>
                <w:u w:val="none"/>
                <w:shd w:val="clear" w:color="auto" w:fill="auto"/>
                <w:lang w:eastAsia="zh-CN"/>
              </w:rPr>
              <w:t>别</w:t>
            </w:r>
            <w:r>
              <w:rPr>
                <w:rFonts w:hint="eastAsia" w:ascii="仿宋" w:hAnsi="仿宋" w:eastAsia="仿宋" w:cs="仿宋"/>
                <w:b/>
                <w:bCs/>
                <w:color w:val="auto"/>
                <w:sz w:val="21"/>
                <w:szCs w:val="21"/>
                <w:u w:val="none"/>
                <w:shd w:val="clear" w:color="auto" w:fill="auto"/>
              </w:rPr>
              <w:t>的</w:t>
            </w:r>
            <w:r>
              <w:rPr>
                <w:rFonts w:hint="eastAsia" w:ascii="仿宋" w:hAnsi="仿宋" w:eastAsia="仿宋" w:cs="仿宋"/>
                <w:b/>
                <w:bCs/>
                <w:color w:val="auto"/>
                <w:sz w:val="21"/>
                <w:szCs w:val="21"/>
                <w:u w:val="none"/>
                <w:shd w:val="clear" w:color="auto" w:fill="auto"/>
                <w:lang w:eastAsia="zh-CN"/>
              </w:rPr>
              <w:t>，</w:t>
            </w:r>
            <w:r>
              <w:rPr>
                <w:rFonts w:hint="eastAsia" w:ascii="仿宋" w:hAnsi="仿宋" w:eastAsia="仿宋" w:cs="仿宋"/>
                <w:b/>
                <w:bCs/>
                <w:color w:val="auto"/>
                <w:sz w:val="21"/>
                <w:szCs w:val="21"/>
                <w:u w:val="none"/>
                <w:shd w:val="clear" w:color="auto" w:fill="auto"/>
                <w:lang w:val="en-US" w:eastAsia="zh-CN"/>
              </w:rPr>
              <w:t>请按优先次序多选。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6" w:type="dxa"/>
            <w:gridSpan w:val="2"/>
            <w:tcBorders>
              <w:left w:val="single" w:color="auto" w:sz="12" w:space="0"/>
            </w:tcBorders>
            <w:noWrap w:val="0"/>
            <w:vAlign w:val="center"/>
          </w:tcPr>
          <w:p>
            <w:pPr>
              <w:widowControl/>
              <w:snapToGrid w:val="0"/>
              <w:spacing w:line="240" w:lineRule="atLeast"/>
              <w:jc w:val="center"/>
              <w:rPr>
                <w:rFonts w:hint="eastAsia" w:ascii="仿宋_GB2312" w:hAnsi="宋体" w:eastAsia="仿宋_GB2312" w:cs="宋体"/>
                <w:b w:val="0"/>
                <w:bCs w:val="0"/>
                <w:color w:val="auto"/>
                <w:kern w:val="0"/>
                <w:sz w:val="24"/>
                <w:szCs w:val="24"/>
                <w:u w:val="none"/>
                <w:shd w:val="clear" w:color="auto" w:fill="auto"/>
                <w:lang w:eastAsia="zh-CN"/>
              </w:rPr>
            </w:pPr>
            <w:r>
              <w:rPr>
                <w:rFonts w:hint="eastAsia" w:ascii="仿宋_GB2312" w:hAnsi="宋体" w:eastAsia="仿宋_GB2312" w:cs="宋体"/>
                <w:b w:val="0"/>
                <w:bCs w:val="0"/>
                <w:color w:val="auto"/>
                <w:kern w:val="0"/>
                <w:sz w:val="24"/>
                <w:szCs w:val="24"/>
                <w:u w:val="none"/>
                <w:shd w:val="clear" w:color="auto" w:fill="auto"/>
                <w:lang w:eastAsia="zh-CN"/>
              </w:rPr>
              <w:t>岗位类型</w:t>
            </w:r>
          </w:p>
        </w:tc>
        <w:tc>
          <w:tcPr>
            <w:tcW w:w="1355" w:type="dxa"/>
            <w:gridSpan w:val="3"/>
            <w:tcBorders>
              <w:bottom w:val="single" w:color="auto" w:sz="8" w:space="0"/>
              <w:right w:val="single" w:color="auto" w:sz="4" w:space="0"/>
            </w:tcBorders>
            <w:noWrap w:val="0"/>
            <w:vAlign w:val="center"/>
          </w:tcPr>
          <w:p>
            <w:pPr>
              <w:snapToGrid w:val="0"/>
              <w:spacing w:line="240" w:lineRule="exact"/>
              <w:rPr>
                <w:rFonts w:hint="eastAsia" w:eastAsia="仿宋_GB2312"/>
                <w:b w:val="0"/>
                <w:bCs w:val="0"/>
                <w:color w:val="auto"/>
                <w:spacing w:val="-6"/>
                <w:sz w:val="24"/>
                <w:u w:val="none"/>
                <w:shd w:val="clear" w:color="auto" w:fill="auto"/>
              </w:rPr>
            </w:pPr>
          </w:p>
        </w:tc>
        <w:tc>
          <w:tcPr>
            <w:tcW w:w="1189" w:type="dxa"/>
            <w:gridSpan w:val="2"/>
            <w:tcBorders>
              <w:bottom w:val="single" w:color="auto" w:sz="8" w:space="0"/>
              <w:right w:val="single" w:color="auto" w:sz="4" w:space="0"/>
            </w:tcBorders>
            <w:noWrap w:val="0"/>
            <w:vAlign w:val="center"/>
          </w:tcPr>
          <w:p>
            <w:pPr>
              <w:widowControl/>
              <w:snapToGrid w:val="0"/>
              <w:spacing w:line="240" w:lineRule="atLeast"/>
              <w:jc w:val="center"/>
              <w:rPr>
                <w:rFonts w:hint="default" w:ascii="仿宋_GB2312" w:hAnsi="宋体" w:eastAsia="仿宋_GB2312" w:cs="宋体"/>
                <w:b w:val="0"/>
                <w:bCs w:val="0"/>
                <w:color w:val="auto"/>
                <w:kern w:val="0"/>
                <w:sz w:val="28"/>
                <w:szCs w:val="28"/>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lang w:val="en-US" w:eastAsia="zh-CN"/>
              </w:rPr>
              <w:t>岗位名称</w:t>
            </w:r>
          </w:p>
        </w:tc>
        <w:tc>
          <w:tcPr>
            <w:tcW w:w="1828" w:type="dxa"/>
            <w:gridSpan w:val="2"/>
            <w:tcBorders>
              <w:bottom w:val="single" w:color="auto" w:sz="4" w:space="0"/>
              <w:right w:val="single" w:color="auto" w:sz="4" w:space="0"/>
            </w:tcBorders>
            <w:noWrap w:val="0"/>
            <w:vAlign w:val="center"/>
          </w:tcPr>
          <w:p>
            <w:pPr>
              <w:rPr>
                <w:rFonts w:hint="eastAsia"/>
                <w:color w:val="auto"/>
                <w:u w:val="none"/>
                <w:shd w:val="clear" w:color="auto" w:fill="auto"/>
              </w:rPr>
            </w:pPr>
          </w:p>
        </w:tc>
        <w:tc>
          <w:tcPr>
            <w:tcW w:w="1167" w:type="dxa"/>
            <w:gridSpan w:val="2"/>
            <w:tcBorders>
              <w:left w:val="single" w:color="auto" w:sz="4" w:space="0"/>
              <w:bottom w:val="single" w:color="auto" w:sz="4" w:space="0"/>
              <w:right w:val="single" w:color="auto" w:sz="4" w:space="0"/>
            </w:tcBorders>
            <w:noWrap w:val="0"/>
            <w:vAlign w:val="center"/>
          </w:tcPr>
          <w:p>
            <w:pPr>
              <w:rPr>
                <w:rFonts w:hint="eastAsia" w:eastAsiaTheme="minorEastAsia"/>
                <w:color w:val="auto"/>
                <w:u w:val="none"/>
                <w:shd w:val="clear" w:color="auto" w:fill="auto"/>
                <w:lang w:val="en-US" w:eastAsia="zh-CN"/>
              </w:rPr>
            </w:pPr>
            <w:r>
              <w:rPr>
                <w:rFonts w:hint="eastAsia"/>
                <w:color w:val="auto"/>
                <w:u w:val="none"/>
                <w:shd w:val="clear" w:color="auto" w:fill="auto"/>
                <w:lang w:val="en-US" w:eastAsia="zh-CN"/>
              </w:rPr>
              <w:t>用人单位</w:t>
            </w:r>
          </w:p>
        </w:tc>
        <w:tc>
          <w:tcPr>
            <w:tcW w:w="2142" w:type="dxa"/>
            <w:gridSpan w:val="2"/>
            <w:tcBorders>
              <w:left w:val="single" w:color="auto" w:sz="4" w:space="0"/>
              <w:bottom w:val="single" w:color="auto" w:sz="8" w:space="0"/>
              <w:right w:val="single" w:color="auto" w:sz="12" w:space="0"/>
            </w:tcBorders>
            <w:noWrap w:val="0"/>
            <w:vAlign w:val="center"/>
          </w:tcPr>
          <w:p>
            <w:pPr>
              <w:rPr>
                <w:rFonts w:hint="eastAsia"/>
                <w:color w:val="auto"/>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236" w:type="dxa"/>
            <w:gridSpan w:val="2"/>
            <w:tcBorders>
              <w:top w:val="single" w:color="auto" w:sz="8" w:space="0"/>
              <w:left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b w:val="0"/>
                <w:bCs w:val="0"/>
                <w:color w:val="auto"/>
                <w:kern w:val="0"/>
                <w:sz w:val="24"/>
                <w:szCs w:val="24"/>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lang w:val="en-US" w:eastAsia="zh-CN"/>
              </w:rPr>
              <w:t>个人承诺</w:t>
            </w:r>
          </w:p>
        </w:tc>
        <w:tc>
          <w:tcPr>
            <w:tcW w:w="7681" w:type="dxa"/>
            <w:gridSpan w:val="11"/>
            <w:tcBorders>
              <w:top w:val="single" w:color="auto" w:sz="8"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olor w:val="auto"/>
                <w:sz w:val="21"/>
                <w:szCs w:val="21"/>
                <w:u w:val="none"/>
                <w:shd w:val="clear" w:color="auto" w:fill="auto"/>
              </w:rPr>
            </w:pPr>
            <w:r>
              <w:rPr>
                <w:rFonts w:hint="eastAsia"/>
                <w:color w:val="auto"/>
                <w:u w:val="none"/>
                <w:shd w:val="clear" w:color="auto" w:fill="auto"/>
              </w:rPr>
              <w:t>本人已知晓</w:t>
            </w:r>
            <w:r>
              <w:rPr>
                <w:rFonts w:hint="eastAsia"/>
                <w:color w:val="auto"/>
                <w:u w:val="none"/>
                <w:shd w:val="clear" w:color="auto" w:fill="auto"/>
                <w:lang w:val="en-US" w:eastAsia="zh-CN"/>
              </w:rPr>
              <w:t>公益性岗位</w:t>
            </w:r>
            <w:r>
              <w:rPr>
                <w:rFonts w:hint="eastAsia"/>
                <w:color w:val="auto"/>
                <w:u w:val="none"/>
                <w:shd w:val="clear" w:color="auto" w:fill="auto"/>
              </w:rPr>
              <w:t>补贴政策</w:t>
            </w:r>
            <w:r>
              <w:rPr>
                <w:rFonts w:hint="eastAsia"/>
                <w:color w:val="auto"/>
                <w:u w:val="none"/>
                <w:shd w:val="clear" w:color="auto" w:fill="auto"/>
                <w:lang w:val="en-US" w:eastAsia="zh-CN"/>
              </w:rPr>
              <w:t>相关规定与岗位信息</w:t>
            </w:r>
            <w:r>
              <w:rPr>
                <w:rFonts w:hint="eastAsia"/>
                <w:color w:val="auto"/>
                <w:u w:val="none"/>
                <w:shd w:val="clear" w:color="auto" w:fill="auto"/>
              </w:rPr>
              <w:t>，</w:t>
            </w:r>
            <w:r>
              <w:rPr>
                <w:rFonts w:hint="eastAsia"/>
                <w:color w:val="auto"/>
                <w:u w:val="none"/>
                <w:shd w:val="clear" w:color="auto" w:fill="auto"/>
                <w:lang w:val="en-US" w:eastAsia="zh-CN"/>
              </w:rPr>
              <w:t>提供</w:t>
            </w:r>
            <w:r>
              <w:rPr>
                <w:rFonts w:hint="eastAsia"/>
                <w:color w:val="auto"/>
                <w:u w:val="none"/>
                <w:shd w:val="clear" w:color="auto" w:fill="auto"/>
              </w:rPr>
              <w:t>资料真实有效，</w:t>
            </w:r>
            <w:r>
              <w:rPr>
                <w:rFonts w:hint="eastAsia"/>
                <w:color w:val="auto"/>
                <w:u w:val="none"/>
                <w:shd w:val="clear" w:color="auto" w:fill="auto"/>
                <w:lang w:val="en-US" w:eastAsia="zh-CN"/>
              </w:rPr>
              <w:t>且未在其他单位或团体组织担任股东、监事、董事或其他高管，</w:t>
            </w:r>
            <w:r>
              <w:rPr>
                <w:rFonts w:hint="eastAsia"/>
                <w:color w:val="auto"/>
                <w:u w:val="none"/>
                <w:shd w:val="clear" w:color="auto" w:fill="auto"/>
              </w:rPr>
              <w:t>相关信息出现变动时，</w:t>
            </w:r>
            <w:r>
              <w:rPr>
                <w:rFonts w:hint="eastAsia"/>
                <w:color w:val="auto"/>
                <w:u w:val="none"/>
                <w:shd w:val="clear" w:color="auto" w:fill="auto"/>
                <w:lang w:val="en-US" w:eastAsia="zh-CN"/>
              </w:rPr>
              <w:t>将</w:t>
            </w:r>
            <w:r>
              <w:rPr>
                <w:rFonts w:hint="eastAsia"/>
                <w:color w:val="auto"/>
                <w:u w:val="none"/>
                <w:shd w:val="clear" w:color="auto" w:fill="auto"/>
              </w:rPr>
              <w:t>及时告知原登记机构</w:t>
            </w:r>
            <w:r>
              <w:rPr>
                <w:rFonts w:hint="eastAsia"/>
                <w:color w:val="auto"/>
                <w:u w:val="none"/>
                <w:shd w:val="clear" w:color="auto" w:fill="auto"/>
                <w:lang w:eastAsia="zh-CN"/>
              </w:rPr>
              <w:t>，</w:t>
            </w:r>
            <w:r>
              <w:rPr>
                <w:rFonts w:hint="eastAsia"/>
                <w:color w:val="auto"/>
                <w:u w:val="none"/>
                <w:shd w:val="clear" w:color="auto" w:fill="auto"/>
              </w:rPr>
              <w:t>如有虚假或隐瞒，愿承担相应法律责任并按规定退回</w:t>
            </w:r>
            <w:r>
              <w:rPr>
                <w:rFonts w:hint="eastAsia"/>
                <w:color w:val="auto"/>
                <w:u w:val="none"/>
                <w:shd w:val="clear" w:color="auto" w:fill="auto"/>
                <w:lang w:val="en-US" w:eastAsia="zh-CN"/>
              </w:rPr>
              <w:t>资金</w:t>
            </w:r>
            <w:r>
              <w:rPr>
                <w:rFonts w:hint="eastAsia"/>
                <w:color w:val="auto"/>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80" w:lineRule="exact"/>
              <w:ind w:firstLine="4410" w:firstLineChars="2100"/>
              <w:textAlignment w:val="auto"/>
              <w:rPr>
                <w:rFonts w:hint="eastAsia" w:ascii="仿宋" w:hAnsi="仿宋" w:eastAsia="仿宋" w:cs="仿宋"/>
                <w:color w:val="auto"/>
                <w:sz w:val="21"/>
                <w:szCs w:val="21"/>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380" w:lineRule="exact"/>
              <w:ind w:firstLine="4410" w:firstLineChars="2100"/>
              <w:textAlignment w:val="auto"/>
              <w:rPr>
                <w:rFonts w:hint="eastAsia" w:ascii="仿宋" w:hAnsi="仿宋" w:eastAsia="仿宋" w:cs="仿宋"/>
                <w:color w:val="auto"/>
                <w:sz w:val="21"/>
                <w:szCs w:val="21"/>
                <w:u w:val="none"/>
                <w:shd w:val="clear" w:color="auto" w:fill="auto"/>
              </w:rPr>
            </w:pPr>
            <w:r>
              <w:rPr>
                <w:rFonts w:hint="eastAsia" w:ascii="仿宋" w:hAnsi="仿宋" w:eastAsia="仿宋" w:cs="仿宋"/>
                <w:color w:val="auto"/>
                <w:sz w:val="21"/>
                <w:szCs w:val="21"/>
                <w:u w:val="none"/>
                <w:shd w:val="clear" w:color="auto" w:fill="auto"/>
              </w:rPr>
              <w:t>申请人签名：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仿宋_GB2312"/>
                <w:b w:val="0"/>
                <w:bCs w:val="0"/>
                <w:color w:val="auto"/>
                <w:sz w:val="28"/>
                <w:szCs w:val="28"/>
                <w:u w:val="none"/>
                <w:shd w:val="clear" w:color="auto" w:fill="auto"/>
              </w:rPr>
            </w:pPr>
            <w:r>
              <w:rPr>
                <w:rFonts w:hint="eastAsia" w:ascii="仿宋" w:hAnsi="仿宋" w:eastAsia="仿宋" w:cs="仿宋"/>
                <w:color w:val="auto"/>
                <w:sz w:val="21"/>
                <w:szCs w:val="21"/>
                <w:u w:val="none"/>
                <w:shd w:val="clear" w:color="auto" w:fill="auto"/>
                <w:lang w:val="en-US" w:eastAsia="zh-CN"/>
              </w:rPr>
              <w:t xml:space="preserve">                                          </w:t>
            </w:r>
            <w:r>
              <w:rPr>
                <w:rFonts w:hint="eastAsia" w:ascii="仿宋" w:hAnsi="仿宋" w:eastAsia="仿宋" w:cs="仿宋"/>
                <w:color w:val="auto"/>
                <w:sz w:val="21"/>
                <w:szCs w:val="21"/>
                <w:u w:val="none"/>
                <w:shd w:val="clear" w:color="auto" w:fill="auto"/>
              </w:rPr>
              <w:t>年</w:t>
            </w:r>
            <w:r>
              <w:rPr>
                <w:rFonts w:hint="eastAsia" w:ascii="仿宋" w:hAnsi="仿宋" w:eastAsia="仿宋" w:cs="仿宋"/>
                <w:color w:val="auto"/>
                <w:sz w:val="21"/>
                <w:szCs w:val="21"/>
                <w:u w:val="none"/>
                <w:shd w:val="clear" w:color="auto" w:fill="auto"/>
                <w:lang w:val="en-US" w:eastAsia="zh-CN"/>
              </w:rPr>
              <w:t xml:space="preserve">     </w:t>
            </w:r>
            <w:r>
              <w:rPr>
                <w:rFonts w:hint="eastAsia" w:ascii="仿宋" w:hAnsi="仿宋" w:eastAsia="仿宋" w:cs="仿宋"/>
                <w:color w:val="auto"/>
                <w:sz w:val="21"/>
                <w:szCs w:val="21"/>
                <w:u w:val="none"/>
                <w:shd w:val="clear" w:color="auto" w:fill="auto"/>
              </w:rPr>
              <w:t>月</w:t>
            </w:r>
            <w:r>
              <w:rPr>
                <w:rFonts w:hint="eastAsia" w:ascii="仿宋" w:hAnsi="仿宋" w:eastAsia="仿宋" w:cs="仿宋"/>
                <w:color w:val="auto"/>
                <w:sz w:val="21"/>
                <w:szCs w:val="21"/>
                <w:u w:val="none"/>
                <w:shd w:val="clear" w:color="auto" w:fill="auto"/>
                <w:lang w:val="en-US" w:eastAsia="zh-CN"/>
              </w:rPr>
              <w:t xml:space="preserve">    </w:t>
            </w:r>
            <w:r>
              <w:rPr>
                <w:rFonts w:hint="eastAsia" w:ascii="仿宋" w:hAnsi="仿宋" w:eastAsia="仿宋" w:cs="仿宋"/>
                <w:color w:val="auto"/>
                <w:sz w:val="21"/>
                <w:szCs w:val="21"/>
                <w:u w:val="none"/>
                <w:shd w:val="clear" w:color="auto" w:fil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36" w:type="dxa"/>
            <w:gridSpan w:val="2"/>
            <w:tcBorders>
              <w:top w:val="single" w:color="auto" w:sz="8" w:space="0"/>
              <w:left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cs="宋体"/>
                <w:b w:val="0"/>
                <w:bCs w:val="0"/>
                <w:color w:val="auto"/>
                <w:kern w:val="0"/>
                <w:sz w:val="24"/>
                <w:szCs w:val="24"/>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lang w:val="en-US" w:eastAsia="zh-CN"/>
              </w:rPr>
              <w:t>社区（村）</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仿宋_GB2312" w:hAnsi="宋体" w:eastAsia="仿宋_GB2312" w:cs="宋体"/>
                <w:b w:val="0"/>
                <w:bCs w:val="0"/>
                <w:color w:val="auto"/>
                <w:kern w:val="0"/>
                <w:sz w:val="24"/>
                <w:szCs w:val="24"/>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lang w:val="en-US" w:eastAsia="zh-CN"/>
              </w:rPr>
              <w:t>意见</w:t>
            </w:r>
          </w:p>
        </w:tc>
        <w:tc>
          <w:tcPr>
            <w:tcW w:w="7681" w:type="dxa"/>
            <w:gridSpan w:val="11"/>
            <w:tcBorders>
              <w:top w:val="single" w:color="auto" w:sz="8" w:space="0"/>
              <w:bottom w:val="single" w:color="auto" w:sz="4" w:space="0"/>
              <w:right w:val="single" w:color="auto" w:sz="12" w:space="0"/>
            </w:tcBorders>
            <w:noWrap w:val="0"/>
            <w:vAlign w:val="top"/>
          </w:tcPr>
          <w:p>
            <w:pPr>
              <w:tabs>
                <w:tab w:val="left" w:pos="5322"/>
              </w:tabs>
              <w:ind w:firstLine="3360" w:firstLineChars="1600"/>
              <w:rPr>
                <w:rFonts w:hint="eastAsia"/>
                <w:color w:val="auto"/>
              </w:rPr>
            </w:pPr>
          </w:p>
          <w:p>
            <w:pPr>
              <w:tabs>
                <w:tab w:val="left" w:pos="5322"/>
              </w:tabs>
              <w:ind w:firstLine="3360" w:firstLineChars="1600"/>
              <w:rPr>
                <w:rFonts w:ascii="仿宋_GB2312" w:hAnsi="宋体" w:eastAsia="仿宋_GB2312" w:cs="宋体"/>
                <w:b w:val="0"/>
                <w:bCs w:val="0"/>
                <w:color w:val="auto"/>
                <w:kern w:val="0"/>
                <w:sz w:val="21"/>
                <w:szCs w:val="21"/>
                <w:u w:val="none"/>
                <w:shd w:val="clear" w:color="auto" w:fill="auto"/>
              </w:rPr>
            </w:pPr>
            <w:r>
              <w:rPr>
                <w:rFonts w:hint="eastAsia" w:eastAsia="仿宋_GB2312"/>
                <w:b w:val="0"/>
                <w:bCs w:val="0"/>
                <w:color w:val="auto"/>
                <w:sz w:val="21"/>
                <w:szCs w:val="21"/>
                <w:u w:val="none"/>
                <w:shd w:val="clear" w:color="auto" w:fill="auto"/>
              </w:rPr>
              <w:t xml:space="preserve">（盖章）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36" w:type="dxa"/>
            <w:gridSpan w:val="2"/>
            <w:tcBorders>
              <w:left w:val="single" w:color="auto" w:sz="12" w:space="0"/>
            </w:tcBorders>
            <w:noWrap w:val="0"/>
            <w:vAlign w:val="center"/>
          </w:tcPr>
          <w:p>
            <w:pPr>
              <w:widowControl/>
              <w:snapToGrid w:val="0"/>
              <w:spacing w:before="100" w:beforeAutospacing="1" w:after="100" w:afterAutospacing="1" w:line="240" w:lineRule="atLeast"/>
              <w:jc w:val="center"/>
              <w:rPr>
                <w:rFonts w:hint="eastAsia" w:eastAsia="仿宋_GB2312"/>
                <w:b w:val="0"/>
                <w:bCs w:val="0"/>
                <w:color w:val="auto"/>
                <w:sz w:val="24"/>
                <w:szCs w:val="24"/>
                <w:u w:val="none"/>
                <w:shd w:val="clear" w:color="auto" w:fill="auto"/>
                <w:lang w:val="en-US" w:eastAsia="zh-CN"/>
              </w:rPr>
            </w:pPr>
            <w:r>
              <w:rPr>
                <w:rFonts w:hint="eastAsia" w:ascii="仿宋_GB2312" w:hAnsi="宋体" w:eastAsia="仿宋_GB2312" w:cs="宋体"/>
                <w:b w:val="0"/>
                <w:bCs w:val="0"/>
                <w:color w:val="auto"/>
                <w:spacing w:val="-20"/>
                <w:kern w:val="0"/>
                <w:sz w:val="24"/>
                <w:szCs w:val="24"/>
                <w:u w:val="none"/>
                <w:shd w:val="clear" w:color="auto" w:fill="auto"/>
              </w:rPr>
              <w:t>街道（</w:t>
            </w:r>
            <w:r>
              <w:rPr>
                <w:rFonts w:hint="eastAsia" w:ascii="仿宋_GB2312" w:hAnsi="宋体" w:eastAsia="仿宋_GB2312" w:cs="宋体"/>
                <w:b w:val="0"/>
                <w:bCs w:val="0"/>
                <w:color w:val="auto"/>
                <w:spacing w:val="-20"/>
                <w:kern w:val="0"/>
                <w:sz w:val="24"/>
                <w:szCs w:val="24"/>
                <w:u w:val="none"/>
                <w:shd w:val="clear" w:color="auto" w:fill="auto"/>
                <w:lang w:val="en-US" w:eastAsia="zh-CN"/>
              </w:rPr>
              <w:t>乡镇</w:t>
            </w:r>
            <w:r>
              <w:rPr>
                <w:rFonts w:hint="eastAsia" w:ascii="仿宋_GB2312" w:hAnsi="宋体" w:eastAsia="仿宋_GB2312" w:cs="宋体"/>
                <w:b w:val="0"/>
                <w:bCs w:val="0"/>
                <w:color w:val="auto"/>
                <w:spacing w:val="-20"/>
                <w:kern w:val="0"/>
                <w:sz w:val="24"/>
                <w:szCs w:val="24"/>
                <w:u w:val="none"/>
                <w:shd w:val="clear" w:color="auto" w:fill="auto"/>
              </w:rPr>
              <w:t>）</w:t>
            </w:r>
            <w:r>
              <w:rPr>
                <w:rFonts w:hint="eastAsia" w:ascii="仿宋_GB2312" w:hAnsi="宋体" w:eastAsia="仿宋_GB2312" w:cs="宋体"/>
                <w:b w:val="0"/>
                <w:bCs w:val="0"/>
                <w:color w:val="auto"/>
                <w:kern w:val="0"/>
                <w:sz w:val="24"/>
                <w:szCs w:val="24"/>
                <w:u w:val="none"/>
                <w:shd w:val="clear" w:color="auto" w:fill="auto"/>
              </w:rPr>
              <w:t>意见</w:t>
            </w:r>
          </w:p>
        </w:tc>
        <w:tc>
          <w:tcPr>
            <w:tcW w:w="7681" w:type="dxa"/>
            <w:gridSpan w:val="11"/>
            <w:tcBorders>
              <w:right w:val="single" w:color="auto" w:sz="12" w:space="0"/>
            </w:tcBorders>
            <w:noWrap w:val="0"/>
            <w:vAlign w:val="top"/>
          </w:tcPr>
          <w:p>
            <w:pPr>
              <w:tabs>
                <w:tab w:val="left" w:pos="4947"/>
                <w:tab w:val="left" w:pos="5322"/>
              </w:tabs>
              <w:ind w:firstLine="3360" w:firstLineChars="1600"/>
              <w:rPr>
                <w:rFonts w:hint="eastAsia"/>
                <w:color w:val="auto"/>
              </w:rPr>
            </w:pPr>
          </w:p>
          <w:p>
            <w:pPr>
              <w:widowControl/>
              <w:tabs>
                <w:tab w:val="left" w:pos="4947"/>
                <w:tab w:val="left" w:pos="5322"/>
              </w:tabs>
              <w:snapToGrid/>
              <w:spacing w:before="0" w:beforeAutospacing="0" w:after="0" w:afterAutospacing="0" w:line="240" w:lineRule="auto"/>
              <w:ind w:firstLine="3360" w:firstLineChars="1600"/>
              <w:rPr>
                <w:rFonts w:hint="eastAsia" w:eastAsia="仿宋_GB2312"/>
                <w:b w:val="0"/>
                <w:bCs w:val="0"/>
                <w:color w:val="auto"/>
                <w:sz w:val="21"/>
                <w:szCs w:val="21"/>
                <w:u w:val="none"/>
                <w:shd w:val="clear" w:color="auto" w:fill="auto"/>
              </w:rPr>
            </w:pPr>
            <w:r>
              <w:rPr>
                <w:rFonts w:hint="eastAsia" w:eastAsia="仿宋_GB2312"/>
                <w:b w:val="0"/>
                <w:bCs w:val="0"/>
                <w:color w:val="auto"/>
                <w:sz w:val="21"/>
                <w:szCs w:val="21"/>
                <w:u w:val="none"/>
                <w:shd w:val="clear" w:color="auto" w:fill="auto"/>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236" w:type="dxa"/>
            <w:gridSpan w:val="2"/>
            <w:tcBorders>
              <w:left w:val="single" w:color="auto" w:sz="12" w:space="0"/>
            </w:tcBorders>
            <w:noWrap w:val="0"/>
            <w:vAlign w:val="center"/>
          </w:tcPr>
          <w:p>
            <w:pPr>
              <w:widowControl/>
              <w:snapToGrid w:val="0"/>
              <w:spacing w:before="100" w:beforeAutospacing="1" w:after="100" w:afterAutospacing="1" w:line="240" w:lineRule="atLeast"/>
              <w:jc w:val="center"/>
              <w:rPr>
                <w:rFonts w:hint="default" w:eastAsia="仿宋_GB2312"/>
                <w:b w:val="0"/>
                <w:bCs w:val="0"/>
                <w:strike/>
                <w:dstrike w:val="0"/>
                <w:color w:val="auto"/>
                <w:sz w:val="24"/>
                <w:szCs w:val="24"/>
                <w:u w:val="none"/>
                <w:shd w:val="clear" w:color="auto" w:fill="auto"/>
                <w:lang w:val="en-US" w:eastAsia="zh-CN"/>
              </w:rPr>
            </w:pPr>
            <w:r>
              <w:rPr>
                <w:rFonts w:hint="eastAsia" w:ascii="仿宋_GB2312" w:hAnsi="宋体" w:eastAsia="仿宋_GB2312" w:cs="宋体"/>
                <w:b w:val="0"/>
                <w:bCs w:val="0"/>
                <w:color w:val="auto"/>
                <w:kern w:val="0"/>
                <w:sz w:val="24"/>
                <w:szCs w:val="24"/>
                <w:u w:val="none"/>
                <w:shd w:val="clear" w:color="auto" w:fill="auto"/>
                <w:lang w:val="en-US" w:eastAsia="zh-CN" w:bidi="ar-SA"/>
              </w:rPr>
              <w:t>区（县、市）人社部门意见</w:t>
            </w:r>
          </w:p>
        </w:tc>
        <w:tc>
          <w:tcPr>
            <w:tcW w:w="7681" w:type="dxa"/>
            <w:gridSpan w:val="11"/>
            <w:tcBorders>
              <w:right w:val="single" w:color="auto" w:sz="12" w:space="0"/>
            </w:tcBorders>
            <w:noWrap w:val="0"/>
            <w:vAlign w:val="top"/>
          </w:tcPr>
          <w:p>
            <w:pPr>
              <w:tabs>
                <w:tab w:val="left" w:pos="4947"/>
                <w:tab w:val="left" w:pos="5322"/>
              </w:tabs>
              <w:ind w:firstLine="3360" w:firstLineChars="1600"/>
              <w:rPr>
                <w:rFonts w:hint="eastAsia"/>
                <w:color w:val="auto"/>
              </w:rPr>
            </w:pPr>
          </w:p>
          <w:p>
            <w:pPr>
              <w:widowControl/>
              <w:tabs>
                <w:tab w:val="left" w:pos="4947"/>
                <w:tab w:val="left" w:pos="5322"/>
              </w:tabs>
              <w:snapToGrid/>
              <w:spacing w:before="0" w:beforeAutospacing="0" w:after="0" w:afterAutospacing="0" w:line="240" w:lineRule="auto"/>
              <w:ind w:firstLine="3360" w:firstLineChars="1600"/>
              <w:rPr>
                <w:rFonts w:hint="eastAsia" w:eastAsia="仿宋_GB2312"/>
                <w:b w:val="0"/>
                <w:bCs w:val="0"/>
                <w:strike/>
                <w:dstrike w:val="0"/>
                <w:color w:val="auto"/>
                <w:sz w:val="21"/>
                <w:szCs w:val="21"/>
                <w:u w:val="none"/>
                <w:shd w:val="clear" w:color="auto" w:fill="auto"/>
              </w:rPr>
            </w:pPr>
            <w:r>
              <w:rPr>
                <w:rFonts w:hint="eastAsia" w:eastAsia="仿宋_GB2312"/>
                <w:b w:val="0"/>
                <w:bCs w:val="0"/>
                <w:strike w:val="0"/>
                <w:dstrike w:val="0"/>
                <w:color w:val="auto"/>
                <w:sz w:val="21"/>
                <w:szCs w:val="21"/>
                <w:u w:val="none"/>
                <w:shd w:val="clear" w:color="auto" w:fill="auto"/>
              </w:rPr>
              <w:t xml:space="preserve">（盖章）年    月   日                                    </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 w:val="21"/>
          <w:szCs w:val="21"/>
          <w:u w:val="none"/>
          <w:shd w:val="clear" w:color="auto" w:fill="auto"/>
          <w:lang w:val="en-US" w:eastAsia="zh-CN"/>
        </w:rPr>
      </w:pPr>
      <w:r>
        <w:rPr>
          <w:rFonts w:hint="eastAsia" w:ascii="仿宋_GB2312" w:hAnsi="宋体" w:eastAsia="仿宋_GB2312"/>
          <w:b w:val="0"/>
          <w:bCs w:val="0"/>
          <w:color w:val="auto"/>
          <w:sz w:val="21"/>
          <w:szCs w:val="21"/>
          <w:u w:val="none"/>
          <w:shd w:val="clear" w:color="auto" w:fill="auto"/>
          <w:lang w:val="en-US" w:eastAsia="zh-CN"/>
        </w:rPr>
        <w:t>备注：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_GB2312" w:hAnsi="宋体" w:eastAsia="仿宋_GB2312"/>
          <w:b w:val="0"/>
          <w:bCs w:val="0"/>
          <w:color w:val="auto"/>
          <w:sz w:val="21"/>
          <w:szCs w:val="21"/>
          <w:u w:val="none"/>
          <w:shd w:val="clear" w:color="auto" w:fill="auto"/>
          <w:lang w:val="en-US" w:eastAsia="zh-CN"/>
        </w:rPr>
      </w:pPr>
      <w:r>
        <w:rPr>
          <w:rFonts w:hint="eastAsia" w:ascii="仿宋_GB2312" w:hAnsi="宋体" w:eastAsia="仿宋_GB2312"/>
          <w:b w:val="0"/>
          <w:bCs w:val="0"/>
          <w:color w:val="auto"/>
          <w:sz w:val="21"/>
          <w:szCs w:val="21"/>
          <w:u w:val="none"/>
          <w:shd w:val="clear" w:color="auto" w:fill="auto"/>
          <w:lang w:val="en-US" w:eastAsia="zh-CN"/>
        </w:rPr>
        <w:t>1.</w:t>
      </w:r>
      <w:r>
        <w:rPr>
          <w:rFonts w:hint="eastAsia" w:ascii="仿宋_GB2312" w:hAnsi="宋体" w:eastAsia="仿宋_GB2312"/>
          <w:b w:val="0"/>
          <w:bCs w:val="0"/>
          <w:color w:val="auto"/>
          <w:sz w:val="21"/>
          <w:szCs w:val="21"/>
          <w:u w:val="none"/>
          <w:shd w:val="clear" w:color="auto" w:fill="auto"/>
        </w:rPr>
        <w:t>就业困难人员类</w:t>
      </w:r>
      <w:r>
        <w:rPr>
          <w:rFonts w:hint="eastAsia" w:ascii="仿宋_GB2312" w:hAnsi="宋体" w:eastAsia="仿宋_GB2312"/>
          <w:b w:val="0"/>
          <w:bCs w:val="0"/>
          <w:color w:val="auto"/>
          <w:sz w:val="21"/>
          <w:szCs w:val="21"/>
          <w:u w:val="none"/>
          <w:shd w:val="clear" w:color="auto" w:fill="auto"/>
          <w:lang w:val="en-US" w:eastAsia="zh-CN"/>
        </w:rPr>
        <w:t>别</w:t>
      </w:r>
      <w:r>
        <w:rPr>
          <w:rFonts w:hint="eastAsia" w:ascii="仿宋_GB2312" w:hAnsi="宋体" w:eastAsia="仿宋_GB2312"/>
          <w:b w:val="0"/>
          <w:bCs w:val="0"/>
          <w:color w:val="auto"/>
          <w:sz w:val="21"/>
          <w:szCs w:val="21"/>
          <w:u w:val="none"/>
          <w:shd w:val="clear" w:color="auto" w:fill="auto"/>
        </w:rPr>
        <w:t>：</w:t>
      </w:r>
      <w:r>
        <w:rPr>
          <w:rFonts w:hint="eastAsia" w:ascii="宋体" w:hAnsi="宋体" w:cs="宋体"/>
          <w:color w:val="auto"/>
          <w:sz w:val="21"/>
          <w:szCs w:val="21"/>
          <w:u w:val="none"/>
          <w:shd w:val="clear" w:color="auto" w:fill="auto"/>
        </w:rPr>
        <w:t>（</w:t>
      </w:r>
      <w:r>
        <w:rPr>
          <w:rFonts w:hint="eastAsia" w:ascii="仿宋_GB2312" w:hAnsi="宋体" w:eastAsia="仿宋_GB2312"/>
          <w:b w:val="0"/>
          <w:bCs w:val="0"/>
          <w:color w:val="auto"/>
          <w:sz w:val="21"/>
          <w:szCs w:val="21"/>
          <w:u w:val="none"/>
          <w:shd w:val="clear" w:color="auto" w:fill="auto"/>
          <w:lang w:val="en-US" w:eastAsia="zh-CN"/>
        </w:rPr>
        <w:t>1）女40周岁（含）以上、男50周岁（含）以上且连续登记失业6个月以上人员；（2）城镇零就业家庭人员；（3）低保家庭失业人员；（4）低保边缘家庭失业人员；（5）连续领取失业保险金1年以上且仍处于失业中的人员；（6）持证残疾人。</w:t>
      </w:r>
    </w:p>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left"/>
        <w:textAlignment w:val="auto"/>
        <w:rPr>
          <w:rFonts w:hint="eastAsia" w:ascii="仿宋_GB2312" w:hAnsi="宋体" w:eastAsia="仿宋_GB2312"/>
          <w:b w:val="0"/>
          <w:bCs w:val="0"/>
          <w:color w:val="auto"/>
          <w:sz w:val="21"/>
          <w:szCs w:val="21"/>
          <w:u w:val="none"/>
          <w:shd w:val="clear" w:color="auto" w:fill="auto"/>
        </w:rPr>
      </w:pPr>
      <w:r>
        <w:rPr>
          <w:rFonts w:hint="eastAsia" w:ascii="仿宋_GB2312" w:hAnsi="宋体" w:eastAsia="仿宋_GB2312"/>
          <w:b w:val="0"/>
          <w:bCs w:val="0"/>
          <w:color w:val="auto"/>
          <w:sz w:val="21"/>
          <w:szCs w:val="20"/>
          <w:lang w:val="en-US" w:eastAsia="zh-CN"/>
        </w:rPr>
        <w:t>2.岗位类型和岗位名称参考《宁波</w:t>
      </w:r>
      <w:r>
        <w:rPr>
          <w:rFonts w:hint="eastAsia" w:ascii="仿宋_GB2312" w:hAnsi="宋体" w:eastAsia="仿宋_GB2312"/>
          <w:b w:val="0"/>
          <w:bCs w:val="0"/>
          <w:color w:val="auto"/>
          <w:sz w:val="21"/>
          <w:szCs w:val="20"/>
          <w:lang w:val="en" w:eastAsia="zh-CN"/>
        </w:rPr>
        <w:t>市公益性岗位目录</w:t>
      </w:r>
      <w:r>
        <w:rPr>
          <w:rFonts w:hint="eastAsia" w:ascii="仿宋_GB2312" w:hAnsi="宋体" w:eastAsia="仿宋_GB2312"/>
          <w:b w:val="0"/>
          <w:bCs w:val="0"/>
          <w:color w:val="auto"/>
          <w:sz w:val="21"/>
          <w:szCs w:val="20"/>
          <w:lang w:val="en-US" w:eastAsia="zh-CN"/>
        </w:rPr>
        <w:t>》。</w:t>
      </w:r>
    </w:p>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left"/>
        <w:textAlignment w:val="auto"/>
        <w:rPr>
          <w:rFonts w:hint="eastAsia" w:ascii="仿宋_GB2312" w:hAnsi="宋体" w:eastAsia="仿宋_GB2312"/>
          <w:b w:val="0"/>
          <w:bCs w:val="0"/>
          <w:color w:val="auto"/>
          <w:sz w:val="21"/>
          <w:szCs w:val="21"/>
          <w:u w:val="none"/>
          <w:shd w:val="clear" w:color="auto" w:fill="auto"/>
        </w:rPr>
      </w:pPr>
      <w:r>
        <w:rPr>
          <w:rFonts w:hint="eastAsia" w:ascii="仿宋_GB2312" w:hAnsi="宋体" w:eastAsia="仿宋_GB2312"/>
          <w:b w:val="0"/>
          <w:bCs w:val="0"/>
          <w:color w:val="auto"/>
          <w:sz w:val="21"/>
          <w:szCs w:val="21"/>
          <w:u w:val="none"/>
          <w:shd w:val="clear" w:color="auto" w:fill="auto"/>
          <w:lang w:val="en-US" w:eastAsia="zh-CN"/>
        </w:rPr>
        <w:t>3.</w:t>
      </w:r>
      <w:r>
        <w:rPr>
          <w:rFonts w:hint="eastAsia" w:ascii="仿宋_GB2312" w:hAnsi="宋体" w:eastAsia="仿宋_GB2312"/>
          <w:b w:val="0"/>
          <w:bCs w:val="0"/>
          <w:color w:val="auto"/>
          <w:sz w:val="21"/>
          <w:szCs w:val="21"/>
          <w:u w:val="none"/>
          <w:shd w:val="clear" w:color="auto" w:fill="auto"/>
        </w:rPr>
        <w:t>本表一式三份，用人单位、</w:t>
      </w:r>
      <w:r>
        <w:rPr>
          <w:rFonts w:hint="eastAsia" w:ascii="仿宋_GB2312" w:hAnsi="宋体" w:eastAsia="仿宋_GB2312"/>
          <w:b w:val="0"/>
          <w:bCs w:val="0"/>
          <w:color w:val="auto"/>
          <w:sz w:val="21"/>
          <w:szCs w:val="21"/>
          <w:u w:val="none"/>
          <w:shd w:val="clear" w:color="auto" w:fill="auto"/>
          <w:lang w:val="en-US" w:eastAsia="zh-CN"/>
        </w:rPr>
        <w:t>街道</w:t>
      </w:r>
      <w:r>
        <w:rPr>
          <w:rFonts w:hint="eastAsia" w:ascii="仿宋_GB2312" w:hAnsi="宋体" w:eastAsia="仿宋_GB2312"/>
          <w:b w:val="0"/>
          <w:bCs w:val="0"/>
          <w:color w:val="auto"/>
          <w:sz w:val="21"/>
          <w:szCs w:val="21"/>
          <w:u w:val="none"/>
          <w:shd w:val="clear" w:color="auto" w:fill="auto"/>
        </w:rPr>
        <w:t>（</w:t>
      </w:r>
      <w:r>
        <w:rPr>
          <w:rFonts w:hint="eastAsia" w:ascii="仿宋_GB2312" w:hAnsi="宋体" w:eastAsia="仿宋_GB2312"/>
          <w:b w:val="0"/>
          <w:bCs w:val="0"/>
          <w:color w:val="auto"/>
          <w:sz w:val="21"/>
          <w:szCs w:val="21"/>
          <w:u w:val="none"/>
          <w:shd w:val="clear" w:color="auto" w:fill="auto"/>
          <w:lang w:val="en-US" w:eastAsia="zh-CN"/>
        </w:rPr>
        <w:t>乡镇</w:t>
      </w:r>
      <w:r>
        <w:rPr>
          <w:rFonts w:hint="eastAsia" w:ascii="仿宋_GB2312" w:hAnsi="宋体" w:eastAsia="仿宋_GB2312"/>
          <w:b w:val="0"/>
          <w:bCs w:val="0"/>
          <w:color w:val="auto"/>
          <w:sz w:val="21"/>
          <w:szCs w:val="21"/>
          <w:u w:val="none"/>
          <w:shd w:val="clear" w:color="auto" w:fill="auto"/>
        </w:rPr>
        <w:t>）、</w:t>
      </w:r>
      <w:r>
        <w:rPr>
          <w:rFonts w:hint="eastAsia" w:ascii="仿宋_GB2312" w:hAnsi="宋体" w:eastAsia="仿宋_GB2312"/>
          <w:b w:val="0"/>
          <w:bCs w:val="0"/>
          <w:color w:val="auto"/>
          <w:sz w:val="21"/>
          <w:szCs w:val="21"/>
          <w:u w:val="none"/>
          <w:shd w:val="clear" w:color="auto" w:fill="auto"/>
          <w:lang w:val="en-US" w:eastAsia="zh-CN"/>
        </w:rPr>
        <w:t>区（县、市）人力社保</w:t>
      </w:r>
      <w:r>
        <w:rPr>
          <w:rFonts w:hint="eastAsia" w:ascii="仿宋_GB2312" w:hAnsi="宋体" w:eastAsia="仿宋_GB2312"/>
          <w:b w:val="0"/>
          <w:bCs w:val="0"/>
          <w:color w:val="auto"/>
          <w:sz w:val="21"/>
          <w:szCs w:val="21"/>
          <w:u w:val="none"/>
          <w:shd w:val="clear" w:color="auto" w:fill="auto"/>
        </w:rPr>
        <w:t>局各执一份。</w:t>
      </w:r>
    </w:p>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left"/>
        <w:textAlignment w:val="auto"/>
        <w:rPr>
          <w:rFonts w:hint="default" w:ascii="仿宋_GB2312" w:hAnsi="宋体" w:eastAsia="仿宋_GB2312"/>
          <w:b w:val="0"/>
          <w:bCs w:val="0"/>
          <w:color w:val="auto"/>
          <w:sz w:val="21"/>
          <w:szCs w:val="21"/>
          <w:u w:val="none"/>
          <w:shd w:val="clear" w:color="auto" w:fill="auto"/>
          <w:lang w:val="en-US" w:eastAsia="zh-CN"/>
        </w:rPr>
      </w:pPr>
      <w:r>
        <w:rPr>
          <w:rFonts w:hint="eastAsia" w:ascii="仿宋_GB2312" w:hAnsi="宋体" w:eastAsia="仿宋_GB2312"/>
          <w:b w:val="0"/>
          <w:bCs w:val="0"/>
          <w:color w:val="auto"/>
          <w:sz w:val="21"/>
          <w:szCs w:val="21"/>
          <w:u w:val="none"/>
          <w:shd w:val="clear" w:color="auto" w:fill="auto"/>
          <w:lang w:val="en-US" w:eastAsia="zh-CN"/>
        </w:rPr>
        <w:t>4.申请人需提供身份证明材料。</w:t>
      </w:r>
    </w:p>
    <w:p>
      <w:pPr>
        <w:rPr>
          <w:rFonts w:hint="default"/>
          <w:b w:val="0"/>
          <w:bCs w:val="0"/>
          <w:color w:val="auto"/>
          <w:highlight w:val="none"/>
          <w:u w:val="none"/>
          <w:shd w:val="clear" w:color="auto" w:fill="auto"/>
          <w:lang w:val="en-US" w:eastAsia="zh-CN"/>
        </w:rPr>
      </w:pPr>
      <w:r>
        <w:rPr>
          <w:rFonts w:hint="eastAsia" w:ascii="仿宋_GB2312" w:hAnsi="仿宋_GB2312" w:eastAsia="仿宋_GB2312" w:cs="仿宋_GB2312"/>
          <w:b w:val="0"/>
          <w:bCs w:val="0"/>
          <w:color w:val="auto"/>
          <w:sz w:val="21"/>
          <w:szCs w:val="21"/>
          <w:u w:val="none"/>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宁波市</w:t>
      </w:r>
      <w:r>
        <w:rPr>
          <w:rFonts w:hint="eastAsia" w:ascii="方正小标宋简体" w:hAnsi="方正小标宋简体" w:eastAsia="方正小标宋简体" w:cs="方正小标宋简体"/>
          <w:color w:val="auto"/>
          <w:sz w:val="44"/>
          <w:szCs w:val="44"/>
        </w:rPr>
        <w:t>公益性岗位劳动合同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olor w:val="auto"/>
          <w:sz w:val="30"/>
          <w:szCs w:val="30"/>
        </w:rPr>
      </w:pPr>
      <w:r>
        <w:rPr>
          <w:rFonts w:hint="eastAsia" w:ascii="仿宋" w:hAnsi="仿宋" w:eastAsia="仿宋"/>
          <w:color w:val="auto"/>
          <w:sz w:val="30"/>
          <w:szCs w:val="30"/>
        </w:rPr>
        <w:t>甲方（用人单位）名称：____________________________</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法定代表人（委托代理人）：</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联系电话：</w:t>
      </w:r>
      <w:r>
        <w:rPr>
          <w:rFonts w:hint="eastAsia" w:ascii="仿宋" w:hAnsi="仿宋" w:eastAsia="仿宋"/>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b/>
          <w:color w:val="auto"/>
          <w:sz w:val="30"/>
          <w:szCs w:val="30"/>
          <w:u w:val="single"/>
          <w:lang w:val="en-US" w:eastAsia="zh-CN"/>
        </w:rPr>
      </w:pPr>
      <w:r>
        <w:rPr>
          <w:rFonts w:hint="eastAsia" w:ascii="仿宋" w:hAnsi="仿宋" w:eastAsia="仿宋"/>
          <w:color w:val="auto"/>
          <w:sz w:val="30"/>
          <w:szCs w:val="30"/>
        </w:rPr>
        <w:t>地址：</w:t>
      </w:r>
      <w:r>
        <w:rPr>
          <w:rFonts w:hint="eastAsia" w:ascii="仿宋" w:hAnsi="仿宋" w:eastAsia="仿宋"/>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b/>
          <w:color w:val="auto"/>
          <w:sz w:val="30"/>
          <w:szCs w:val="30"/>
          <w:u w:val="single"/>
          <w:lang w:val="en-US" w:eastAsia="zh-CN"/>
        </w:rPr>
      </w:pPr>
      <w:r>
        <w:rPr>
          <w:rFonts w:hint="eastAsia" w:ascii="仿宋" w:hAnsi="仿宋" w:eastAsia="仿宋"/>
          <w:color w:val="auto"/>
          <w:sz w:val="30"/>
          <w:szCs w:val="30"/>
        </w:rPr>
        <w:t>乙方（劳动者）姓名：</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性别</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none"/>
          <w:lang w:val="en-US" w:eastAsia="zh-CN"/>
        </w:rPr>
        <w:t>出生年月</w:t>
      </w:r>
      <w:r>
        <w:rPr>
          <w:rFonts w:hint="eastAsia" w:ascii="仿宋" w:hAnsi="仿宋" w:eastAsia="仿宋"/>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b/>
          <w:color w:val="auto"/>
          <w:sz w:val="30"/>
          <w:szCs w:val="30"/>
          <w:u w:val="single"/>
          <w:lang w:val="en-US" w:eastAsia="zh-CN"/>
        </w:rPr>
      </w:pPr>
      <w:r>
        <w:rPr>
          <w:rFonts w:hint="eastAsia" w:ascii="仿宋" w:hAnsi="仿宋" w:eastAsia="仿宋"/>
          <w:color w:val="auto"/>
          <w:sz w:val="30"/>
          <w:szCs w:val="30"/>
        </w:rPr>
        <w:t>家庭住址：</w:t>
      </w:r>
      <w:r>
        <w:rPr>
          <w:rFonts w:hint="eastAsia" w:ascii="仿宋" w:hAnsi="仿宋" w:eastAsia="仿宋"/>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b w:val="0"/>
          <w:bCs/>
          <w:color w:val="auto"/>
          <w:sz w:val="30"/>
          <w:szCs w:val="30"/>
          <w:u w:val="none"/>
          <w:lang w:val="en-US" w:eastAsia="zh-CN"/>
        </w:rPr>
      </w:pPr>
      <w:r>
        <w:rPr>
          <w:rFonts w:hint="eastAsia" w:ascii="仿宋" w:hAnsi="仿宋" w:eastAsia="仿宋"/>
          <w:b w:val="0"/>
          <w:bCs/>
          <w:color w:val="auto"/>
          <w:sz w:val="30"/>
          <w:szCs w:val="30"/>
          <w:u w:val="none"/>
          <w:lang w:val="en-US" w:eastAsia="zh-CN"/>
        </w:rPr>
        <w:t>户籍地址：</w:t>
      </w:r>
      <w:r>
        <w:rPr>
          <w:rFonts w:hint="eastAsia" w:ascii="仿宋" w:hAnsi="仿宋" w:eastAsia="仿宋"/>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b/>
          <w:color w:val="auto"/>
          <w:sz w:val="30"/>
          <w:szCs w:val="30"/>
          <w:lang w:val="en-US" w:eastAsia="zh-CN"/>
        </w:rPr>
      </w:pPr>
      <w:r>
        <w:rPr>
          <w:rFonts w:hint="eastAsia" w:ascii="仿宋" w:hAnsi="仿宋" w:eastAsia="仿宋"/>
          <w:color w:val="auto"/>
          <w:sz w:val="30"/>
          <w:szCs w:val="30"/>
        </w:rPr>
        <w:t>身份证号码：</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rPr>
        <w:t>联系电话：</w:t>
      </w:r>
      <w:r>
        <w:rPr>
          <w:rFonts w:hint="eastAsia" w:ascii="仿宋" w:hAnsi="仿宋" w:eastAsia="仿宋"/>
          <w:b/>
          <w:color w:val="auto"/>
          <w:sz w:val="30"/>
          <w:szCs w:val="30"/>
          <w:u w:val="single"/>
          <w:lang w:val="en-US" w:eastAsia="zh-CN"/>
        </w:rPr>
        <w:t xml:space="preserve">            </w:t>
      </w:r>
      <w:r>
        <w:rPr>
          <w:rFonts w:hint="eastAsia" w:ascii="仿宋" w:hAnsi="仿宋" w:eastAsia="仿宋"/>
          <w:b/>
          <w:color w:val="auto"/>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r>
        <w:rPr>
          <w:rFonts w:hint="eastAsia" w:ascii="仿宋" w:hAnsi="仿宋" w:eastAsia="仿宋"/>
          <w:color w:val="auto"/>
          <w:sz w:val="30"/>
          <w:szCs w:val="30"/>
        </w:rPr>
        <w:t>根据《</w:t>
      </w:r>
      <w:r>
        <w:rPr>
          <w:rFonts w:hint="eastAsia" w:ascii="仿宋" w:hAnsi="仿宋" w:eastAsia="仿宋"/>
          <w:color w:val="auto"/>
          <w:sz w:val="30"/>
          <w:szCs w:val="30"/>
          <w:lang w:eastAsia="zh-CN"/>
        </w:rPr>
        <w:t>中华人民共和国</w:t>
      </w:r>
      <w:r>
        <w:rPr>
          <w:rFonts w:hint="eastAsia" w:ascii="仿宋" w:hAnsi="仿宋" w:eastAsia="仿宋"/>
          <w:color w:val="auto"/>
          <w:sz w:val="30"/>
          <w:szCs w:val="30"/>
        </w:rPr>
        <w:t>劳动合同法》、《</w:t>
      </w:r>
      <w:r>
        <w:rPr>
          <w:rFonts w:hint="eastAsia" w:ascii="仿宋" w:hAnsi="仿宋" w:eastAsia="仿宋"/>
          <w:color w:val="auto"/>
          <w:sz w:val="30"/>
          <w:szCs w:val="30"/>
          <w:lang w:eastAsia="zh-CN"/>
        </w:rPr>
        <w:t>中华人民共和国</w:t>
      </w:r>
      <w:r>
        <w:rPr>
          <w:rFonts w:hint="eastAsia" w:ascii="仿宋" w:hAnsi="仿宋" w:eastAsia="仿宋"/>
          <w:color w:val="auto"/>
          <w:sz w:val="30"/>
          <w:szCs w:val="30"/>
        </w:rPr>
        <w:t>就业促进法》和</w:t>
      </w:r>
      <w:r>
        <w:rPr>
          <w:rFonts w:hint="eastAsia" w:ascii="仿宋_GB2312" w:hAnsi="仿宋_GB2312" w:eastAsia="仿宋_GB2312" w:cs="仿宋_GB2312"/>
          <w:color w:val="auto"/>
          <w:sz w:val="30"/>
          <w:szCs w:val="30"/>
          <w:lang w:val="en-US" w:eastAsia="zh-CN"/>
        </w:rPr>
        <w:t>人力资源社会保障部财政部《关于做好公益性岗位开发管理有关工作的通知》（人社部发〔2019〕124号）、浙江省人力资源和社会保障厅浙江省财政厅《关于印发&lt;浙江省公益性岗位开发管理暂行办法&gt;的通知》（浙人社发〔2015〕133号）要求</w:t>
      </w:r>
      <w:r>
        <w:rPr>
          <w:rFonts w:hint="eastAsia" w:ascii="仿宋" w:hAnsi="仿宋" w:eastAsia="仿宋"/>
          <w:color w:val="auto"/>
          <w:sz w:val="30"/>
          <w:szCs w:val="30"/>
        </w:rPr>
        <w:t>，甲乙双方在平等自愿、协商一致、诚实信用基础上，签订本劳动合同。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一、劳动合同期限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 w:hAnsi="仿宋" w:eastAsia="仿宋"/>
          <w:color w:val="auto"/>
          <w:sz w:val="30"/>
          <w:szCs w:val="30"/>
        </w:rPr>
        <w:t>本合同期限为</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rPr>
        <w:t>年</w:t>
      </w:r>
      <w:r>
        <w:rPr>
          <w:rFonts w:hint="eastAsia" w:ascii="仿宋" w:hAnsi="仿宋" w:eastAsia="仿宋"/>
          <w:color w:val="auto"/>
          <w:sz w:val="30"/>
          <w:szCs w:val="30"/>
          <w:lang w:eastAsia="zh-CN"/>
        </w:rPr>
        <w:t>，</w:t>
      </w:r>
      <w:r>
        <w:rPr>
          <w:rFonts w:hint="eastAsia" w:ascii="仿宋" w:hAnsi="仿宋" w:eastAsia="仿宋"/>
          <w:color w:val="auto"/>
          <w:sz w:val="30"/>
          <w:szCs w:val="30"/>
        </w:rPr>
        <w:t>合同期自</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年</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月</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日起至</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年</w:t>
      </w:r>
      <w:r>
        <w:rPr>
          <w:rFonts w:hint="eastAsia" w:ascii="仿宋" w:hAnsi="仿宋" w:eastAsia="仿宋"/>
          <w:color w:val="auto"/>
          <w:sz w:val="30"/>
          <w:szCs w:val="30"/>
        </w:rPr>
        <w:softHyphen/>
      </w:r>
      <w:r>
        <w:rPr>
          <w:rFonts w:hint="eastAsia" w:ascii="仿宋" w:hAnsi="仿宋" w:eastAsia="仿宋"/>
          <w:color w:val="auto"/>
          <w:sz w:val="30"/>
          <w:szCs w:val="30"/>
        </w:rPr>
        <w:t>＿</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rPr>
        <w:t>日止</w:t>
      </w:r>
      <w:r>
        <w:rPr>
          <w:rFonts w:hint="eastAsia" w:ascii="仿宋" w:hAnsi="仿宋" w:eastAsia="仿宋"/>
          <w:color w:val="auto"/>
          <w:sz w:val="30"/>
          <w:szCs w:val="30"/>
          <w:lang w:eastAsia="zh-CN"/>
        </w:rPr>
        <w:t>，试用期</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none"/>
          <w:lang w:val="en-US" w:eastAsia="zh-CN"/>
        </w:rPr>
        <w:t>个月</w:t>
      </w:r>
      <w:r>
        <w:rPr>
          <w:rFonts w:hint="eastAsia" w:ascii="仿宋" w:hAnsi="仿宋" w:eastAsia="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二、工作内容</w:t>
      </w:r>
      <w:r>
        <w:rPr>
          <w:rFonts w:hint="eastAsia" w:ascii="黑体" w:hAnsi="黑体" w:eastAsia="黑体" w:cs="黑体"/>
          <w:b w:val="0"/>
          <w:bCs w:val="0"/>
          <w:color w:val="auto"/>
          <w:sz w:val="30"/>
          <w:szCs w:val="30"/>
          <w:lang w:eastAsia="zh-CN"/>
        </w:rPr>
        <w:t>和</w:t>
      </w:r>
      <w:r>
        <w:rPr>
          <w:rFonts w:hint="eastAsia" w:ascii="黑体" w:hAnsi="黑体" w:eastAsia="黑体" w:cs="黑体"/>
          <w:b w:val="0"/>
          <w:bCs w:val="0"/>
          <w:color w:val="auto"/>
          <w:sz w:val="30"/>
          <w:szCs w:val="30"/>
        </w:rPr>
        <w:t>工作地点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根据甲方工作需要,乙方</w:t>
      </w:r>
      <w:r>
        <w:rPr>
          <w:rFonts w:hint="eastAsia" w:ascii="仿宋_GB2312" w:hAnsi="仿宋_GB2312" w:eastAsia="仿宋_GB2312" w:cs="仿宋_GB2312"/>
          <w:color w:val="auto"/>
          <w:sz w:val="30"/>
          <w:szCs w:val="30"/>
          <w:lang w:eastAsia="zh-CN"/>
        </w:rPr>
        <w:t>同意</w:t>
      </w:r>
      <w:r>
        <w:rPr>
          <w:rFonts w:hint="eastAsia" w:ascii="仿宋_GB2312" w:hAnsi="仿宋_GB2312" w:eastAsia="仿宋_GB2312" w:cs="仿宋_GB2312"/>
          <w:color w:val="auto"/>
          <w:sz w:val="30"/>
          <w:szCs w:val="30"/>
        </w:rPr>
        <w:t>在</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岗位工作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主要工作内容为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（二）工作岗位</w:t>
      </w:r>
      <w:r>
        <w:rPr>
          <w:rFonts w:hint="eastAsia" w:ascii="仿宋_GB2312" w:hAnsi="仿宋_GB2312" w:eastAsia="仿宋_GB2312" w:cs="仿宋_GB2312"/>
          <w:color w:val="auto"/>
          <w:sz w:val="30"/>
          <w:szCs w:val="30"/>
        </w:rPr>
        <w:t>具体责任和权利</w:t>
      </w:r>
      <w:r>
        <w:rPr>
          <w:rFonts w:hint="eastAsia" w:ascii="仿宋_GB2312" w:hAnsi="仿宋_GB2312" w:eastAsia="仿宋_GB2312" w:cs="仿宋_GB2312"/>
          <w:color w:val="auto"/>
          <w:sz w:val="30"/>
          <w:szCs w:val="30"/>
          <w:lang w:eastAsia="zh-CN"/>
        </w:rPr>
        <w:t>按甲方</w:t>
      </w:r>
      <w:r>
        <w:rPr>
          <w:rFonts w:hint="eastAsia" w:ascii="仿宋_GB2312" w:hAnsi="仿宋_GB2312" w:eastAsia="仿宋_GB2312" w:cs="仿宋_GB2312"/>
          <w:color w:val="auto"/>
          <w:sz w:val="30"/>
          <w:szCs w:val="30"/>
        </w:rPr>
        <w:t>规章制度约定。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乙方的工作地点为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三、工作时间和休息休假</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r>
        <w:rPr>
          <w:rFonts w:hint="eastAsia" w:ascii="仿宋" w:hAnsi="仿宋" w:eastAsia="仿宋"/>
          <w:color w:val="auto"/>
          <w:sz w:val="30"/>
          <w:szCs w:val="30"/>
        </w:rPr>
        <w:t>（一）甲方安排乙方执行</w:t>
      </w:r>
      <w:r>
        <w:rPr>
          <w:rFonts w:hint="eastAsia" w:ascii="仿宋" w:hAnsi="仿宋" w:eastAsia="仿宋"/>
          <w:b/>
          <w:color w:val="auto"/>
          <w:sz w:val="30"/>
          <w:szCs w:val="30"/>
          <w:u w:val="single"/>
          <w:lang w:val="en-US" w:eastAsia="zh-CN"/>
        </w:rPr>
        <w:t xml:space="preserve">           </w:t>
      </w:r>
      <w:r>
        <w:rPr>
          <w:rFonts w:hint="eastAsia" w:ascii="仿宋" w:hAnsi="仿宋" w:eastAsia="仿宋"/>
          <w:color w:val="auto"/>
          <w:sz w:val="30"/>
          <w:szCs w:val="30"/>
        </w:rPr>
        <w:t>工时制。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1.</w:t>
      </w:r>
      <w:r>
        <w:rPr>
          <w:rFonts w:hint="eastAsia" w:ascii="仿宋" w:hAnsi="仿宋" w:eastAsia="仿宋"/>
          <w:color w:val="auto"/>
          <w:sz w:val="30"/>
          <w:szCs w:val="30"/>
        </w:rPr>
        <w:t>实行标准工时工作制度的，乙方每日工作时间不超过8小时，每周不超过40小时。甲方</w:t>
      </w:r>
      <w:r>
        <w:rPr>
          <w:rFonts w:hint="eastAsia" w:ascii="仿宋" w:hAnsi="仿宋" w:eastAsia="仿宋"/>
          <w:color w:val="auto"/>
          <w:sz w:val="30"/>
          <w:szCs w:val="30"/>
          <w:lang w:eastAsia="zh-CN"/>
        </w:rPr>
        <w:t>因</w:t>
      </w:r>
      <w:r>
        <w:rPr>
          <w:rFonts w:hint="eastAsia" w:ascii="仿宋" w:hAnsi="仿宋" w:eastAsia="仿宋"/>
          <w:color w:val="auto"/>
          <w:sz w:val="30"/>
          <w:szCs w:val="30"/>
        </w:rPr>
        <w:t>工作需要，与乙方协商后可延长工作时间，一般每日不得超过1小时，因特殊原因需要延长工作时间的，在保障乙方身体健康的条件下延长工作时间不得超过3小时，每月不得超过36小时。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实行综合计算工时工作制的，平均每日工作时间不超过8小时，平均每周工作时间不得超过40小时。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实行不定时工作制的，工作时间和休息休假由乙方自行安排。</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实行综合计算工时或不定时工作制的，</w:t>
      </w:r>
      <w:r>
        <w:rPr>
          <w:rFonts w:hint="eastAsia" w:ascii="仿宋" w:hAnsi="仿宋" w:eastAsia="仿宋"/>
          <w:color w:val="auto"/>
          <w:sz w:val="30"/>
          <w:szCs w:val="30"/>
          <w:lang w:eastAsia="zh-CN"/>
        </w:rPr>
        <w:t>必须</w:t>
      </w:r>
      <w:r>
        <w:rPr>
          <w:rFonts w:hint="eastAsia" w:ascii="仿宋" w:hAnsi="仿宋" w:eastAsia="仿宋"/>
          <w:color w:val="auto"/>
          <w:sz w:val="30"/>
          <w:szCs w:val="30"/>
        </w:rPr>
        <w:t>经当地人力资源和社会保障行政部门批准。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b w:val="0"/>
          <w:bCs/>
          <w:color w:val="auto"/>
          <w:sz w:val="30"/>
          <w:szCs w:val="30"/>
          <w:lang w:eastAsia="zh-CN"/>
        </w:rPr>
        <w:t>（二）</w:t>
      </w:r>
      <w:r>
        <w:rPr>
          <w:rFonts w:hint="eastAsia" w:ascii="仿宋" w:hAnsi="仿宋" w:eastAsia="仿宋"/>
          <w:color w:val="auto"/>
          <w:sz w:val="30"/>
          <w:szCs w:val="30"/>
        </w:rPr>
        <w:t>甲方安排乙方延长工作时间或在法定节假日工作的，应安排补休</w:t>
      </w:r>
      <w:r>
        <w:rPr>
          <w:rFonts w:hint="eastAsia" w:ascii="仿宋" w:hAnsi="仿宋" w:eastAsia="仿宋"/>
          <w:color w:val="auto"/>
          <w:sz w:val="30"/>
          <w:szCs w:val="30"/>
          <w:lang w:eastAsia="zh-CN"/>
        </w:rPr>
        <w:t>。</w:t>
      </w:r>
      <w:r>
        <w:rPr>
          <w:rFonts w:hint="eastAsia" w:ascii="仿宋" w:hAnsi="仿宋" w:eastAsia="仿宋"/>
          <w:color w:val="auto"/>
          <w:sz w:val="30"/>
          <w:szCs w:val="30"/>
        </w:rPr>
        <w:t>不能补休的，按规定支付劳动报酬。</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b w:val="0"/>
          <w:bCs/>
          <w:color w:val="auto"/>
          <w:sz w:val="30"/>
          <w:szCs w:val="30"/>
          <w:lang w:eastAsia="zh-CN"/>
        </w:rPr>
        <w:t>（三）</w:t>
      </w:r>
      <w:r>
        <w:rPr>
          <w:rFonts w:hint="eastAsia" w:ascii="仿宋" w:hAnsi="仿宋" w:eastAsia="仿宋"/>
          <w:color w:val="auto"/>
          <w:sz w:val="30"/>
          <w:szCs w:val="30"/>
        </w:rPr>
        <w:t>甲方</w:t>
      </w:r>
      <w:r>
        <w:rPr>
          <w:rFonts w:hint="eastAsia" w:ascii="仿宋" w:hAnsi="仿宋" w:eastAsia="仿宋"/>
          <w:color w:val="auto"/>
          <w:sz w:val="30"/>
          <w:szCs w:val="30"/>
          <w:lang w:eastAsia="zh-CN"/>
        </w:rPr>
        <w:t>要</w:t>
      </w:r>
      <w:r>
        <w:rPr>
          <w:rFonts w:hint="eastAsia" w:ascii="仿宋" w:hAnsi="仿宋" w:eastAsia="仿宋"/>
          <w:color w:val="auto"/>
          <w:sz w:val="30"/>
          <w:szCs w:val="30"/>
        </w:rPr>
        <w:t>保证乙方享有国家规定的各项休息、休假、产假权利，每周至少休息1天。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四、劳动保护和劳动条件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b w:val="0"/>
          <w:bCs/>
          <w:color w:val="auto"/>
          <w:sz w:val="30"/>
          <w:szCs w:val="30"/>
          <w:lang w:eastAsia="zh-CN"/>
        </w:rPr>
        <w:t>（</w:t>
      </w:r>
      <w:r>
        <w:rPr>
          <w:rFonts w:hint="eastAsia" w:ascii="仿宋" w:hAnsi="仿宋" w:eastAsia="仿宋"/>
          <w:b w:val="0"/>
          <w:bCs/>
          <w:color w:val="auto"/>
          <w:sz w:val="30"/>
          <w:szCs w:val="30"/>
          <w:lang w:val="en-US" w:eastAsia="zh-CN"/>
        </w:rPr>
        <w:t>一</w:t>
      </w:r>
      <w:r>
        <w:rPr>
          <w:rFonts w:hint="eastAsia" w:ascii="仿宋" w:hAnsi="仿宋" w:eastAsia="仿宋"/>
          <w:b w:val="0"/>
          <w:bCs/>
          <w:color w:val="auto"/>
          <w:sz w:val="30"/>
          <w:szCs w:val="30"/>
          <w:lang w:eastAsia="zh-CN"/>
        </w:rPr>
        <w:t>）</w:t>
      </w:r>
      <w:r>
        <w:rPr>
          <w:rFonts w:hint="eastAsia" w:ascii="仿宋" w:hAnsi="仿宋" w:eastAsia="仿宋"/>
          <w:color w:val="auto"/>
          <w:sz w:val="30"/>
          <w:szCs w:val="30"/>
        </w:rPr>
        <w:t>甲方必须执行国家和</w:t>
      </w:r>
      <w:r>
        <w:rPr>
          <w:rFonts w:hint="eastAsia" w:ascii="仿宋" w:hAnsi="仿宋" w:eastAsia="仿宋"/>
          <w:color w:val="auto"/>
          <w:sz w:val="30"/>
          <w:szCs w:val="30"/>
          <w:lang w:val="en-US" w:eastAsia="zh-CN"/>
        </w:rPr>
        <w:t>地方</w:t>
      </w:r>
      <w:r>
        <w:rPr>
          <w:rFonts w:hint="eastAsia" w:ascii="仿宋" w:hAnsi="仿宋" w:eastAsia="仿宋"/>
          <w:color w:val="auto"/>
          <w:sz w:val="30"/>
          <w:szCs w:val="30"/>
        </w:rPr>
        <w:t>有关劳动安全卫生的法规标准，采取劳动保护措施，提供和改善劳动条件，保证安全生产和劳动者健康。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b w:val="0"/>
          <w:bCs/>
          <w:color w:val="auto"/>
          <w:sz w:val="30"/>
          <w:szCs w:val="30"/>
        </w:rPr>
      </w:pPr>
      <w:r>
        <w:rPr>
          <w:rFonts w:hint="eastAsia" w:ascii="仿宋" w:hAnsi="仿宋" w:eastAsia="仿宋"/>
          <w:b w:val="0"/>
          <w:bCs/>
          <w:color w:val="auto"/>
          <w:sz w:val="30"/>
          <w:szCs w:val="30"/>
          <w:lang w:eastAsia="zh-CN"/>
        </w:rPr>
        <w:t>（</w:t>
      </w:r>
      <w:r>
        <w:rPr>
          <w:rFonts w:hint="eastAsia" w:ascii="仿宋" w:hAnsi="仿宋" w:eastAsia="仿宋"/>
          <w:b w:val="0"/>
          <w:bCs/>
          <w:color w:val="auto"/>
          <w:sz w:val="30"/>
          <w:szCs w:val="30"/>
          <w:lang w:val="en-US" w:eastAsia="zh-CN"/>
        </w:rPr>
        <w:t>二</w:t>
      </w:r>
      <w:r>
        <w:rPr>
          <w:rFonts w:hint="eastAsia" w:ascii="仿宋" w:hAnsi="仿宋" w:eastAsia="仿宋"/>
          <w:b w:val="0"/>
          <w:bCs/>
          <w:color w:val="auto"/>
          <w:sz w:val="30"/>
          <w:szCs w:val="30"/>
          <w:lang w:eastAsia="zh-CN"/>
        </w:rPr>
        <w:t>）</w:t>
      </w:r>
      <w:r>
        <w:rPr>
          <w:rFonts w:hint="eastAsia" w:ascii="仿宋" w:hAnsi="仿宋" w:eastAsia="仿宋"/>
          <w:b w:val="0"/>
          <w:bCs/>
          <w:color w:val="auto"/>
          <w:sz w:val="30"/>
          <w:szCs w:val="30"/>
        </w:rPr>
        <w:t>甲方应对乙方进行必要的上岗前教育</w:t>
      </w:r>
      <w:r>
        <w:rPr>
          <w:rFonts w:hint="eastAsia" w:ascii="仿宋" w:hAnsi="仿宋" w:eastAsia="仿宋"/>
          <w:b w:val="0"/>
          <w:bCs/>
          <w:color w:val="auto"/>
          <w:sz w:val="30"/>
          <w:szCs w:val="30"/>
          <w:lang w:val="en-US" w:eastAsia="zh-CN"/>
        </w:rPr>
        <w:t>或</w:t>
      </w:r>
      <w:r>
        <w:rPr>
          <w:rFonts w:hint="eastAsia" w:ascii="仿宋" w:hAnsi="仿宋" w:eastAsia="仿宋"/>
          <w:b w:val="0"/>
          <w:bCs/>
          <w:color w:val="auto"/>
          <w:sz w:val="30"/>
          <w:szCs w:val="30"/>
        </w:rPr>
        <w:t>岗位培训</w:t>
      </w:r>
      <w:r>
        <w:rPr>
          <w:rFonts w:hint="eastAsia" w:ascii="仿宋" w:hAnsi="仿宋" w:eastAsia="仿宋"/>
          <w:b w:val="0"/>
          <w:bCs/>
          <w:color w:val="auto"/>
          <w:sz w:val="30"/>
          <w:szCs w:val="30"/>
          <w:lang w:eastAsia="zh-CN"/>
        </w:rPr>
        <w:t>，</w:t>
      </w:r>
      <w:r>
        <w:rPr>
          <w:rFonts w:hint="eastAsia" w:ascii="仿宋" w:hAnsi="仿宋" w:eastAsia="仿宋"/>
          <w:b w:val="0"/>
          <w:bCs/>
          <w:color w:val="auto"/>
          <w:sz w:val="30"/>
          <w:szCs w:val="30"/>
        </w:rPr>
        <w:t>考核合格后方可上岗。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b w:val="0"/>
          <w:bCs/>
          <w:color w:val="auto"/>
          <w:sz w:val="30"/>
          <w:szCs w:val="30"/>
          <w:lang w:eastAsia="zh-CN"/>
        </w:rPr>
      </w:pPr>
      <w:r>
        <w:rPr>
          <w:rFonts w:hint="eastAsia" w:ascii="仿宋" w:hAnsi="仿宋" w:eastAsia="仿宋"/>
          <w:b w:val="0"/>
          <w:bCs/>
          <w:color w:val="auto"/>
          <w:sz w:val="30"/>
          <w:szCs w:val="30"/>
          <w:lang w:eastAsia="zh-CN"/>
        </w:rPr>
        <w:t>（</w:t>
      </w:r>
      <w:r>
        <w:rPr>
          <w:rFonts w:hint="eastAsia" w:ascii="仿宋" w:hAnsi="仿宋" w:eastAsia="仿宋"/>
          <w:b w:val="0"/>
          <w:bCs/>
          <w:color w:val="auto"/>
          <w:sz w:val="30"/>
          <w:szCs w:val="30"/>
          <w:lang w:val="en-US" w:eastAsia="zh-CN"/>
        </w:rPr>
        <w:t>三</w:t>
      </w:r>
      <w:r>
        <w:rPr>
          <w:rFonts w:hint="eastAsia" w:ascii="仿宋" w:hAnsi="仿宋" w:eastAsia="仿宋"/>
          <w:b w:val="0"/>
          <w:bCs/>
          <w:color w:val="auto"/>
          <w:sz w:val="30"/>
          <w:szCs w:val="30"/>
          <w:lang w:eastAsia="zh-CN"/>
        </w:rPr>
        <w:t>）按国家有关规定，</w:t>
      </w:r>
      <w:r>
        <w:rPr>
          <w:rFonts w:hint="eastAsia" w:ascii="仿宋" w:hAnsi="仿宋" w:eastAsia="仿宋"/>
          <w:b w:val="0"/>
          <w:bCs/>
          <w:color w:val="auto"/>
          <w:sz w:val="30"/>
          <w:szCs w:val="30"/>
          <w:lang w:val="en-US" w:eastAsia="zh-CN"/>
        </w:rPr>
        <w:t>甲方</w:t>
      </w:r>
      <w:r>
        <w:rPr>
          <w:rFonts w:hint="eastAsia" w:ascii="仿宋" w:hAnsi="仿宋" w:eastAsia="仿宋"/>
          <w:b w:val="0"/>
          <w:bCs/>
          <w:color w:val="auto"/>
          <w:sz w:val="30"/>
          <w:szCs w:val="30"/>
          <w:lang w:eastAsia="zh-CN"/>
        </w:rPr>
        <w:t>不得安排女职工从事禁忌的劳动和工作岗位。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劳动报酬</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合同期内,甲方</w:t>
      </w:r>
      <w:r>
        <w:rPr>
          <w:rFonts w:hint="eastAsia" w:ascii="仿宋" w:hAnsi="仿宋" w:eastAsia="仿宋"/>
          <w:color w:val="auto"/>
          <w:sz w:val="30"/>
          <w:szCs w:val="30"/>
        </w:rPr>
        <w:t>按月于每月___日</w:t>
      </w:r>
      <w:r>
        <w:rPr>
          <w:rFonts w:hint="eastAsia" w:ascii="仿宋_GB2312" w:hAnsi="仿宋_GB2312" w:eastAsia="仿宋_GB2312" w:cs="仿宋_GB2312"/>
          <w:color w:val="auto"/>
          <w:sz w:val="30"/>
          <w:szCs w:val="30"/>
        </w:rPr>
        <w:t>以人民币形式</w:t>
      </w:r>
      <w:r>
        <w:rPr>
          <w:rFonts w:hint="eastAsia" w:ascii="仿宋" w:hAnsi="仿宋" w:eastAsia="仿宋"/>
          <w:color w:val="auto"/>
          <w:sz w:val="30"/>
          <w:szCs w:val="30"/>
        </w:rPr>
        <w:t>支付乙方</w:t>
      </w:r>
      <w:r>
        <w:rPr>
          <w:rFonts w:hint="eastAsia" w:ascii="仿宋_GB2312" w:hAnsi="仿宋_GB2312" w:eastAsia="仿宋_GB2312" w:cs="仿宋_GB2312"/>
          <w:color w:val="auto"/>
          <w:sz w:val="30"/>
          <w:szCs w:val="30"/>
        </w:rPr>
        <w:t>劳动报酬</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乙方工资为</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六、社会保险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 w:hAnsi="仿宋" w:eastAsia="仿宋"/>
          <w:color w:val="auto"/>
          <w:sz w:val="30"/>
          <w:szCs w:val="30"/>
        </w:rPr>
        <w:t>甲方应</w:t>
      </w:r>
      <w:r>
        <w:rPr>
          <w:rFonts w:hint="eastAsia" w:ascii="仿宋" w:hAnsi="仿宋" w:eastAsia="仿宋"/>
          <w:color w:val="auto"/>
          <w:sz w:val="30"/>
          <w:szCs w:val="30"/>
          <w:lang w:eastAsia="zh-CN"/>
        </w:rPr>
        <w:t>依法</w:t>
      </w:r>
      <w:r>
        <w:rPr>
          <w:rFonts w:hint="eastAsia" w:ascii="仿宋_GB2312" w:hAnsi="仿宋_GB2312" w:eastAsia="仿宋_GB2312" w:cs="仿宋_GB2312"/>
          <w:color w:val="auto"/>
          <w:sz w:val="30"/>
          <w:szCs w:val="30"/>
        </w:rPr>
        <w:t>为乙方缴纳社会保险费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乙方承担个人</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缴纳部分</w:t>
      </w:r>
      <w:r>
        <w:rPr>
          <w:rFonts w:hint="eastAsia" w:ascii="仿宋_GB2312" w:hAnsi="仿宋_GB2312" w:eastAsia="仿宋_GB2312" w:cs="仿宋_GB2312"/>
          <w:color w:val="auto"/>
          <w:sz w:val="30"/>
          <w:szCs w:val="30"/>
          <w:lang w:eastAsia="zh-CN"/>
        </w:rPr>
        <w:t>，并</w:t>
      </w:r>
      <w:r>
        <w:rPr>
          <w:rFonts w:hint="eastAsia" w:ascii="仿宋" w:hAnsi="仿宋" w:eastAsia="仿宋"/>
          <w:color w:val="auto"/>
          <w:sz w:val="30"/>
          <w:szCs w:val="30"/>
        </w:rPr>
        <w:t>由甲方从乙方工资中代扣代缴</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七</w:t>
      </w:r>
      <w:r>
        <w:rPr>
          <w:rFonts w:hint="eastAsia" w:ascii="黑体" w:hAnsi="黑体" w:eastAsia="黑体" w:cs="黑体"/>
          <w:color w:val="auto"/>
          <w:sz w:val="30"/>
          <w:szCs w:val="30"/>
        </w:rPr>
        <w:t>、劳动</w:t>
      </w:r>
      <w:r>
        <w:rPr>
          <w:rFonts w:hint="eastAsia" w:ascii="黑体" w:hAnsi="黑体" w:eastAsia="黑体" w:cs="黑体"/>
          <w:color w:val="auto"/>
          <w:sz w:val="30"/>
          <w:szCs w:val="30"/>
          <w:lang w:eastAsia="zh-CN"/>
        </w:rPr>
        <w:t>纪律和</w:t>
      </w:r>
      <w:r>
        <w:rPr>
          <w:rFonts w:hint="eastAsia" w:ascii="黑体" w:hAnsi="黑体" w:eastAsia="黑体" w:cs="黑体"/>
          <w:color w:val="auto"/>
          <w:sz w:val="30"/>
          <w:szCs w:val="30"/>
        </w:rPr>
        <w:t>规章制度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eastAsia="zh-CN"/>
        </w:rPr>
        <w:t>（一）</w:t>
      </w:r>
      <w:r>
        <w:rPr>
          <w:rFonts w:hint="eastAsia" w:ascii="仿宋" w:hAnsi="仿宋" w:eastAsia="仿宋"/>
          <w:color w:val="auto"/>
          <w:sz w:val="30"/>
          <w:szCs w:val="30"/>
        </w:rPr>
        <w:t>甲方依法制定的各项规章制度</w:t>
      </w:r>
      <w:r>
        <w:rPr>
          <w:rFonts w:hint="eastAsia" w:ascii="仿宋" w:hAnsi="仿宋" w:eastAsia="仿宋"/>
          <w:color w:val="auto"/>
          <w:sz w:val="30"/>
          <w:szCs w:val="30"/>
          <w:lang w:eastAsia="zh-CN"/>
        </w:rPr>
        <w:t>纪律</w:t>
      </w:r>
      <w:r>
        <w:rPr>
          <w:rFonts w:hint="eastAsia" w:ascii="仿宋" w:hAnsi="仿宋" w:eastAsia="仿宋"/>
          <w:color w:val="auto"/>
          <w:sz w:val="30"/>
          <w:szCs w:val="30"/>
        </w:rPr>
        <w:t>应向乙方公示</w:t>
      </w:r>
      <w:r>
        <w:rPr>
          <w:rFonts w:hint="eastAsia" w:ascii="仿宋" w:hAnsi="仿宋" w:eastAsia="仿宋"/>
          <w:color w:val="auto"/>
          <w:sz w:val="30"/>
          <w:szCs w:val="30"/>
          <w:lang w:eastAsia="zh-CN"/>
        </w:rPr>
        <w:t>，</w:t>
      </w:r>
      <w:r>
        <w:rPr>
          <w:rFonts w:hint="eastAsia" w:ascii="仿宋" w:hAnsi="仿宋" w:eastAsia="仿宋"/>
          <w:color w:val="auto"/>
          <w:sz w:val="30"/>
          <w:szCs w:val="30"/>
        </w:rPr>
        <w:t>乙方</w:t>
      </w:r>
      <w:r>
        <w:rPr>
          <w:rFonts w:hint="eastAsia" w:ascii="仿宋" w:hAnsi="仿宋" w:eastAsia="仿宋"/>
          <w:color w:val="auto"/>
          <w:sz w:val="30"/>
          <w:szCs w:val="30"/>
          <w:lang w:val="en-US" w:eastAsia="zh-CN"/>
        </w:rPr>
        <w:t>需</w:t>
      </w:r>
      <w:r>
        <w:rPr>
          <w:rFonts w:hint="eastAsia" w:ascii="仿宋" w:hAnsi="仿宋" w:eastAsia="仿宋"/>
          <w:color w:val="auto"/>
          <w:sz w:val="30"/>
          <w:szCs w:val="30"/>
        </w:rPr>
        <w:t>严格遵守，</w:t>
      </w:r>
      <w:r>
        <w:rPr>
          <w:rFonts w:hint="eastAsia" w:ascii="仿宋" w:hAnsi="仿宋" w:eastAsia="仿宋"/>
          <w:color w:val="auto"/>
          <w:sz w:val="30"/>
          <w:szCs w:val="30"/>
          <w:lang w:val="en-US" w:eastAsia="zh-CN"/>
        </w:rPr>
        <w:t>并</w:t>
      </w:r>
      <w:r>
        <w:rPr>
          <w:rFonts w:hint="eastAsia" w:ascii="仿宋" w:hAnsi="仿宋" w:eastAsia="仿宋"/>
          <w:color w:val="auto"/>
          <w:sz w:val="30"/>
          <w:szCs w:val="30"/>
          <w:lang w:eastAsia="zh-CN"/>
        </w:rPr>
        <w:t>按要求履行公益性岗位职责、</w:t>
      </w:r>
      <w:r>
        <w:rPr>
          <w:rFonts w:hint="eastAsia" w:ascii="仿宋" w:hAnsi="仿宋" w:eastAsia="仿宋"/>
          <w:color w:val="auto"/>
          <w:sz w:val="30"/>
          <w:szCs w:val="30"/>
        </w:rPr>
        <w:t>完成工作任务。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rPr>
      </w:pPr>
      <w:r>
        <w:rPr>
          <w:rFonts w:hint="eastAsia" w:ascii="仿宋" w:hAnsi="仿宋" w:eastAsia="仿宋"/>
          <w:b w:val="0"/>
          <w:bCs/>
          <w:color w:val="auto"/>
          <w:sz w:val="30"/>
          <w:szCs w:val="30"/>
          <w:lang w:eastAsia="zh-CN"/>
        </w:rPr>
        <w:t>（二）</w:t>
      </w:r>
      <w:r>
        <w:rPr>
          <w:rFonts w:hint="eastAsia" w:ascii="仿宋" w:hAnsi="仿宋" w:eastAsia="仿宋"/>
          <w:color w:val="auto"/>
          <w:sz w:val="30"/>
          <w:szCs w:val="30"/>
        </w:rPr>
        <w:t>乙方违反劳动纪律，甲方可依据本单位规章制度，给予处分，直至解除</w:t>
      </w:r>
      <w:r>
        <w:rPr>
          <w:rFonts w:hint="eastAsia" w:ascii="仿宋" w:hAnsi="仿宋" w:eastAsia="仿宋"/>
          <w:color w:val="auto"/>
          <w:sz w:val="30"/>
          <w:szCs w:val="30"/>
          <w:lang w:val="en-US" w:eastAsia="zh-CN"/>
        </w:rPr>
        <w:t>劳动</w:t>
      </w:r>
      <w:r>
        <w:rPr>
          <w:rFonts w:hint="eastAsia" w:ascii="仿宋" w:hAnsi="仿宋" w:eastAsia="仿宋"/>
          <w:color w:val="auto"/>
          <w:sz w:val="30"/>
          <w:szCs w:val="30"/>
        </w:rPr>
        <w:t>合同。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olor w:val="auto"/>
          <w:sz w:val="30"/>
          <w:szCs w:val="30"/>
        </w:rPr>
      </w:pPr>
      <w:r>
        <w:rPr>
          <w:rFonts w:hint="eastAsia" w:ascii="黑体" w:hAnsi="黑体" w:eastAsia="黑体"/>
          <w:color w:val="auto"/>
          <w:sz w:val="30"/>
          <w:szCs w:val="30"/>
          <w:lang w:val="en-US" w:eastAsia="zh-CN"/>
        </w:rPr>
        <w:t>八</w:t>
      </w:r>
      <w:r>
        <w:rPr>
          <w:rFonts w:hint="eastAsia" w:ascii="黑体" w:hAnsi="黑体" w:eastAsia="黑体"/>
          <w:color w:val="auto"/>
          <w:sz w:val="30"/>
          <w:szCs w:val="30"/>
        </w:rPr>
        <w:t>、其他双方需协商的事项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sz w:val="30"/>
          <w:szCs w:val="30"/>
          <w:u w:val="single"/>
          <w:lang w:val="en-US" w:eastAsia="zh-CN"/>
        </w:rPr>
      </w:pPr>
      <w:r>
        <w:rPr>
          <w:rFonts w:hint="eastAsia" w:ascii="黑体" w:hAnsi="黑体" w:eastAsia="黑体" w:cs="黑体"/>
          <w:b w:val="0"/>
          <w:bCs w:val="0"/>
          <w:color w:val="auto"/>
          <w:sz w:val="30"/>
          <w:szCs w:val="30"/>
          <w:u w:val="none"/>
          <w:lang w:val="en-US" w:eastAsia="zh-CN"/>
        </w:rPr>
        <w:t xml:space="preserve">    </w:t>
      </w:r>
      <w:r>
        <w:rPr>
          <w:rFonts w:hint="eastAsia" w:ascii="黑体" w:hAnsi="黑体" w:eastAsia="黑体" w:cs="黑体"/>
          <w:b w:val="0"/>
          <w:bCs w:val="0"/>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color w:val="auto"/>
          <w:sz w:val="30"/>
          <w:szCs w:val="30"/>
          <w:u w:val="single"/>
          <w:lang w:val="en-US" w:eastAsia="zh-CN"/>
        </w:rPr>
      </w:pPr>
      <w:r>
        <w:rPr>
          <w:rFonts w:hint="eastAsia" w:ascii="黑体" w:hAnsi="黑体" w:eastAsia="黑体" w:cs="黑体"/>
          <w:b w:val="0"/>
          <w:bCs w:val="0"/>
          <w:color w:val="auto"/>
          <w:sz w:val="30"/>
          <w:szCs w:val="30"/>
          <w:u w:val="none"/>
          <w:lang w:val="en-US" w:eastAsia="zh-CN"/>
        </w:rPr>
        <w:t xml:space="preserve">    </w:t>
      </w:r>
      <w:r>
        <w:rPr>
          <w:rFonts w:hint="eastAsia" w:ascii="黑体" w:hAnsi="黑体" w:eastAsia="黑体" w:cs="黑体"/>
          <w:b w:val="0"/>
          <w:bCs w:val="0"/>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val="en-US" w:eastAsia="zh-CN"/>
        </w:rPr>
        <w:t>九</w:t>
      </w:r>
      <w:r>
        <w:rPr>
          <w:rFonts w:hint="eastAsia" w:ascii="黑体" w:hAnsi="黑体" w:eastAsia="黑体" w:cs="黑体"/>
          <w:b w:val="0"/>
          <w:bCs w:val="0"/>
          <w:color w:val="auto"/>
          <w:sz w:val="30"/>
          <w:szCs w:val="30"/>
        </w:rPr>
        <w:t>、特别</w:t>
      </w:r>
      <w:r>
        <w:rPr>
          <w:rFonts w:hint="eastAsia" w:ascii="黑体" w:hAnsi="黑体" w:eastAsia="黑体" w:cs="黑体"/>
          <w:b w:val="0"/>
          <w:bCs w:val="0"/>
          <w:color w:val="auto"/>
          <w:sz w:val="30"/>
          <w:szCs w:val="30"/>
          <w:lang w:eastAsia="zh-CN"/>
        </w:rPr>
        <w:t>条款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（一）根据</w:t>
      </w:r>
      <w:r>
        <w:rPr>
          <w:rFonts w:hint="eastAsia" w:ascii="仿宋" w:hAnsi="仿宋" w:eastAsia="仿宋"/>
          <w:color w:val="auto"/>
          <w:sz w:val="30"/>
          <w:szCs w:val="30"/>
          <w:lang w:eastAsia="zh-CN"/>
        </w:rPr>
        <w:t>国家、省、市关于公益性岗位管理相关规定</w:t>
      </w:r>
      <w:r>
        <w:rPr>
          <w:rFonts w:hint="eastAsia" w:ascii="仿宋_GB2312" w:hAnsi="仿宋_GB2312" w:eastAsia="仿宋_GB2312" w:cs="仿宋_GB2312"/>
          <w:color w:val="auto"/>
          <w:sz w:val="30"/>
          <w:szCs w:val="30"/>
          <w:lang w:val="en-US" w:eastAsia="zh-CN"/>
        </w:rPr>
        <w:t>，本公益性岗位劳动合同，</w:t>
      </w:r>
      <w:r>
        <w:rPr>
          <w:rFonts w:hint="eastAsia" w:ascii="仿宋_GB2312" w:hAnsi="仿宋_GB2312" w:eastAsia="仿宋_GB2312" w:cs="仿宋_GB2312"/>
          <w:color w:val="auto"/>
          <w:sz w:val="30"/>
          <w:szCs w:val="30"/>
        </w:rPr>
        <w:t>不适用《劳动合同法》有关无固定期限劳动合同的规定以及支付经济补偿</w:t>
      </w:r>
      <w:r>
        <w:rPr>
          <w:rFonts w:hint="eastAsia" w:ascii="仿宋_GB2312" w:hAnsi="仿宋_GB2312" w:eastAsia="仿宋_GB2312" w:cs="仿宋_GB2312"/>
          <w:color w:val="auto"/>
          <w:sz w:val="30"/>
          <w:szCs w:val="30"/>
          <w:lang w:eastAsia="zh-CN"/>
        </w:rPr>
        <w:t>金</w:t>
      </w:r>
      <w:r>
        <w:rPr>
          <w:rFonts w:hint="eastAsia" w:ascii="仿宋_GB2312" w:hAnsi="仿宋_GB2312" w:eastAsia="仿宋_GB2312" w:cs="仿宋_GB2312"/>
          <w:color w:val="auto"/>
          <w:sz w:val="30"/>
          <w:szCs w:val="30"/>
        </w:rPr>
        <w:t>的规定</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（二）</w:t>
      </w:r>
      <w:r>
        <w:rPr>
          <w:rFonts w:hint="eastAsia" w:ascii="仿宋" w:hAnsi="仿宋" w:eastAsia="仿宋"/>
          <w:color w:val="auto"/>
          <w:sz w:val="30"/>
          <w:szCs w:val="30"/>
          <w:lang w:eastAsia="zh-CN"/>
        </w:rPr>
        <w:t>双方履行本合同如发生争议，可先行协商解决；不愿协商或协商不成的，可在争议发生之日起1年内向</w:t>
      </w:r>
      <w:r>
        <w:rPr>
          <w:rFonts w:hint="eastAsia" w:ascii="仿宋" w:hAnsi="仿宋" w:eastAsia="仿宋"/>
          <w:color w:val="auto"/>
          <w:sz w:val="30"/>
          <w:szCs w:val="30"/>
          <w:lang w:val="en-US" w:eastAsia="zh-CN"/>
        </w:rPr>
        <w:t>用人单位</w:t>
      </w:r>
      <w:r>
        <w:rPr>
          <w:rFonts w:hint="eastAsia" w:ascii="仿宋" w:hAnsi="仿宋" w:eastAsia="仿宋"/>
          <w:color w:val="auto"/>
          <w:sz w:val="30"/>
          <w:szCs w:val="30"/>
          <w:lang w:eastAsia="zh-CN"/>
        </w:rPr>
        <w:t>所在地劳动人事争议仲裁委员会申请仲裁。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val="en-US" w:eastAsia="zh-CN"/>
        </w:rPr>
        <w:t>（三）</w:t>
      </w:r>
      <w:r>
        <w:rPr>
          <w:rFonts w:hint="eastAsia" w:ascii="仿宋" w:hAnsi="仿宋" w:eastAsia="仿宋"/>
          <w:color w:val="auto"/>
          <w:sz w:val="30"/>
          <w:szCs w:val="30"/>
          <w:lang w:eastAsia="zh-CN"/>
        </w:rPr>
        <w:t>今后国家、省、市对公益性岗位管理另有规定的，按其规定执行。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本</w:t>
      </w:r>
      <w:r>
        <w:rPr>
          <w:rFonts w:hint="eastAsia" w:ascii="黑体" w:hAnsi="黑体" w:eastAsia="黑体" w:cs="黑体"/>
          <w:b w:val="0"/>
          <w:bCs w:val="0"/>
          <w:color w:val="auto"/>
          <w:sz w:val="30"/>
          <w:szCs w:val="30"/>
          <w:lang w:eastAsia="zh-CN"/>
        </w:rPr>
        <w:t>劳动</w:t>
      </w:r>
      <w:r>
        <w:rPr>
          <w:rFonts w:hint="eastAsia" w:ascii="黑体" w:hAnsi="黑体" w:eastAsia="黑体" w:cs="黑体"/>
          <w:b w:val="0"/>
          <w:bCs w:val="0"/>
          <w:color w:val="auto"/>
          <w:sz w:val="30"/>
          <w:szCs w:val="30"/>
        </w:rPr>
        <w:t>合同一式</w:t>
      </w:r>
      <w:r>
        <w:rPr>
          <w:rFonts w:hint="eastAsia" w:ascii="黑体" w:hAnsi="黑体" w:eastAsia="黑体" w:cs="黑体"/>
          <w:b w:val="0"/>
          <w:bCs w:val="0"/>
          <w:color w:val="auto"/>
          <w:sz w:val="30"/>
          <w:szCs w:val="30"/>
          <w:lang w:eastAsia="zh-CN"/>
        </w:rPr>
        <w:t>两</w:t>
      </w:r>
      <w:r>
        <w:rPr>
          <w:rFonts w:hint="eastAsia" w:ascii="黑体" w:hAnsi="黑体" w:eastAsia="黑体" w:cs="黑体"/>
          <w:b w:val="0"/>
          <w:bCs w:val="0"/>
          <w:color w:val="auto"/>
          <w:sz w:val="30"/>
          <w:szCs w:val="30"/>
        </w:rPr>
        <w:t>份，甲乙双方各持一份</w:t>
      </w:r>
      <w:r>
        <w:rPr>
          <w:rFonts w:hint="eastAsia" w:ascii="黑体" w:hAnsi="黑体" w:eastAsia="黑体" w:cs="黑体"/>
          <w:b w:val="0"/>
          <w:bCs w:val="0"/>
          <w:color w:val="auto"/>
          <w:sz w:val="30"/>
          <w:szCs w:val="30"/>
          <w:lang w:eastAsia="zh-CN"/>
        </w:rPr>
        <w:t>，</w:t>
      </w:r>
      <w:r>
        <w:rPr>
          <w:rFonts w:hint="eastAsia" w:ascii="黑体" w:hAnsi="黑体" w:eastAsia="黑体" w:cs="黑体"/>
          <w:b w:val="0"/>
          <w:bCs w:val="0"/>
          <w:color w:val="auto"/>
          <w:sz w:val="30"/>
          <w:szCs w:val="30"/>
        </w:rPr>
        <w:t>自双方签字、盖章之日起生效。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r>
        <w:rPr>
          <w:rFonts w:hint="eastAsia" w:ascii="仿宋" w:hAnsi="仿宋" w:eastAsia="仿宋"/>
          <w:color w:val="auto"/>
          <w:sz w:val="30"/>
          <w:szCs w:val="30"/>
        </w:rPr>
        <w:t>甲方（盖章）                  乙方（签字盖章）：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r>
        <w:rPr>
          <w:rFonts w:hint="eastAsia" w:ascii="仿宋" w:hAnsi="仿宋" w:eastAsia="仿宋"/>
          <w:color w:val="auto"/>
          <w:sz w:val="30"/>
          <w:szCs w:val="30"/>
        </w:rPr>
        <w:t>法定代表人（签字盖章）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3150" w:firstLineChars="1050"/>
        <w:textAlignment w:val="auto"/>
        <w:rPr>
          <w:rFonts w:hint="eastAsia" w:ascii="仿宋" w:hAnsi="仿宋" w:eastAsia="仿宋"/>
          <w:color w:val="auto"/>
          <w:sz w:val="30"/>
          <w:szCs w:val="30"/>
        </w:rPr>
      </w:pPr>
      <w:r>
        <w:rPr>
          <w:rFonts w:hint="eastAsia" w:ascii="仿宋" w:hAnsi="仿宋" w:eastAsia="仿宋"/>
          <w:color w:val="auto"/>
          <w:sz w:val="30"/>
          <w:szCs w:val="30"/>
        </w:rPr>
        <w:t>合同签订日期：     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auto"/>
          <w:sz w:val="30"/>
          <w:szCs w:val="30"/>
          <w:lang w:val="en-US" w:eastAsia="zh-CN"/>
        </w:rPr>
      </w:pPr>
      <w:r>
        <w:rPr>
          <w:rFonts w:hint="eastAsia" w:ascii="仿宋" w:hAnsi="仿宋" w:eastAsia="仿宋"/>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auto"/>
          <w:sz w:val="30"/>
          <w:szCs w:val="30"/>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z w:val="32"/>
          <w:szCs w:val="32"/>
          <w:u w:val="none"/>
          <w:shd w:val="clear" w:color="auto" w:fill="auto"/>
          <w:lang w:val="en-US" w:eastAsia="zh-CN"/>
        </w:rPr>
      </w:pPr>
      <w:r>
        <w:rPr>
          <w:rFonts w:hint="eastAsia" w:ascii="黑体" w:hAnsi="黑体" w:eastAsia="黑体" w:cs="黑体"/>
          <w:b w:val="0"/>
          <w:bCs w:val="0"/>
          <w:color w:val="auto"/>
          <w:sz w:val="32"/>
          <w:szCs w:val="32"/>
          <w:u w:val="none"/>
          <w:shd w:val="clear" w:color="auto" w:fill="auto"/>
          <w:lang w:val="en-US" w:eastAsia="zh-CN"/>
        </w:rPr>
        <w:t>附件5</w:t>
      </w:r>
    </w:p>
    <w:p>
      <w:pPr>
        <w:spacing w:line="640" w:lineRule="exact"/>
        <w:jc w:val="center"/>
        <w:rPr>
          <w:rFonts w:hint="eastAsia"/>
          <w:b w:val="0"/>
          <w:bCs w:val="0"/>
          <w:color w:val="auto"/>
          <w:u w:val="none"/>
          <w:shd w:val="clear" w:color="auto" w:fill="auto"/>
        </w:rPr>
      </w:pPr>
      <w:r>
        <w:rPr>
          <w:rFonts w:hint="eastAsia" w:ascii="方正小标宋简体" w:hAnsi="方正小标宋简体" w:eastAsia="方正小标宋简体" w:cs="方正小标宋简体"/>
          <w:b w:val="0"/>
          <w:bCs w:val="0"/>
          <w:color w:val="auto"/>
          <w:sz w:val="44"/>
          <w:szCs w:val="44"/>
          <w:u w:val="none"/>
          <w:shd w:val="clear" w:color="auto" w:fill="auto"/>
        </w:rPr>
        <w:t>公益性岗位补贴申请表</w:t>
      </w:r>
      <w:r>
        <w:rPr>
          <w:rFonts w:hint="eastAsia" w:ascii="仿宋_GB2312" w:hAnsi="宋体" w:eastAsia="仿宋_GB2312"/>
          <w:b w:val="0"/>
          <w:bCs w:val="0"/>
          <w:color w:val="auto"/>
          <w:sz w:val="20"/>
          <w:szCs w:val="20"/>
          <w:u w:val="none"/>
          <w:shd w:val="clear" w:color="auto" w:fill="auto"/>
        </w:rPr>
        <w:t xml:space="preserve">                                           </w:t>
      </w:r>
      <w:r>
        <w:rPr>
          <w:rFonts w:hint="eastAsia" w:ascii="仿宋_GB2312" w:hAnsi="宋体" w:eastAsia="仿宋_GB2312"/>
          <w:b w:val="0"/>
          <w:bCs w:val="0"/>
          <w:color w:val="auto"/>
          <w:sz w:val="20"/>
          <w:szCs w:val="20"/>
          <w:u w:val="none"/>
          <w:shd w:val="clear" w:color="auto" w:fill="auto"/>
          <w:lang w:val="en-US" w:eastAsia="zh-CN"/>
        </w:rPr>
        <w:t xml:space="preserve">                                </w:t>
      </w:r>
      <w:r>
        <w:rPr>
          <w:rFonts w:hint="eastAsia" w:ascii="仿宋_GB2312" w:hAnsi="宋体" w:eastAsia="仿宋_GB2312"/>
          <w:b w:val="0"/>
          <w:bCs w:val="0"/>
          <w:color w:val="auto"/>
          <w:sz w:val="20"/>
          <w:szCs w:val="20"/>
          <w:u w:val="none"/>
          <w:shd w:val="clear" w:color="auto" w:fill="auto"/>
        </w:rPr>
        <w:t xml:space="preserve">                          </w:t>
      </w:r>
    </w:p>
    <w:p>
      <w:pPr>
        <w:spacing w:before="78" w:beforeLines="25" w:line="260" w:lineRule="exact"/>
        <w:jc w:val="left"/>
        <w:rPr>
          <w:rFonts w:hint="eastAsia" w:ascii="仿宋_GB2312" w:hAnsi="宋体" w:eastAsia="仿宋_GB2312"/>
          <w:b w:val="0"/>
          <w:bCs w:val="0"/>
          <w:color w:val="auto"/>
          <w:sz w:val="21"/>
          <w:szCs w:val="20"/>
          <w:u w:val="none"/>
          <w:shd w:val="clear" w:color="auto" w:fill="auto"/>
          <w:lang w:val="en-US" w:eastAsia="zh-CN"/>
        </w:rPr>
      </w:pPr>
    </w:p>
    <w:tbl>
      <w:tblPr>
        <w:tblStyle w:val="9"/>
        <w:tblW w:w="13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81"/>
        <w:gridCol w:w="1054"/>
        <w:gridCol w:w="80"/>
        <w:gridCol w:w="1134"/>
        <w:gridCol w:w="1134"/>
        <w:gridCol w:w="1134"/>
        <w:gridCol w:w="1134"/>
        <w:gridCol w:w="1134"/>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5" w:type="dxa"/>
            <w:gridSpan w:val="4"/>
            <w:tcBorders>
              <w:top w:val="single" w:color="auto" w:sz="12"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用人单位名称</w:t>
            </w:r>
          </w:p>
        </w:tc>
        <w:tc>
          <w:tcPr>
            <w:tcW w:w="2268"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统一社会信用代码</w:t>
            </w:r>
          </w:p>
        </w:tc>
        <w:tc>
          <w:tcPr>
            <w:tcW w:w="2268"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补贴申请日期</w:t>
            </w:r>
          </w:p>
        </w:tc>
        <w:tc>
          <w:tcPr>
            <w:tcW w:w="2268" w:type="dxa"/>
            <w:gridSpan w:val="2"/>
            <w:tcBorders>
              <w:top w:val="single" w:color="auto" w:sz="12"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5" w:type="dxa"/>
            <w:gridSpan w:val="4"/>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联系人</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地址</w:t>
            </w:r>
          </w:p>
        </w:tc>
        <w:tc>
          <w:tcPr>
            <w:tcW w:w="2268" w:type="dxa"/>
            <w:gridSpan w:val="2"/>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5" w:type="dxa"/>
            <w:gridSpan w:val="4"/>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银行账户名称</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开户银行</w:t>
            </w: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银行账号</w:t>
            </w:r>
          </w:p>
        </w:tc>
        <w:tc>
          <w:tcPr>
            <w:tcW w:w="2268" w:type="dxa"/>
            <w:gridSpan w:val="2"/>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1" w:type="dxa"/>
            <w:gridSpan w:val="2"/>
            <w:tcBorders>
              <w:top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序号</w:t>
            </w:r>
          </w:p>
        </w:tc>
        <w:tc>
          <w:tcPr>
            <w:tcW w:w="1134" w:type="dxa"/>
            <w:gridSpan w:val="2"/>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姓名</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身份证号码</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人员类别</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劳动合同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起止日期</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申请岗位补贴起止日期</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申请补贴月份数</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岗位补贴标准</w:t>
            </w:r>
          </w:p>
        </w:tc>
        <w:tc>
          <w:tcPr>
            <w:tcW w:w="11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申请岗位补贴金额</w:t>
            </w:r>
          </w:p>
        </w:tc>
        <w:tc>
          <w:tcPr>
            <w:tcW w:w="1134"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缴费基数</w:t>
            </w:r>
          </w:p>
        </w:tc>
        <w:tc>
          <w:tcPr>
            <w:tcW w:w="11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申请社保补贴金额</w:t>
            </w:r>
          </w:p>
        </w:tc>
        <w:tc>
          <w:tcPr>
            <w:tcW w:w="1134" w:type="dxa"/>
            <w:tcBorders>
              <w:top w:val="single" w:color="auto" w:sz="4" w:space="0"/>
              <w:left w:val="single" w:color="auto" w:sz="4" w:space="0"/>
              <w:bottom w:val="single" w:color="auto" w:sz="4" w:space="0"/>
            </w:tcBorders>
            <w:noWrap/>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1" w:type="dxa"/>
            <w:gridSpan w:val="2"/>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1" w:type="dxa"/>
            <w:gridSpan w:val="2"/>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1" w:type="dxa"/>
            <w:gridSpan w:val="2"/>
            <w:tcBorders>
              <w:top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c>
          <w:tcPr>
            <w:tcW w:w="1134" w:type="dxa"/>
            <w:tcBorders>
              <w:top w:val="single" w:color="auto" w:sz="4" w:space="0"/>
              <w:left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05" w:type="dxa"/>
            <w:gridSpan w:val="14"/>
            <w:tcBorders>
              <w:top w:val="single" w:color="auto" w:sz="4" w:space="0"/>
              <w:bottom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人，岗位补贴金额</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元，社保补贴金额</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元，合计补贴金额</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2185" w:type="dxa"/>
            <w:gridSpan w:val="3"/>
            <w:tcBorders>
              <w:top w:val="single" w:color="auto" w:sz="4" w:space="0"/>
              <w:bottom w:val="single" w:color="auto" w:sz="12"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街道（乡镇）公共就业服务机构审核意见</w:t>
            </w:r>
          </w:p>
        </w:tc>
        <w:tc>
          <w:tcPr>
            <w:tcW w:w="11420" w:type="dxa"/>
            <w:gridSpan w:val="11"/>
            <w:tcBorders>
              <w:top w:val="single" w:color="auto" w:sz="4" w:space="0"/>
              <w:left w:val="single" w:color="auto" w:sz="4" w:space="0"/>
              <w:bottom w:val="single" w:color="auto" w:sz="12"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bCs/>
                <w:color w:val="auto"/>
                <w:sz w:val="24"/>
                <w:szCs w:val="24"/>
              </w:rPr>
              <w:t>经审核：</w:t>
            </w:r>
            <w:r>
              <w:rPr>
                <w:rFonts w:hint="eastAsia" w:ascii="仿宋_GB2312" w:hAnsi="仿宋_GB2312" w:eastAsia="仿宋_GB2312" w:cs="仿宋_GB2312"/>
                <w:b w:val="0"/>
                <w:bCs w:val="0"/>
                <w:color w:val="auto"/>
                <w:sz w:val="24"/>
                <w:szCs w:val="24"/>
              </w:rPr>
              <w:t>符合公益性岗位补贴</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其中：“4050 ”人员</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元；零就业家庭人员</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元；低保人员</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元；低边人员</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元；长期失业人员</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元；残疾人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pacing w:val="-10"/>
                <w:sz w:val="24"/>
                <w:u w:val="single"/>
                <w:lang w:val="zh-CN"/>
              </w:rPr>
              <w:t>　　　　</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80" w:lineRule="exact"/>
              <w:jc w:val="left"/>
              <w:textAlignment w:val="auto"/>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sz w:val="24"/>
                <w:szCs w:val="24"/>
              </w:rPr>
              <w:t xml:space="preserve">受理审核人：                                受理复核人：                       </w:t>
            </w:r>
            <w:r>
              <w:rPr>
                <w:rFonts w:hint="eastAsia" w:ascii="仿宋_GB2312" w:hAnsi="仿宋_GB2312" w:eastAsia="仿宋_GB2312" w:cs="仿宋_GB2312"/>
                <w:b w:val="0"/>
                <w:bCs w:val="0"/>
                <w:color w:val="auto"/>
                <w:kern w:val="0"/>
                <w:sz w:val="24"/>
              </w:rPr>
              <w:t>　　　　</w:t>
            </w:r>
          </w:p>
          <w:p>
            <w:pPr>
              <w:keepNext w:val="0"/>
              <w:keepLines w:val="0"/>
              <w:pageBreakBefore w:val="0"/>
              <w:widowControl w:val="0"/>
              <w:kinsoku/>
              <w:wordWrap/>
              <w:overflowPunct/>
              <w:topLinePunct w:val="0"/>
              <w:autoSpaceDE w:val="0"/>
              <w:autoSpaceDN w:val="0"/>
              <w:bidi w:val="0"/>
              <w:adjustRightInd w:val="0"/>
              <w:snapToGrid w:val="0"/>
              <w:spacing w:line="280" w:lineRule="exact"/>
              <w:ind w:left="5880" w:leftChars="2800" w:firstLine="0" w:firstLineChars="0"/>
              <w:jc w:val="left"/>
              <w:textAlignment w:val="auto"/>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rPr>
              <w:t>　　　　　　　　　　　　　　　　　　　　　　　　　　　</w:t>
            </w:r>
            <w:r>
              <w:rPr>
                <w:rFonts w:hint="eastAsia" w:ascii="仿宋_GB2312" w:hAnsi="仿宋_GB2312" w:eastAsia="仿宋_GB2312" w:cs="仿宋_GB2312"/>
                <w:b w:val="0"/>
                <w:bCs w:val="0"/>
                <w:color w:val="auto"/>
                <w:kern w:val="0"/>
                <w:sz w:val="24"/>
                <w:u w:val="single"/>
              </w:rPr>
              <w:t>　　</w:t>
            </w:r>
            <w:r>
              <w:rPr>
                <w:rFonts w:hint="eastAsia" w:ascii="仿宋_GB2312" w:hAnsi="仿宋_GB2312" w:eastAsia="仿宋_GB2312" w:cs="仿宋_GB2312"/>
                <w:b w:val="0"/>
                <w:bCs w:val="0"/>
                <w:color w:val="auto"/>
                <w:kern w:val="0"/>
                <w:sz w:val="24"/>
              </w:rPr>
              <w:t>年</w:t>
            </w:r>
            <w:r>
              <w:rPr>
                <w:rFonts w:hint="eastAsia" w:ascii="仿宋_GB2312" w:hAnsi="仿宋_GB2312" w:eastAsia="仿宋_GB2312" w:cs="仿宋_GB2312"/>
                <w:b w:val="0"/>
                <w:bCs w:val="0"/>
                <w:color w:val="auto"/>
                <w:kern w:val="0"/>
                <w:sz w:val="24"/>
                <w:u w:val="single"/>
              </w:rPr>
              <w:t>　　</w:t>
            </w:r>
            <w:r>
              <w:rPr>
                <w:rFonts w:hint="eastAsia" w:ascii="仿宋_GB2312" w:hAnsi="仿宋_GB2312" w:eastAsia="仿宋_GB2312" w:cs="仿宋_GB2312"/>
                <w:b w:val="0"/>
                <w:bCs w:val="0"/>
                <w:color w:val="auto"/>
                <w:kern w:val="0"/>
                <w:sz w:val="24"/>
              </w:rPr>
              <w:t>月</w:t>
            </w:r>
            <w:r>
              <w:rPr>
                <w:rFonts w:hint="eastAsia" w:ascii="仿宋_GB2312" w:hAnsi="仿宋_GB2312" w:eastAsia="仿宋_GB2312" w:cs="仿宋_GB2312"/>
                <w:b w:val="0"/>
                <w:bCs w:val="0"/>
                <w:color w:val="auto"/>
                <w:kern w:val="0"/>
                <w:sz w:val="24"/>
                <w:u w:val="single"/>
              </w:rPr>
              <w:t>　　</w:t>
            </w:r>
            <w:r>
              <w:rPr>
                <w:rFonts w:hint="eastAsia" w:ascii="仿宋_GB2312" w:hAnsi="仿宋_GB2312" w:eastAsia="仿宋_GB2312" w:cs="仿宋_GB2312"/>
                <w:b w:val="0"/>
                <w:bCs w:val="0"/>
                <w:color w:val="auto"/>
                <w:kern w:val="0"/>
                <w:sz w:val="24"/>
              </w:rPr>
              <w:t>日</w:t>
            </w:r>
            <w:r>
              <w:rPr>
                <w:rFonts w:hint="eastAsia" w:ascii="仿宋_GB2312" w:hAnsi="仿宋_GB2312" w:eastAsia="仿宋_GB2312" w:cs="仿宋_GB2312"/>
                <w:b w:val="0"/>
                <w:bCs w:val="0"/>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0" w:type="dxa"/>
            <w:tcBorders>
              <w:top w:val="single" w:color="auto" w:sz="12" w:space="0"/>
              <w:left w:val="nil"/>
              <w:bottom w:val="nil"/>
              <w:right w:val="nil"/>
            </w:tcBorders>
            <w:noWrap/>
            <w:vAlign w:val="top"/>
          </w:tcPr>
          <w:p>
            <w:pPr>
              <w:keepNext w:val="0"/>
              <w:keepLines w:val="0"/>
              <w:pageBreakBefore w:val="0"/>
              <w:widowControl w:val="0"/>
              <w:suppressLineNumbers w:val="0"/>
              <w:tabs>
                <w:tab w:val="left" w:pos="1746"/>
              </w:tabs>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宋体" w:hAnsi="宋体" w:eastAsia="宋体" w:cs="宋体"/>
                <w:color w:val="auto"/>
                <w:kern w:val="0"/>
                <w:sz w:val="21"/>
                <w:szCs w:val="21"/>
                <w:lang w:eastAsia="zh-CN"/>
              </w:rPr>
              <w:t>备注：</w:t>
            </w:r>
          </w:p>
        </w:tc>
        <w:tc>
          <w:tcPr>
            <w:tcW w:w="12855" w:type="dxa"/>
            <w:gridSpan w:val="13"/>
            <w:tcBorders>
              <w:top w:val="single" w:color="auto" w:sz="12" w:space="0"/>
              <w:left w:val="nil"/>
              <w:bottom w:val="nil"/>
              <w:right w:val="nil"/>
            </w:tcBorders>
            <w:noWrap/>
            <w:vAlign w:val="top"/>
          </w:tcPr>
          <w:p>
            <w:pPr>
              <w:keepNext w:val="0"/>
              <w:keepLines w:val="0"/>
              <w:pageBreakBefore w:val="0"/>
              <w:widowControl w:val="0"/>
              <w:numPr>
                <w:ilvl w:val="0"/>
                <w:numId w:val="0"/>
              </w:numPr>
              <w:suppressLineNumbers w:val="0"/>
              <w:tabs>
                <w:tab w:val="left" w:pos="1746"/>
              </w:tabs>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eastAsia" w:ascii="仿宋" w:hAnsi="仿宋" w:eastAsia="仿宋" w:cs="仿宋"/>
                <w:b w:val="0"/>
                <w:bCs w:val="0"/>
                <w:color w:val="auto"/>
                <w:sz w:val="21"/>
                <w:szCs w:val="21"/>
                <w:u w:val="none"/>
                <w:shd w:val="clear" w:color="auto" w:fill="auto"/>
                <w:lang w:val="en-US" w:eastAsia="zh-CN"/>
              </w:rPr>
            </w:pPr>
            <w:r>
              <w:rPr>
                <w:rFonts w:hint="eastAsia" w:ascii="仿宋" w:hAnsi="仿宋" w:eastAsia="仿宋" w:cs="仿宋"/>
                <w:b w:val="0"/>
                <w:bCs w:val="0"/>
                <w:color w:val="auto"/>
                <w:sz w:val="21"/>
                <w:szCs w:val="21"/>
                <w:u w:val="none"/>
                <w:shd w:val="clear" w:color="auto" w:fill="auto"/>
                <w:lang w:val="en-US" w:eastAsia="zh-CN"/>
              </w:rPr>
              <w:t>1.</w:t>
            </w:r>
            <w:r>
              <w:rPr>
                <w:rFonts w:hint="eastAsia" w:ascii="仿宋" w:hAnsi="仿宋" w:eastAsia="仿宋" w:cs="仿宋"/>
                <w:b w:val="0"/>
                <w:bCs w:val="0"/>
                <w:color w:val="auto"/>
                <w:sz w:val="21"/>
                <w:szCs w:val="21"/>
                <w:u w:val="none"/>
                <w:shd w:val="clear" w:color="auto" w:fill="auto"/>
              </w:rPr>
              <w:t>就业困难人员类</w:t>
            </w:r>
            <w:r>
              <w:rPr>
                <w:rFonts w:hint="eastAsia" w:ascii="仿宋" w:hAnsi="仿宋" w:eastAsia="仿宋" w:cs="仿宋"/>
                <w:b w:val="0"/>
                <w:bCs w:val="0"/>
                <w:color w:val="auto"/>
                <w:sz w:val="21"/>
                <w:szCs w:val="21"/>
                <w:u w:val="none"/>
                <w:shd w:val="clear" w:color="auto" w:fill="auto"/>
                <w:lang w:val="en-US" w:eastAsia="zh-CN"/>
              </w:rPr>
              <w:t>别</w:t>
            </w:r>
            <w:r>
              <w:rPr>
                <w:rFonts w:hint="eastAsia" w:ascii="仿宋" w:hAnsi="仿宋" w:eastAsia="仿宋" w:cs="仿宋"/>
                <w:b w:val="0"/>
                <w:bCs w:val="0"/>
                <w:color w:val="auto"/>
                <w:sz w:val="21"/>
                <w:szCs w:val="21"/>
                <w:u w:val="none"/>
                <w:shd w:val="clear" w:color="auto" w:fill="auto"/>
              </w:rPr>
              <w:t>：</w:t>
            </w:r>
            <w:r>
              <w:rPr>
                <w:rFonts w:hint="eastAsia" w:ascii="仿宋" w:hAnsi="仿宋" w:eastAsia="仿宋" w:cs="仿宋"/>
                <w:color w:val="auto"/>
                <w:sz w:val="21"/>
                <w:szCs w:val="21"/>
                <w:u w:val="none"/>
                <w:shd w:val="clear" w:color="auto" w:fill="auto"/>
              </w:rPr>
              <w:t>（</w:t>
            </w:r>
            <w:r>
              <w:rPr>
                <w:rFonts w:hint="eastAsia" w:ascii="仿宋" w:hAnsi="仿宋" w:eastAsia="仿宋" w:cs="仿宋"/>
                <w:b w:val="0"/>
                <w:bCs w:val="0"/>
                <w:color w:val="auto"/>
                <w:sz w:val="21"/>
                <w:szCs w:val="21"/>
                <w:u w:val="none"/>
                <w:shd w:val="clear" w:color="auto" w:fill="auto"/>
                <w:lang w:val="en-US" w:eastAsia="zh-CN"/>
              </w:rPr>
              <w:t>1）女40周岁（含）以上、男50周岁（含）以上且连续登记失业6个月以上人员；（2）城镇零就业家庭人员；（3）低保家庭失业人员；（4）低保边缘家庭失业人员；（5）连续领取失业保险金1年以上且仍处于失业中的人员；（6）持证残疾人。</w:t>
            </w:r>
          </w:p>
          <w:p>
            <w:pPr>
              <w:keepNext w:val="0"/>
              <w:keepLines w:val="0"/>
              <w:pageBreakBefore w:val="0"/>
              <w:widowControl w:val="0"/>
              <w:suppressLineNumbers w:val="0"/>
              <w:tabs>
                <w:tab w:val="left" w:pos="1746"/>
              </w:tabs>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2.本表一式三份，用人单位、街道（乡镇）、区（县、市）人力社保部门各执一份。</w:t>
            </w:r>
          </w:p>
          <w:p>
            <w:pPr>
              <w:keepNext w:val="0"/>
              <w:keepLines w:val="0"/>
              <w:pageBreakBefore w:val="0"/>
              <w:widowControl w:val="0"/>
              <w:suppressLineNumbers w:val="0"/>
              <w:tabs>
                <w:tab w:val="left" w:pos="1746"/>
              </w:tabs>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color w:val="auto"/>
                <w:kern w:val="0"/>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z w:val="32"/>
          <w:szCs w:val="32"/>
          <w:u w:val="none"/>
          <w:shd w:val="clear" w:color="auto" w:fill="auto"/>
          <w:lang w:val="en-US" w:eastAsia="zh-CN"/>
        </w:rPr>
      </w:pPr>
      <w:r>
        <w:rPr>
          <w:rFonts w:hint="eastAsia" w:ascii="黑体" w:hAnsi="黑体" w:eastAsia="黑体" w:cs="黑体"/>
          <w:b w:val="0"/>
          <w:bCs w:val="0"/>
          <w:color w:val="auto"/>
          <w:sz w:val="32"/>
          <w:szCs w:val="32"/>
          <w:u w:val="none"/>
          <w:shd w:val="clear" w:color="auto" w:fill="auto"/>
          <w:lang w:val="en-US" w:eastAsia="zh-CN"/>
        </w:rPr>
        <w:t>附件6</w:t>
      </w:r>
    </w:p>
    <w:p>
      <w:pPr>
        <w:spacing w:line="600" w:lineRule="exact"/>
        <w:jc w:val="center"/>
        <w:rPr>
          <w:rFonts w:hint="eastAsia" w:ascii="方正小标宋简体" w:hAnsi="宋体" w:eastAsia="方正小标宋简体"/>
          <w:b w:val="0"/>
          <w:bCs w:val="0"/>
          <w:color w:val="auto"/>
          <w:sz w:val="44"/>
          <w:szCs w:val="44"/>
          <w:u w:val="none"/>
          <w:shd w:val="clear" w:color="auto" w:fill="auto"/>
        </w:rPr>
      </w:pPr>
      <w:r>
        <w:rPr>
          <w:rFonts w:hint="eastAsia" w:ascii="方正小标宋简体" w:hAnsi="宋体" w:eastAsia="方正小标宋简体"/>
          <w:b w:val="0"/>
          <w:bCs w:val="0"/>
          <w:color w:val="auto"/>
          <w:sz w:val="44"/>
          <w:szCs w:val="44"/>
          <w:u w:val="none"/>
          <w:shd w:val="clear" w:color="auto" w:fill="auto"/>
        </w:rPr>
        <w:t>公益性岗位</w:t>
      </w:r>
      <w:r>
        <w:rPr>
          <w:rFonts w:hint="eastAsia" w:ascii="方正小标宋简体" w:hAnsi="宋体" w:eastAsia="方正小标宋简体"/>
          <w:b w:val="0"/>
          <w:bCs w:val="0"/>
          <w:color w:val="auto"/>
          <w:sz w:val="44"/>
          <w:szCs w:val="44"/>
          <w:u w:val="none"/>
          <w:shd w:val="clear" w:color="auto" w:fill="auto"/>
          <w:lang w:val="en-US" w:eastAsia="zh-CN"/>
        </w:rPr>
        <w:t>上岗</w:t>
      </w:r>
      <w:r>
        <w:rPr>
          <w:rFonts w:hint="eastAsia" w:ascii="方正小标宋简体" w:hAnsi="宋体" w:eastAsia="方正小标宋简体"/>
          <w:b w:val="0"/>
          <w:bCs w:val="0"/>
          <w:color w:val="auto"/>
          <w:sz w:val="44"/>
          <w:szCs w:val="44"/>
          <w:u w:val="none"/>
          <w:shd w:val="clear" w:color="auto" w:fill="auto"/>
        </w:rPr>
        <w:t>人员花名册</w:t>
      </w:r>
    </w:p>
    <w:p>
      <w:pPr>
        <w:spacing w:after="78" w:afterLines="25"/>
        <w:jc w:val="left"/>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用人单位名称（盖章）：                                                                        年       月       日</w:t>
      </w:r>
    </w:p>
    <w:tbl>
      <w:tblPr>
        <w:tblStyle w:val="8"/>
        <w:tblW w:w="14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120"/>
        <w:gridCol w:w="467"/>
        <w:gridCol w:w="839"/>
        <w:gridCol w:w="244"/>
        <w:gridCol w:w="245"/>
        <w:gridCol w:w="244"/>
        <w:gridCol w:w="245"/>
        <w:gridCol w:w="245"/>
        <w:gridCol w:w="244"/>
        <w:gridCol w:w="245"/>
        <w:gridCol w:w="244"/>
        <w:gridCol w:w="245"/>
        <w:gridCol w:w="245"/>
        <w:gridCol w:w="244"/>
        <w:gridCol w:w="245"/>
        <w:gridCol w:w="244"/>
        <w:gridCol w:w="245"/>
        <w:gridCol w:w="245"/>
        <w:gridCol w:w="244"/>
        <w:gridCol w:w="245"/>
        <w:gridCol w:w="281"/>
        <w:gridCol w:w="1120"/>
        <w:gridCol w:w="1198"/>
        <w:gridCol w:w="1125"/>
        <w:gridCol w:w="1161"/>
        <w:gridCol w:w="1125"/>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84" w:type="dxa"/>
            <w:noWrap w:val="0"/>
            <w:vAlign w:val="center"/>
          </w:tcPr>
          <w:p>
            <w:pPr>
              <w:jc w:val="center"/>
              <w:rPr>
                <w:rFonts w:hint="eastAsia" w:ascii="仿宋_GB2312" w:hAnsi="宋体" w:eastAsia="仿宋_GB2312"/>
                <w:b w:val="0"/>
                <w:bCs w:val="0"/>
                <w:color w:val="auto"/>
                <w:sz w:val="22"/>
                <w:szCs w:val="21"/>
                <w:u w:val="none"/>
                <w:shd w:val="clear" w:color="auto" w:fill="auto"/>
              </w:rPr>
            </w:pPr>
            <w:r>
              <w:rPr>
                <w:rFonts w:hint="eastAsia" w:ascii="仿宋_GB2312" w:hAnsi="宋体" w:eastAsia="仿宋_GB2312"/>
                <w:b w:val="0"/>
                <w:bCs w:val="0"/>
                <w:color w:val="auto"/>
                <w:sz w:val="22"/>
                <w:szCs w:val="21"/>
                <w:u w:val="none"/>
                <w:shd w:val="clear" w:color="auto" w:fill="auto"/>
              </w:rPr>
              <w:t>序号</w:t>
            </w:r>
          </w:p>
        </w:tc>
        <w:tc>
          <w:tcPr>
            <w:tcW w:w="1120" w:type="dxa"/>
            <w:noWrap w:val="0"/>
            <w:vAlign w:val="center"/>
          </w:tcPr>
          <w:p>
            <w:pPr>
              <w:jc w:val="center"/>
              <w:rPr>
                <w:rFonts w:hint="eastAsia" w:ascii="仿宋_GB2312" w:hAnsi="宋体" w:eastAsia="仿宋_GB2312"/>
                <w:b w:val="0"/>
                <w:bCs w:val="0"/>
                <w:color w:val="auto"/>
                <w:sz w:val="22"/>
                <w:szCs w:val="21"/>
                <w:u w:val="none"/>
                <w:shd w:val="clear" w:color="auto" w:fill="auto"/>
              </w:rPr>
            </w:pPr>
            <w:r>
              <w:rPr>
                <w:rFonts w:hint="eastAsia" w:ascii="仿宋_GB2312" w:hAnsi="宋体" w:eastAsia="仿宋_GB2312"/>
                <w:b w:val="0"/>
                <w:bCs w:val="0"/>
                <w:color w:val="auto"/>
                <w:sz w:val="22"/>
                <w:szCs w:val="21"/>
                <w:u w:val="none"/>
                <w:shd w:val="clear" w:color="auto" w:fill="auto"/>
              </w:rPr>
              <w:t>姓名</w:t>
            </w:r>
          </w:p>
        </w:tc>
        <w:tc>
          <w:tcPr>
            <w:tcW w:w="467" w:type="dxa"/>
            <w:noWrap w:val="0"/>
            <w:vAlign w:val="center"/>
          </w:tcPr>
          <w:p>
            <w:pPr>
              <w:jc w:val="center"/>
              <w:rPr>
                <w:rFonts w:hint="eastAsia" w:ascii="仿宋_GB2312" w:hAnsi="宋体" w:eastAsia="仿宋_GB2312"/>
                <w:b w:val="0"/>
                <w:bCs w:val="0"/>
                <w:color w:val="auto"/>
                <w:sz w:val="22"/>
                <w:szCs w:val="21"/>
                <w:u w:val="none"/>
                <w:shd w:val="clear" w:color="auto" w:fill="auto"/>
              </w:rPr>
            </w:pPr>
            <w:r>
              <w:rPr>
                <w:rFonts w:hint="eastAsia" w:ascii="仿宋_GB2312" w:hAnsi="宋体" w:eastAsia="仿宋_GB2312"/>
                <w:b w:val="0"/>
                <w:bCs w:val="0"/>
                <w:color w:val="auto"/>
                <w:sz w:val="22"/>
                <w:szCs w:val="21"/>
                <w:u w:val="none"/>
                <w:shd w:val="clear" w:color="auto" w:fill="auto"/>
              </w:rPr>
              <w:t>性别</w:t>
            </w:r>
          </w:p>
        </w:tc>
        <w:tc>
          <w:tcPr>
            <w:tcW w:w="839" w:type="dxa"/>
            <w:noWrap w:val="0"/>
            <w:vAlign w:val="center"/>
          </w:tcPr>
          <w:p>
            <w:pPr>
              <w:jc w:val="center"/>
              <w:rPr>
                <w:rFonts w:hint="eastAsia" w:ascii="仿宋_GB2312" w:hAnsi="宋体" w:eastAsia="仿宋_GB2312"/>
                <w:b w:val="0"/>
                <w:bCs w:val="0"/>
                <w:color w:val="auto"/>
                <w:sz w:val="22"/>
                <w:szCs w:val="21"/>
                <w:u w:val="none"/>
                <w:shd w:val="clear" w:color="auto" w:fill="auto"/>
              </w:rPr>
            </w:pPr>
            <w:r>
              <w:rPr>
                <w:rFonts w:hint="eastAsia" w:ascii="仿宋_GB2312" w:hAnsi="宋体" w:eastAsia="仿宋_GB2312"/>
                <w:b w:val="0"/>
                <w:bCs w:val="0"/>
                <w:color w:val="auto"/>
                <w:sz w:val="22"/>
                <w:szCs w:val="21"/>
                <w:u w:val="none"/>
                <w:shd w:val="clear" w:color="auto" w:fill="auto"/>
              </w:rPr>
              <w:t>人员类别</w:t>
            </w:r>
          </w:p>
        </w:tc>
        <w:tc>
          <w:tcPr>
            <w:tcW w:w="4439" w:type="dxa"/>
            <w:gridSpan w:val="18"/>
            <w:noWrap w:val="0"/>
            <w:vAlign w:val="center"/>
          </w:tcPr>
          <w:p>
            <w:pPr>
              <w:jc w:val="center"/>
              <w:rPr>
                <w:rFonts w:hint="eastAsia" w:ascii="仿宋_GB2312" w:hAnsi="宋体" w:eastAsia="仿宋_GB2312"/>
                <w:b w:val="0"/>
                <w:bCs w:val="0"/>
                <w:color w:val="auto"/>
                <w:sz w:val="22"/>
                <w:szCs w:val="21"/>
                <w:u w:val="none"/>
                <w:shd w:val="clear" w:color="auto" w:fill="auto"/>
              </w:rPr>
            </w:pPr>
            <w:r>
              <w:rPr>
                <w:rFonts w:hint="eastAsia" w:ascii="仿宋_GB2312" w:hAnsi="宋体" w:eastAsia="仿宋_GB2312"/>
                <w:b w:val="0"/>
                <w:bCs w:val="0"/>
                <w:color w:val="auto"/>
                <w:sz w:val="22"/>
                <w:szCs w:val="21"/>
                <w:u w:val="none"/>
                <w:shd w:val="clear" w:color="auto" w:fill="auto"/>
              </w:rPr>
              <w:t>身份证号</w:t>
            </w:r>
          </w:p>
        </w:tc>
        <w:tc>
          <w:tcPr>
            <w:tcW w:w="1120" w:type="dxa"/>
            <w:noWrap w:val="0"/>
            <w:vAlign w:val="center"/>
          </w:tcPr>
          <w:p>
            <w:pPr>
              <w:jc w:val="center"/>
              <w:rPr>
                <w:rFonts w:hint="default" w:ascii="仿宋_GB2312" w:hAnsi="宋体" w:eastAsia="仿宋_GB2312"/>
                <w:b w:val="0"/>
                <w:bCs w:val="0"/>
                <w:color w:val="auto"/>
                <w:sz w:val="22"/>
                <w:szCs w:val="21"/>
                <w:u w:val="none"/>
                <w:shd w:val="clear" w:color="auto" w:fill="auto"/>
                <w:lang w:val="en-US" w:eastAsia="zh-CN"/>
              </w:rPr>
            </w:pPr>
            <w:r>
              <w:rPr>
                <w:rFonts w:hint="eastAsia" w:ascii="仿宋_GB2312" w:hAnsi="宋体" w:eastAsia="仿宋_GB2312"/>
                <w:b w:val="0"/>
                <w:bCs w:val="0"/>
                <w:color w:val="auto"/>
                <w:sz w:val="22"/>
                <w:szCs w:val="21"/>
                <w:u w:val="none"/>
                <w:shd w:val="clear" w:color="auto" w:fill="auto"/>
                <w:lang w:val="en-US" w:eastAsia="zh-CN"/>
              </w:rPr>
              <w:t>岗位类型</w:t>
            </w:r>
          </w:p>
        </w:tc>
        <w:tc>
          <w:tcPr>
            <w:tcW w:w="1198" w:type="dxa"/>
            <w:noWrap w:val="0"/>
            <w:vAlign w:val="center"/>
          </w:tcPr>
          <w:p>
            <w:pPr>
              <w:jc w:val="center"/>
              <w:rPr>
                <w:rFonts w:hint="default" w:ascii="仿宋_GB2312" w:hAnsi="宋体" w:eastAsia="仿宋_GB2312"/>
                <w:b w:val="0"/>
                <w:bCs w:val="0"/>
                <w:color w:val="auto"/>
                <w:sz w:val="22"/>
                <w:szCs w:val="21"/>
                <w:u w:val="none"/>
                <w:shd w:val="clear" w:color="auto" w:fill="auto"/>
                <w:lang w:val="en-US" w:eastAsia="zh-CN"/>
              </w:rPr>
            </w:pPr>
            <w:r>
              <w:rPr>
                <w:rFonts w:hint="eastAsia" w:ascii="仿宋_GB2312" w:hAnsi="宋体" w:eastAsia="仿宋_GB2312"/>
                <w:b w:val="0"/>
                <w:bCs w:val="0"/>
                <w:color w:val="auto"/>
                <w:sz w:val="22"/>
                <w:szCs w:val="21"/>
                <w:u w:val="none"/>
                <w:shd w:val="clear" w:color="auto" w:fill="auto"/>
                <w:lang w:val="en-US" w:eastAsia="zh-CN"/>
              </w:rPr>
              <w:t>岗位名称</w:t>
            </w:r>
          </w:p>
        </w:tc>
        <w:tc>
          <w:tcPr>
            <w:tcW w:w="1125" w:type="dxa"/>
            <w:noWrap w:val="0"/>
            <w:vAlign w:val="center"/>
          </w:tcPr>
          <w:p>
            <w:pPr>
              <w:jc w:val="center"/>
              <w:rPr>
                <w:rFonts w:hint="eastAsia" w:ascii="仿宋_GB2312" w:hAnsi="宋体" w:eastAsia="仿宋_GB2312" w:cstheme="minorBidi"/>
                <w:b w:val="0"/>
                <w:bCs w:val="0"/>
                <w:color w:val="auto"/>
                <w:kern w:val="2"/>
                <w:sz w:val="22"/>
                <w:szCs w:val="21"/>
                <w:u w:val="none"/>
                <w:shd w:val="clear" w:color="auto" w:fill="auto"/>
                <w:lang w:val="en-US" w:eastAsia="zh-CN" w:bidi="ar-SA"/>
              </w:rPr>
            </w:pPr>
            <w:r>
              <w:rPr>
                <w:rFonts w:hint="eastAsia" w:ascii="仿宋_GB2312" w:hAnsi="宋体" w:eastAsia="仿宋_GB2312"/>
                <w:b w:val="0"/>
                <w:bCs w:val="0"/>
                <w:color w:val="auto"/>
                <w:sz w:val="22"/>
                <w:szCs w:val="21"/>
                <w:u w:val="none"/>
                <w:shd w:val="clear" w:color="auto" w:fill="auto"/>
              </w:rPr>
              <w:t>录用时间</w:t>
            </w:r>
          </w:p>
        </w:tc>
        <w:tc>
          <w:tcPr>
            <w:tcW w:w="1161" w:type="dxa"/>
            <w:noWrap w:val="0"/>
            <w:vAlign w:val="center"/>
          </w:tcPr>
          <w:p>
            <w:pPr>
              <w:jc w:val="center"/>
              <w:rPr>
                <w:rFonts w:hint="eastAsia" w:ascii="仿宋_GB2312" w:hAnsi="宋体" w:eastAsia="仿宋_GB2312" w:cstheme="minorBidi"/>
                <w:b w:val="0"/>
                <w:bCs w:val="0"/>
                <w:color w:val="auto"/>
                <w:kern w:val="2"/>
                <w:sz w:val="22"/>
                <w:szCs w:val="21"/>
                <w:u w:val="none"/>
                <w:shd w:val="clear" w:color="auto" w:fill="auto"/>
                <w:lang w:val="en-US" w:eastAsia="zh-CN" w:bidi="ar-SA"/>
              </w:rPr>
            </w:pPr>
            <w:r>
              <w:rPr>
                <w:rFonts w:hint="eastAsia" w:ascii="仿宋_GB2312" w:hAnsi="宋体" w:eastAsia="仿宋_GB2312"/>
                <w:b w:val="0"/>
                <w:bCs w:val="0"/>
                <w:color w:val="auto"/>
                <w:sz w:val="22"/>
                <w:szCs w:val="21"/>
                <w:u w:val="none"/>
                <w:shd w:val="clear" w:color="auto" w:fill="auto"/>
              </w:rPr>
              <w:t>合同期限</w:t>
            </w:r>
          </w:p>
        </w:tc>
        <w:tc>
          <w:tcPr>
            <w:tcW w:w="1125" w:type="dxa"/>
            <w:noWrap w:val="0"/>
            <w:vAlign w:val="center"/>
          </w:tcPr>
          <w:p>
            <w:pPr>
              <w:jc w:val="center"/>
              <w:rPr>
                <w:rFonts w:hint="eastAsia" w:ascii="仿宋_GB2312" w:hAnsi="宋体" w:eastAsia="仿宋_GB2312" w:cstheme="minorBidi"/>
                <w:b w:val="0"/>
                <w:bCs w:val="0"/>
                <w:color w:val="auto"/>
                <w:kern w:val="2"/>
                <w:sz w:val="22"/>
                <w:szCs w:val="21"/>
                <w:u w:val="none"/>
                <w:shd w:val="clear" w:color="auto" w:fill="auto"/>
                <w:lang w:val="en-US" w:eastAsia="zh-CN" w:bidi="ar-SA"/>
              </w:rPr>
            </w:pPr>
            <w:r>
              <w:rPr>
                <w:rFonts w:hint="eastAsia" w:ascii="仿宋_GB2312" w:hAnsi="宋体" w:eastAsia="仿宋_GB2312"/>
                <w:b w:val="0"/>
                <w:bCs w:val="0"/>
                <w:color w:val="auto"/>
                <w:sz w:val="22"/>
                <w:szCs w:val="21"/>
                <w:u w:val="none"/>
                <w:shd w:val="clear" w:color="auto" w:fill="auto"/>
              </w:rPr>
              <w:t>离职时间</w:t>
            </w:r>
          </w:p>
        </w:tc>
        <w:tc>
          <w:tcPr>
            <w:tcW w:w="1198" w:type="dxa"/>
            <w:noWrap w:val="0"/>
            <w:vAlign w:val="center"/>
          </w:tcPr>
          <w:p>
            <w:pPr>
              <w:jc w:val="center"/>
              <w:rPr>
                <w:rFonts w:hint="eastAsia" w:ascii="仿宋_GB2312" w:hAnsi="宋体" w:eastAsia="仿宋_GB2312" w:cstheme="minorBidi"/>
                <w:b w:val="0"/>
                <w:bCs w:val="0"/>
                <w:color w:val="auto"/>
                <w:kern w:val="2"/>
                <w:sz w:val="22"/>
                <w:szCs w:val="21"/>
                <w:u w:val="none"/>
                <w:shd w:val="clear" w:color="auto" w:fill="auto"/>
                <w:lang w:val="en-US" w:eastAsia="zh-CN" w:bidi="ar-SA"/>
              </w:rPr>
            </w:pPr>
            <w:r>
              <w:rPr>
                <w:rFonts w:hint="eastAsia" w:ascii="仿宋_GB2312" w:hAnsi="宋体" w:eastAsia="仿宋_GB2312"/>
                <w:b w:val="0"/>
                <w:bCs w:val="0"/>
                <w:color w:val="auto"/>
                <w:sz w:val="22"/>
                <w:szCs w:val="21"/>
                <w:u w:val="none"/>
                <w:shd w:val="clear" w:color="auto" w:fill="auto"/>
              </w:rPr>
              <w:t>离职原因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1</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2</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3</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4</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5</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6</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7</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84" w:type="dxa"/>
            <w:noWrap w:val="0"/>
            <w:vAlign w:val="center"/>
          </w:tcPr>
          <w:p>
            <w:pPr>
              <w:jc w:val="center"/>
              <w:rPr>
                <w:rFonts w:hint="eastAsia" w:ascii="仿宋_GB2312" w:hAnsi="宋体" w:eastAsia="仿宋_GB2312"/>
                <w:b w:val="0"/>
                <w:bCs w:val="0"/>
                <w:color w:val="auto"/>
                <w:sz w:val="24"/>
                <w:u w:val="none"/>
                <w:shd w:val="clear" w:color="auto" w:fill="auto"/>
              </w:rPr>
            </w:pPr>
            <w:r>
              <w:rPr>
                <w:rFonts w:hint="eastAsia" w:ascii="仿宋_GB2312" w:hAnsi="宋体" w:eastAsia="仿宋_GB2312"/>
                <w:b w:val="0"/>
                <w:bCs w:val="0"/>
                <w:color w:val="auto"/>
                <w:sz w:val="24"/>
                <w:u w:val="none"/>
                <w:shd w:val="clear" w:color="auto" w:fill="auto"/>
              </w:rPr>
              <w:t>8</w:t>
            </w: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467"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839"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4"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4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28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0"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61"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25" w:type="dxa"/>
            <w:noWrap w:val="0"/>
            <w:vAlign w:val="center"/>
          </w:tcPr>
          <w:p>
            <w:pPr>
              <w:jc w:val="center"/>
              <w:rPr>
                <w:rFonts w:hint="eastAsia" w:ascii="仿宋_GB2312" w:hAnsi="宋体" w:eastAsia="仿宋_GB2312"/>
                <w:b w:val="0"/>
                <w:bCs w:val="0"/>
                <w:color w:val="auto"/>
                <w:sz w:val="24"/>
                <w:u w:val="none"/>
                <w:shd w:val="clear" w:color="auto" w:fill="auto"/>
              </w:rPr>
            </w:pPr>
          </w:p>
        </w:tc>
        <w:tc>
          <w:tcPr>
            <w:tcW w:w="1198" w:type="dxa"/>
            <w:noWrap w:val="0"/>
            <w:vAlign w:val="center"/>
          </w:tcPr>
          <w:p>
            <w:pPr>
              <w:jc w:val="center"/>
              <w:rPr>
                <w:rFonts w:hint="eastAsia" w:ascii="仿宋_GB2312" w:hAnsi="宋体" w:eastAsia="仿宋_GB2312"/>
                <w:b w:val="0"/>
                <w:bCs w:val="0"/>
                <w:color w:val="auto"/>
                <w:sz w:val="24"/>
                <w:u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宋体" w:eastAsia="仿宋_GB2312"/>
          <w:b w:val="0"/>
          <w:bCs w:val="0"/>
          <w:color w:val="auto"/>
          <w:sz w:val="21"/>
          <w:szCs w:val="20"/>
          <w:u w:val="none"/>
          <w:shd w:val="clear" w:color="auto" w:fill="auto"/>
          <w:lang w:val="en-US" w:eastAsia="zh-CN"/>
        </w:rPr>
      </w:pPr>
      <w:r>
        <w:rPr>
          <w:rFonts w:hint="eastAsia" w:ascii="仿宋_GB2312" w:hAnsi="宋体" w:eastAsia="仿宋_GB2312"/>
          <w:b w:val="0"/>
          <w:bCs w:val="0"/>
          <w:color w:val="auto"/>
          <w:sz w:val="21"/>
          <w:szCs w:val="20"/>
          <w:u w:val="none"/>
          <w:shd w:val="clear" w:color="auto" w:fill="auto"/>
          <w:lang w:val="en-US" w:eastAsia="zh-CN"/>
        </w:rPr>
        <w:t>备注：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b w:val="0"/>
          <w:bCs w:val="0"/>
          <w:color w:val="auto"/>
          <w:sz w:val="21"/>
          <w:szCs w:val="20"/>
          <w:u w:val="none"/>
          <w:shd w:val="clear" w:color="auto" w:fill="auto"/>
          <w:lang w:val="en-US" w:eastAsia="zh-CN"/>
        </w:rPr>
      </w:pPr>
      <w:r>
        <w:rPr>
          <w:rFonts w:hint="eastAsia" w:ascii="仿宋_GB2312" w:hAnsi="宋体" w:eastAsia="仿宋_GB2312"/>
          <w:b w:val="0"/>
          <w:bCs w:val="0"/>
          <w:color w:val="auto"/>
          <w:sz w:val="21"/>
          <w:szCs w:val="20"/>
          <w:u w:val="none"/>
          <w:shd w:val="clear" w:color="auto" w:fill="auto"/>
          <w:lang w:val="en-US" w:eastAsia="zh-CN"/>
        </w:rPr>
        <w:t>1.</w:t>
      </w:r>
      <w:r>
        <w:rPr>
          <w:rFonts w:hint="eastAsia" w:ascii="仿宋_GB2312" w:hAnsi="宋体" w:eastAsia="仿宋_GB2312"/>
          <w:b w:val="0"/>
          <w:bCs w:val="0"/>
          <w:color w:val="auto"/>
          <w:sz w:val="21"/>
          <w:szCs w:val="20"/>
          <w:u w:val="none"/>
          <w:shd w:val="clear" w:color="auto" w:fill="auto"/>
        </w:rPr>
        <w:t>就业困难人员类</w:t>
      </w:r>
      <w:r>
        <w:rPr>
          <w:rFonts w:hint="eastAsia" w:ascii="仿宋_GB2312" w:hAnsi="宋体" w:eastAsia="仿宋_GB2312"/>
          <w:b w:val="0"/>
          <w:bCs w:val="0"/>
          <w:color w:val="auto"/>
          <w:sz w:val="21"/>
          <w:szCs w:val="20"/>
          <w:u w:val="none"/>
          <w:shd w:val="clear" w:color="auto" w:fill="auto"/>
          <w:lang w:val="en-US" w:eastAsia="zh-CN"/>
        </w:rPr>
        <w:t>别</w:t>
      </w:r>
      <w:r>
        <w:rPr>
          <w:rFonts w:hint="eastAsia" w:ascii="仿宋_GB2312" w:hAnsi="宋体" w:eastAsia="仿宋_GB2312"/>
          <w:b w:val="0"/>
          <w:bCs w:val="0"/>
          <w:color w:val="auto"/>
          <w:sz w:val="21"/>
          <w:szCs w:val="20"/>
          <w:u w:val="none"/>
          <w:shd w:val="clear" w:color="auto" w:fill="auto"/>
        </w:rPr>
        <w:t>：</w:t>
      </w:r>
      <w:r>
        <w:rPr>
          <w:rFonts w:hint="eastAsia" w:ascii="宋体" w:hAnsi="宋体" w:cs="宋体"/>
          <w:color w:val="auto"/>
          <w:sz w:val="24"/>
          <w:u w:val="none"/>
          <w:shd w:val="clear" w:color="auto" w:fill="auto"/>
        </w:rPr>
        <w:t>（</w:t>
      </w:r>
      <w:r>
        <w:rPr>
          <w:rFonts w:hint="eastAsia" w:ascii="仿宋_GB2312" w:hAnsi="宋体" w:eastAsia="仿宋_GB2312"/>
          <w:b w:val="0"/>
          <w:bCs w:val="0"/>
          <w:color w:val="auto"/>
          <w:sz w:val="21"/>
          <w:szCs w:val="20"/>
          <w:u w:val="none"/>
          <w:shd w:val="clear" w:color="auto" w:fill="auto"/>
          <w:lang w:val="en-US" w:eastAsia="zh-CN"/>
        </w:rPr>
        <w:t>1）女40周岁（含）以上、男50周岁（含）以上且连续登记失业6个月以上人员；（2）城镇零就业家庭人员；（3）低保家庭失业人员；（4）低保边缘家庭失业人员；（5）连续领取失业保险金1年以上且仍处于失业中的人员；（6）持证残疾人。</w:t>
      </w:r>
    </w:p>
    <w:p>
      <w:pPr>
        <w:keepNext w:val="0"/>
        <w:keepLines w:val="0"/>
        <w:pageBreakBefore w:val="0"/>
        <w:widowControl w:val="0"/>
        <w:kinsoku/>
        <w:wordWrap/>
        <w:overflowPunct/>
        <w:topLinePunct w:val="0"/>
        <w:autoSpaceDE/>
        <w:autoSpaceDN/>
        <w:bidi w:val="0"/>
        <w:adjustRightInd/>
        <w:snapToGrid/>
        <w:spacing w:before="78" w:beforeLines="25" w:line="240" w:lineRule="exact"/>
        <w:ind w:firstLine="420" w:firstLineChars="200"/>
        <w:jc w:val="left"/>
        <w:textAlignment w:val="auto"/>
        <w:rPr>
          <w:rFonts w:hint="eastAsia" w:ascii="仿宋_GB2312" w:hAnsi="宋体" w:eastAsia="仿宋_GB2312"/>
          <w:b w:val="0"/>
          <w:bCs w:val="0"/>
          <w:color w:val="auto"/>
          <w:sz w:val="21"/>
          <w:szCs w:val="20"/>
          <w:u w:val="none"/>
          <w:shd w:val="clear" w:color="auto" w:fill="auto"/>
        </w:rPr>
      </w:pPr>
      <w:r>
        <w:rPr>
          <w:rFonts w:hint="eastAsia" w:ascii="仿宋_GB2312" w:hAnsi="宋体" w:eastAsia="仿宋_GB2312"/>
          <w:b w:val="0"/>
          <w:bCs w:val="0"/>
          <w:color w:val="auto"/>
          <w:sz w:val="21"/>
          <w:szCs w:val="20"/>
          <w:lang w:val="en-US" w:eastAsia="zh-CN"/>
        </w:rPr>
        <w:t>2.岗位类型和岗位名称参考《宁波</w:t>
      </w:r>
      <w:r>
        <w:rPr>
          <w:rFonts w:hint="eastAsia" w:ascii="仿宋_GB2312" w:hAnsi="宋体" w:eastAsia="仿宋_GB2312"/>
          <w:b w:val="0"/>
          <w:bCs w:val="0"/>
          <w:color w:val="auto"/>
          <w:sz w:val="21"/>
          <w:szCs w:val="20"/>
          <w:lang w:val="en" w:eastAsia="zh-CN"/>
        </w:rPr>
        <w:t>市公益性岗位目录</w:t>
      </w:r>
      <w:r>
        <w:rPr>
          <w:rFonts w:hint="eastAsia" w:ascii="仿宋_GB2312" w:hAnsi="宋体" w:eastAsia="仿宋_GB2312"/>
          <w:b w:val="0"/>
          <w:bCs w:val="0"/>
          <w:color w:val="auto"/>
          <w:sz w:val="21"/>
          <w:szCs w:val="20"/>
          <w:lang w:val="en-US" w:eastAsia="zh-CN"/>
        </w:rPr>
        <w:t>》。</w:t>
      </w:r>
    </w:p>
    <w:p>
      <w:pPr>
        <w:keepNext w:val="0"/>
        <w:keepLines w:val="0"/>
        <w:pageBreakBefore w:val="0"/>
        <w:widowControl w:val="0"/>
        <w:kinsoku/>
        <w:wordWrap/>
        <w:overflowPunct/>
        <w:topLinePunct w:val="0"/>
        <w:autoSpaceDE/>
        <w:autoSpaceDN/>
        <w:bidi w:val="0"/>
        <w:adjustRightInd/>
        <w:snapToGrid/>
        <w:spacing w:before="78" w:beforeLines="25" w:line="280" w:lineRule="exact"/>
        <w:ind w:firstLine="420" w:firstLineChars="200"/>
        <w:jc w:val="left"/>
        <w:textAlignment w:val="auto"/>
        <w:rPr>
          <w:rFonts w:hint="default" w:ascii="仿宋_GB2312" w:hAnsi="仿宋_GB2312" w:eastAsia="仿宋_GB2312" w:cs="仿宋_GB2312"/>
          <w:b w:val="0"/>
          <w:bCs w:val="0"/>
          <w:color w:val="auto"/>
          <w:sz w:val="18"/>
          <w:szCs w:val="24"/>
          <w:u w:val="none"/>
          <w:shd w:val="clear" w:color="auto" w:fill="auto"/>
          <w:lang w:val="en-US" w:eastAsia="zh-CN"/>
        </w:rPr>
      </w:pPr>
      <w:r>
        <w:rPr>
          <w:rFonts w:hint="eastAsia" w:ascii="仿宋_GB2312" w:hAnsi="宋体" w:eastAsia="仿宋_GB2312"/>
          <w:b w:val="0"/>
          <w:bCs w:val="0"/>
          <w:color w:val="auto"/>
          <w:sz w:val="21"/>
          <w:szCs w:val="20"/>
          <w:u w:val="none"/>
          <w:shd w:val="clear" w:color="auto" w:fill="auto"/>
          <w:lang w:val="en-US" w:eastAsia="zh-CN"/>
        </w:rPr>
        <w:t>3.</w:t>
      </w:r>
      <w:r>
        <w:rPr>
          <w:rFonts w:hint="eastAsia" w:ascii="仿宋_GB2312" w:hAnsi="宋体" w:eastAsia="仿宋_GB2312"/>
          <w:b w:val="0"/>
          <w:bCs w:val="0"/>
          <w:color w:val="auto"/>
          <w:sz w:val="21"/>
          <w:szCs w:val="20"/>
          <w:u w:val="none"/>
          <w:shd w:val="clear" w:color="auto" w:fill="auto"/>
        </w:rPr>
        <w:t>本表一式三份，用人单位、</w:t>
      </w:r>
      <w:r>
        <w:rPr>
          <w:rFonts w:hint="eastAsia" w:ascii="仿宋_GB2312" w:hAnsi="宋体" w:eastAsia="仿宋_GB2312"/>
          <w:b w:val="0"/>
          <w:bCs w:val="0"/>
          <w:color w:val="auto"/>
          <w:sz w:val="21"/>
          <w:szCs w:val="20"/>
          <w:u w:val="none"/>
          <w:shd w:val="clear" w:color="auto" w:fill="auto"/>
          <w:lang w:val="en-US" w:eastAsia="zh-CN"/>
        </w:rPr>
        <w:t>街道</w:t>
      </w:r>
      <w:r>
        <w:rPr>
          <w:rFonts w:hint="eastAsia" w:ascii="仿宋_GB2312" w:hAnsi="宋体" w:eastAsia="仿宋_GB2312"/>
          <w:b w:val="0"/>
          <w:bCs w:val="0"/>
          <w:color w:val="auto"/>
          <w:sz w:val="21"/>
          <w:szCs w:val="20"/>
          <w:u w:val="none"/>
          <w:shd w:val="clear" w:color="auto" w:fill="auto"/>
        </w:rPr>
        <w:t>（</w:t>
      </w:r>
      <w:r>
        <w:rPr>
          <w:rFonts w:hint="eastAsia" w:ascii="仿宋_GB2312" w:hAnsi="宋体" w:eastAsia="仿宋_GB2312"/>
          <w:b w:val="0"/>
          <w:bCs w:val="0"/>
          <w:color w:val="auto"/>
          <w:sz w:val="21"/>
          <w:szCs w:val="20"/>
          <w:u w:val="none"/>
          <w:shd w:val="clear" w:color="auto" w:fill="auto"/>
          <w:lang w:val="en-US" w:eastAsia="zh-CN"/>
        </w:rPr>
        <w:t>乡镇</w:t>
      </w:r>
      <w:r>
        <w:rPr>
          <w:rFonts w:hint="eastAsia" w:ascii="仿宋_GB2312" w:hAnsi="宋体" w:eastAsia="仿宋_GB2312"/>
          <w:b w:val="0"/>
          <w:bCs w:val="0"/>
          <w:color w:val="auto"/>
          <w:sz w:val="21"/>
          <w:szCs w:val="20"/>
          <w:u w:val="none"/>
          <w:shd w:val="clear" w:color="auto" w:fill="auto"/>
        </w:rPr>
        <w:t>）、</w:t>
      </w:r>
      <w:r>
        <w:rPr>
          <w:rFonts w:hint="eastAsia" w:ascii="仿宋_GB2312" w:hAnsi="宋体" w:eastAsia="仿宋_GB2312"/>
          <w:b w:val="0"/>
          <w:bCs w:val="0"/>
          <w:color w:val="auto"/>
          <w:sz w:val="21"/>
          <w:szCs w:val="20"/>
          <w:u w:val="none"/>
          <w:shd w:val="clear" w:color="auto" w:fill="auto"/>
          <w:lang w:val="en-US" w:eastAsia="zh-CN"/>
        </w:rPr>
        <w:t>区（县、市）人力社保</w:t>
      </w:r>
      <w:r>
        <w:rPr>
          <w:rFonts w:hint="eastAsia" w:ascii="仿宋_GB2312" w:hAnsi="宋体" w:eastAsia="仿宋_GB2312"/>
          <w:b w:val="0"/>
          <w:bCs w:val="0"/>
          <w:color w:val="auto"/>
          <w:sz w:val="21"/>
          <w:szCs w:val="20"/>
          <w:u w:val="none"/>
          <w:shd w:val="clear" w:color="auto" w:fill="auto"/>
        </w:rPr>
        <w:t>局各执一份。</w:t>
      </w:r>
    </w:p>
    <w:sectPr>
      <w:footerReference r:id="rId5" w:type="default"/>
      <w:pgSz w:w="16838" w:h="11906" w:orient="landscape"/>
      <w:pgMar w:top="1361" w:right="1361" w:bottom="1361" w:left="1361" w:header="720" w:footer="720" w:gutter="0"/>
      <w:pgBorders>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13</w:t>
                          </w:r>
                          <w:r>
                            <w:rPr>
                              <w:rFonts w:hint="eastAsia"/>
                              <w:sz w:val="18"/>
                            </w:rPr>
                            <w:fldChar w:fldCharType="end"/>
                          </w:r>
                          <w:r>
                            <w:rPr>
                              <w:rFonts w:hint="eastAsia"/>
                              <w:sz w:val="18"/>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&#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l45Ysr8BAACMAwAADgAAAAAAAAABACAAAAA1&#10;AQAAZHJzL2Uyb0RvYy54bWxQSwUGAAAAAAYABgBZAQAAZg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13</w:t>
                    </w:r>
                    <w:r>
                      <w:rPr>
                        <w:rFonts w:hint="eastAsia"/>
                        <w:sz w:val="18"/>
                      </w:rPr>
                      <w:fldChar w:fldCharType="end"/>
                    </w:r>
                    <w:r>
                      <w:rPr>
                        <w:rFonts w:hint="eastAsia"/>
                        <w:sz w:val="1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iN2IwOTc5NmFkOWViNGI5ZmRkMDVlY2U5MzYyMGMifQ=="/>
  </w:docVars>
  <w:rsids>
    <w:rsidRoot w:val="00327AAC"/>
    <w:rsid w:val="0025707F"/>
    <w:rsid w:val="00327AAC"/>
    <w:rsid w:val="00FD440A"/>
    <w:rsid w:val="01401D34"/>
    <w:rsid w:val="016F7436"/>
    <w:rsid w:val="018B0E2B"/>
    <w:rsid w:val="02E82180"/>
    <w:rsid w:val="02F56E34"/>
    <w:rsid w:val="03DD607E"/>
    <w:rsid w:val="03FF0D29"/>
    <w:rsid w:val="05EF2F96"/>
    <w:rsid w:val="085D4882"/>
    <w:rsid w:val="08B522EF"/>
    <w:rsid w:val="08BD052F"/>
    <w:rsid w:val="098A50CD"/>
    <w:rsid w:val="0B4EA1F2"/>
    <w:rsid w:val="0B8A0086"/>
    <w:rsid w:val="0BD7C25F"/>
    <w:rsid w:val="0C641D07"/>
    <w:rsid w:val="0C9D036F"/>
    <w:rsid w:val="0CDF792A"/>
    <w:rsid w:val="0D252BCC"/>
    <w:rsid w:val="0DC735F8"/>
    <w:rsid w:val="0DD01E9B"/>
    <w:rsid w:val="0E354EBC"/>
    <w:rsid w:val="0E694173"/>
    <w:rsid w:val="0EFFC21A"/>
    <w:rsid w:val="0FF32D17"/>
    <w:rsid w:val="106C465F"/>
    <w:rsid w:val="10AE444E"/>
    <w:rsid w:val="11A32304"/>
    <w:rsid w:val="11C0331A"/>
    <w:rsid w:val="12DA711D"/>
    <w:rsid w:val="13991DB1"/>
    <w:rsid w:val="145C3F97"/>
    <w:rsid w:val="158E1C47"/>
    <w:rsid w:val="159E04E3"/>
    <w:rsid w:val="173073FD"/>
    <w:rsid w:val="177F3C8D"/>
    <w:rsid w:val="17DC51E9"/>
    <w:rsid w:val="18903426"/>
    <w:rsid w:val="19BB4CF5"/>
    <w:rsid w:val="19F779ED"/>
    <w:rsid w:val="1AFE564D"/>
    <w:rsid w:val="1B9556C1"/>
    <w:rsid w:val="1BD61B07"/>
    <w:rsid w:val="1C0E2307"/>
    <w:rsid w:val="1D970A61"/>
    <w:rsid w:val="1DDF1683"/>
    <w:rsid w:val="1DFFF76F"/>
    <w:rsid w:val="1E7B1E8F"/>
    <w:rsid w:val="1F090FA1"/>
    <w:rsid w:val="203A62EF"/>
    <w:rsid w:val="21333445"/>
    <w:rsid w:val="21F11025"/>
    <w:rsid w:val="22B1477A"/>
    <w:rsid w:val="22D32D0C"/>
    <w:rsid w:val="22F52051"/>
    <w:rsid w:val="24FE61CE"/>
    <w:rsid w:val="266B058B"/>
    <w:rsid w:val="26F37008"/>
    <w:rsid w:val="27353621"/>
    <w:rsid w:val="28E920F6"/>
    <w:rsid w:val="2A521944"/>
    <w:rsid w:val="2B545C2A"/>
    <w:rsid w:val="2C9B618F"/>
    <w:rsid w:val="2D2F56E8"/>
    <w:rsid w:val="2D526F54"/>
    <w:rsid w:val="2D5D141F"/>
    <w:rsid w:val="2E5D73FC"/>
    <w:rsid w:val="2EDD6DFE"/>
    <w:rsid w:val="2F3F136A"/>
    <w:rsid w:val="3006782A"/>
    <w:rsid w:val="305248AC"/>
    <w:rsid w:val="31544EC3"/>
    <w:rsid w:val="315C1506"/>
    <w:rsid w:val="329A1838"/>
    <w:rsid w:val="32F76B3B"/>
    <w:rsid w:val="33090244"/>
    <w:rsid w:val="336D45D4"/>
    <w:rsid w:val="34ED5711"/>
    <w:rsid w:val="352F7C3A"/>
    <w:rsid w:val="35FF63F6"/>
    <w:rsid w:val="366E705E"/>
    <w:rsid w:val="368C155D"/>
    <w:rsid w:val="377FAAD0"/>
    <w:rsid w:val="37DC31FA"/>
    <w:rsid w:val="37EF8E9C"/>
    <w:rsid w:val="37FB158B"/>
    <w:rsid w:val="39561DCC"/>
    <w:rsid w:val="3A354D62"/>
    <w:rsid w:val="3B37C4EF"/>
    <w:rsid w:val="3B9939EB"/>
    <w:rsid w:val="3C0454B8"/>
    <w:rsid w:val="3C7B023C"/>
    <w:rsid w:val="3CA54CAC"/>
    <w:rsid w:val="3D526182"/>
    <w:rsid w:val="3D8B72DC"/>
    <w:rsid w:val="3DBD6A56"/>
    <w:rsid w:val="3DD2492F"/>
    <w:rsid w:val="3DE11BB9"/>
    <w:rsid w:val="3DFF32EA"/>
    <w:rsid w:val="3DFF7604"/>
    <w:rsid w:val="3E0E7E2C"/>
    <w:rsid w:val="3E132447"/>
    <w:rsid w:val="3E350391"/>
    <w:rsid w:val="3EBF37D9"/>
    <w:rsid w:val="3EC4752A"/>
    <w:rsid w:val="3F1BFC0C"/>
    <w:rsid w:val="3F76A711"/>
    <w:rsid w:val="3F7FE52E"/>
    <w:rsid w:val="3F9FB374"/>
    <w:rsid w:val="3FB38623"/>
    <w:rsid w:val="3FEF763C"/>
    <w:rsid w:val="3FFED523"/>
    <w:rsid w:val="3FFF59B1"/>
    <w:rsid w:val="40D1333F"/>
    <w:rsid w:val="41AC0059"/>
    <w:rsid w:val="44AD76F5"/>
    <w:rsid w:val="44B40EF3"/>
    <w:rsid w:val="45891BA2"/>
    <w:rsid w:val="45EF4083"/>
    <w:rsid w:val="47322B8E"/>
    <w:rsid w:val="47C37A17"/>
    <w:rsid w:val="47FF0CBD"/>
    <w:rsid w:val="49DC4EB2"/>
    <w:rsid w:val="4A742241"/>
    <w:rsid w:val="4AC3549E"/>
    <w:rsid w:val="4B476E8C"/>
    <w:rsid w:val="4C4B0FA1"/>
    <w:rsid w:val="4C6C133C"/>
    <w:rsid w:val="4E0E3050"/>
    <w:rsid w:val="4F724535"/>
    <w:rsid w:val="4FBB6481"/>
    <w:rsid w:val="4FFC9E67"/>
    <w:rsid w:val="50D540D3"/>
    <w:rsid w:val="5150408C"/>
    <w:rsid w:val="51884681"/>
    <w:rsid w:val="51FED7AB"/>
    <w:rsid w:val="52170955"/>
    <w:rsid w:val="5287654E"/>
    <w:rsid w:val="52DE792F"/>
    <w:rsid w:val="535B204B"/>
    <w:rsid w:val="535E556B"/>
    <w:rsid w:val="536E2EE3"/>
    <w:rsid w:val="53D7DB24"/>
    <w:rsid w:val="53FF4846"/>
    <w:rsid w:val="54994DC9"/>
    <w:rsid w:val="54FD69B2"/>
    <w:rsid w:val="554B5561"/>
    <w:rsid w:val="55F51B55"/>
    <w:rsid w:val="55FB3090"/>
    <w:rsid w:val="572BC4D8"/>
    <w:rsid w:val="574A6969"/>
    <w:rsid w:val="57704663"/>
    <w:rsid w:val="57B390A1"/>
    <w:rsid w:val="57FE1E93"/>
    <w:rsid w:val="58013EB6"/>
    <w:rsid w:val="5A6065AB"/>
    <w:rsid w:val="5A9FF012"/>
    <w:rsid w:val="5AF54890"/>
    <w:rsid w:val="5B19244A"/>
    <w:rsid w:val="5BA7D764"/>
    <w:rsid w:val="5BF72D65"/>
    <w:rsid w:val="5C221472"/>
    <w:rsid w:val="5C334B87"/>
    <w:rsid w:val="5D573824"/>
    <w:rsid w:val="5D956BEA"/>
    <w:rsid w:val="5D9E3F3A"/>
    <w:rsid w:val="5DFC6B43"/>
    <w:rsid w:val="5EADDC3A"/>
    <w:rsid w:val="5ED20BAD"/>
    <w:rsid w:val="5F1F48E7"/>
    <w:rsid w:val="5F37BD0B"/>
    <w:rsid w:val="5FA0E7F4"/>
    <w:rsid w:val="5FBF4225"/>
    <w:rsid w:val="5FF6EF31"/>
    <w:rsid w:val="5FF84677"/>
    <w:rsid w:val="5FFB0CC6"/>
    <w:rsid w:val="5FFFBBC0"/>
    <w:rsid w:val="60706EB1"/>
    <w:rsid w:val="613905BA"/>
    <w:rsid w:val="624F3D2A"/>
    <w:rsid w:val="6277164E"/>
    <w:rsid w:val="628B45D7"/>
    <w:rsid w:val="62AA5786"/>
    <w:rsid w:val="62F66939"/>
    <w:rsid w:val="63600650"/>
    <w:rsid w:val="6397053A"/>
    <w:rsid w:val="64581A1E"/>
    <w:rsid w:val="655E3CC0"/>
    <w:rsid w:val="656A4F30"/>
    <w:rsid w:val="65D5B65B"/>
    <w:rsid w:val="65D84604"/>
    <w:rsid w:val="65E7DA4A"/>
    <w:rsid w:val="66430624"/>
    <w:rsid w:val="666D3936"/>
    <w:rsid w:val="676D81C5"/>
    <w:rsid w:val="67CF787D"/>
    <w:rsid w:val="67DD8E1A"/>
    <w:rsid w:val="67FD6BFE"/>
    <w:rsid w:val="67FF3127"/>
    <w:rsid w:val="69EF9012"/>
    <w:rsid w:val="6A7221E1"/>
    <w:rsid w:val="6AAD4C88"/>
    <w:rsid w:val="6AFF8820"/>
    <w:rsid w:val="6B2A1A0A"/>
    <w:rsid w:val="6B471EFE"/>
    <w:rsid w:val="6CEF5EEC"/>
    <w:rsid w:val="6D38F5EE"/>
    <w:rsid w:val="6D413699"/>
    <w:rsid w:val="6D5F2EF1"/>
    <w:rsid w:val="6D7D557B"/>
    <w:rsid w:val="6DBFAB95"/>
    <w:rsid w:val="6DF492A7"/>
    <w:rsid w:val="6DF65EAD"/>
    <w:rsid w:val="6DFF7F51"/>
    <w:rsid w:val="6EDDB582"/>
    <w:rsid w:val="6F7E59B1"/>
    <w:rsid w:val="6F8FB906"/>
    <w:rsid w:val="6FCF12CD"/>
    <w:rsid w:val="6FF7F362"/>
    <w:rsid w:val="6FFDDC47"/>
    <w:rsid w:val="6FFF3AD3"/>
    <w:rsid w:val="70744B2B"/>
    <w:rsid w:val="721778C4"/>
    <w:rsid w:val="7219724B"/>
    <w:rsid w:val="72F3FF2C"/>
    <w:rsid w:val="73FB00BF"/>
    <w:rsid w:val="749C934C"/>
    <w:rsid w:val="757E1582"/>
    <w:rsid w:val="75D9C5E9"/>
    <w:rsid w:val="75FF22B1"/>
    <w:rsid w:val="75FF9DFC"/>
    <w:rsid w:val="769468B9"/>
    <w:rsid w:val="76EFB4C9"/>
    <w:rsid w:val="778D36FB"/>
    <w:rsid w:val="77EFC931"/>
    <w:rsid w:val="77FD2910"/>
    <w:rsid w:val="791400BB"/>
    <w:rsid w:val="79216A1F"/>
    <w:rsid w:val="7AF72BD9"/>
    <w:rsid w:val="7AFF1A74"/>
    <w:rsid w:val="7AFFAA22"/>
    <w:rsid w:val="7B0A24B6"/>
    <w:rsid w:val="7B24209E"/>
    <w:rsid w:val="7B73E5CE"/>
    <w:rsid w:val="7B77EFF7"/>
    <w:rsid w:val="7BB5A43D"/>
    <w:rsid w:val="7BFBEB67"/>
    <w:rsid w:val="7BFC5F1A"/>
    <w:rsid w:val="7BFFEDD1"/>
    <w:rsid w:val="7C5F5D46"/>
    <w:rsid w:val="7D1BCEFD"/>
    <w:rsid w:val="7D2343AE"/>
    <w:rsid w:val="7D3701C2"/>
    <w:rsid w:val="7D67AFAF"/>
    <w:rsid w:val="7D7EE5F6"/>
    <w:rsid w:val="7DB39878"/>
    <w:rsid w:val="7DFE3FF2"/>
    <w:rsid w:val="7E172AD1"/>
    <w:rsid w:val="7ECB7076"/>
    <w:rsid w:val="7EDC73FF"/>
    <w:rsid w:val="7EF50F35"/>
    <w:rsid w:val="7EF70C9D"/>
    <w:rsid w:val="7EFEE110"/>
    <w:rsid w:val="7F2C15B3"/>
    <w:rsid w:val="7F2FA02E"/>
    <w:rsid w:val="7F3F1AFC"/>
    <w:rsid w:val="7F63523E"/>
    <w:rsid w:val="7F6FA616"/>
    <w:rsid w:val="7F7BD0CC"/>
    <w:rsid w:val="7F7EE3D7"/>
    <w:rsid w:val="7F9F5C92"/>
    <w:rsid w:val="7FBDB2B6"/>
    <w:rsid w:val="7FBFE30B"/>
    <w:rsid w:val="7FC7A66D"/>
    <w:rsid w:val="7FE3A9A4"/>
    <w:rsid w:val="7FEB0B99"/>
    <w:rsid w:val="7FEB7A0E"/>
    <w:rsid w:val="7FECAA1A"/>
    <w:rsid w:val="7FF3A168"/>
    <w:rsid w:val="7FF749CF"/>
    <w:rsid w:val="7FF79983"/>
    <w:rsid w:val="7FF7B7AF"/>
    <w:rsid w:val="7FF9CC29"/>
    <w:rsid w:val="7FFE1816"/>
    <w:rsid w:val="7FFFE7A3"/>
    <w:rsid w:val="85BB74A2"/>
    <w:rsid w:val="97BE35A3"/>
    <w:rsid w:val="97DF7B95"/>
    <w:rsid w:val="9B7FA916"/>
    <w:rsid w:val="9BFF83DA"/>
    <w:rsid w:val="9EB23665"/>
    <w:rsid w:val="9FBE964E"/>
    <w:rsid w:val="9FE2EB63"/>
    <w:rsid w:val="9FF626AE"/>
    <w:rsid w:val="A7BE20D9"/>
    <w:rsid w:val="A8F7D953"/>
    <w:rsid w:val="AAFA9765"/>
    <w:rsid w:val="ADEF2433"/>
    <w:rsid w:val="B1A9BDC0"/>
    <w:rsid w:val="B3FC456D"/>
    <w:rsid w:val="B3FF4EFD"/>
    <w:rsid w:val="B4E75338"/>
    <w:rsid w:val="BAFF6865"/>
    <w:rsid w:val="BB3D6141"/>
    <w:rsid w:val="BB7FC053"/>
    <w:rsid w:val="BBFFB395"/>
    <w:rsid w:val="BCF5E9F6"/>
    <w:rsid w:val="BCFFCC2F"/>
    <w:rsid w:val="BD76F927"/>
    <w:rsid w:val="BDBA979F"/>
    <w:rsid w:val="BDBFB186"/>
    <w:rsid w:val="BDEEF4D1"/>
    <w:rsid w:val="BDFE9C2C"/>
    <w:rsid w:val="BDFF587B"/>
    <w:rsid w:val="BEBE1FBE"/>
    <w:rsid w:val="BF3F1410"/>
    <w:rsid w:val="BFD6B368"/>
    <w:rsid w:val="BFEBAF84"/>
    <w:rsid w:val="BFF151DF"/>
    <w:rsid w:val="BFFF2263"/>
    <w:rsid w:val="C6FEB9F0"/>
    <w:rsid w:val="C7FF4DFA"/>
    <w:rsid w:val="CEEE4713"/>
    <w:rsid w:val="CF0BBB38"/>
    <w:rsid w:val="CFCBD8DD"/>
    <w:rsid w:val="CFED227E"/>
    <w:rsid w:val="CFF963AE"/>
    <w:rsid w:val="CFFFEE06"/>
    <w:rsid w:val="D1FF0685"/>
    <w:rsid w:val="D2CF4713"/>
    <w:rsid w:val="D3B54A2D"/>
    <w:rsid w:val="D3BD7ECB"/>
    <w:rsid w:val="D6EFA240"/>
    <w:rsid w:val="D7BED682"/>
    <w:rsid w:val="D7DF0714"/>
    <w:rsid w:val="D7EF1853"/>
    <w:rsid w:val="D7F716A1"/>
    <w:rsid w:val="DAFED8C0"/>
    <w:rsid w:val="DBDBF581"/>
    <w:rsid w:val="DD7EB187"/>
    <w:rsid w:val="DDCE605D"/>
    <w:rsid w:val="DDF75B3C"/>
    <w:rsid w:val="DE551B7D"/>
    <w:rsid w:val="DF2DC5ED"/>
    <w:rsid w:val="DF5F936D"/>
    <w:rsid w:val="DFBB1545"/>
    <w:rsid w:val="DFDF6E91"/>
    <w:rsid w:val="DFFF82B1"/>
    <w:rsid w:val="DFFFB137"/>
    <w:rsid w:val="E46FD14D"/>
    <w:rsid w:val="E57F5EE5"/>
    <w:rsid w:val="E6FD5AF1"/>
    <w:rsid w:val="E6FF1CB2"/>
    <w:rsid w:val="E7EC85A2"/>
    <w:rsid w:val="E7F714CA"/>
    <w:rsid w:val="E7FF49C8"/>
    <w:rsid w:val="E95F4F4F"/>
    <w:rsid w:val="EB8F826B"/>
    <w:rsid w:val="EBB6A3AB"/>
    <w:rsid w:val="EBBC5852"/>
    <w:rsid w:val="EBE7A754"/>
    <w:rsid w:val="ECDF197A"/>
    <w:rsid w:val="ED6E901B"/>
    <w:rsid w:val="ED8F86FC"/>
    <w:rsid w:val="ED9F1543"/>
    <w:rsid w:val="ED9FF297"/>
    <w:rsid w:val="EEEC1C98"/>
    <w:rsid w:val="EF7BA596"/>
    <w:rsid w:val="EF7D5909"/>
    <w:rsid w:val="EF7EABFA"/>
    <w:rsid w:val="EFBF0038"/>
    <w:rsid w:val="EFDEFBFA"/>
    <w:rsid w:val="F37EE443"/>
    <w:rsid w:val="F38D895D"/>
    <w:rsid w:val="F3ED47B4"/>
    <w:rsid w:val="F3F606CE"/>
    <w:rsid w:val="F3FE28C4"/>
    <w:rsid w:val="F59F6ED2"/>
    <w:rsid w:val="F5BED5FE"/>
    <w:rsid w:val="F5FF2892"/>
    <w:rsid w:val="F6FF91E8"/>
    <w:rsid w:val="F7BF3496"/>
    <w:rsid w:val="F7BFE57E"/>
    <w:rsid w:val="F7E69491"/>
    <w:rsid w:val="F7EA1B0F"/>
    <w:rsid w:val="F7F3BA39"/>
    <w:rsid w:val="F7FB09E8"/>
    <w:rsid w:val="F7FE23F6"/>
    <w:rsid w:val="F8E64A6E"/>
    <w:rsid w:val="F8FF3470"/>
    <w:rsid w:val="F9351BC7"/>
    <w:rsid w:val="F9B50791"/>
    <w:rsid w:val="F9BFF4F2"/>
    <w:rsid w:val="F9DFF801"/>
    <w:rsid w:val="FA6E3064"/>
    <w:rsid w:val="FBBF29F3"/>
    <w:rsid w:val="FBDEF36C"/>
    <w:rsid w:val="FBF25761"/>
    <w:rsid w:val="FBF45FB1"/>
    <w:rsid w:val="FBFF01A9"/>
    <w:rsid w:val="FBFF36E9"/>
    <w:rsid w:val="FD3A7004"/>
    <w:rsid w:val="FD77677B"/>
    <w:rsid w:val="FD7F6778"/>
    <w:rsid w:val="FDCF71AB"/>
    <w:rsid w:val="FDF373AA"/>
    <w:rsid w:val="FDF6DF65"/>
    <w:rsid w:val="FDFACB5B"/>
    <w:rsid w:val="FDFFF322"/>
    <w:rsid w:val="FE57D116"/>
    <w:rsid w:val="FED43110"/>
    <w:rsid w:val="FEFDADC2"/>
    <w:rsid w:val="FEFEA9ED"/>
    <w:rsid w:val="FEFF4AD6"/>
    <w:rsid w:val="FF3FC408"/>
    <w:rsid w:val="FF6B560E"/>
    <w:rsid w:val="FF7D2190"/>
    <w:rsid w:val="FF7F7ADD"/>
    <w:rsid w:val="FF8FFB8E"/>
    <w:rsid w:val="FF998619"/>
    <w:rsid w:val="FFAEC0F1"/>
    <w:rsid w:val="FFBFC9A1"/>
    <w:rsid w:val="FFCDE905"/>
    <w:rsid w:val="FFD7A673"/>
    <w:rsid w:val="FFD95950"/>
    <w:rsid w:val="FFDFAB38"/>
    <w:rsid w:val="FFE2E936"/>
    <w:rsid w:val="FFE91E65"/>
    <w:rsid w:val="FFEF5CD9"/>
    <w:rsid w:val="FFF57D0F"/>
    <w:rsid w:val="FFF7B68C"/>
    <w:rsid w:val="FFFA3FBC"/>
    <w:rsid w:val="FFFA659B"/>
    <w:rsid w:val="FFFBBD93"/>
    <w:rsid w:val="FFFF03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line="560" w:lineRule="exact"/>
      <w:textAlignment w:val="auto"/>
      <w:outlineLvl w:val="0"/>
    </w:pPr>
    <w:rPr>
      <w:rFonts w:ascii="等线" w:hAnsi="等线" w:eastAsia="仿宋_GB2312" w:cs="仿宋_GB2312"/>
      <w:color w:val="000000"/>
      <w:kern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Plain Text"/>
    <w:basedOn w:val="1"/>
    <w:qFormat/>
    <w:uiPriority w:val="0"/>
    <w:rPr>
      <w:rFonts w:ascii="宋体"/>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000000"/>
      <w:u w:val="none"/>
    </w:rPr>
  </w:style>
  <w:style w:type="character" w:styleId="14">
    <w:name w:val="Hyperlink"/>
    <w:basedOn w:val="10"/>
    <w:semiHidden/>
    <w:unhideWhenUsed/>
    <w:qFormat/>
    <w:uiPriority w:val="99"/>
    <w:rPr>
      <w:color w:val="000000"/>
      <w:u w:val="none"/>
    </w:rPr>
  </w:style>
  <w:style w:type="paragraph" w:customStyle="1" w:styleId="15">
    <w:name w:val="正文缩进1"/>
    <w:basedOn w:val="1"/>
    <w:qFormat/>
    <w:uiPriority w:val="0"/>
    <w:pPr>
      <w:ind w:firstLine="420" w:firstLineChars="200"/>
    </w:pPr>
    <w:rPr>
      <w:rFonts w:ascii="Calibri" w:hAnsi="Calibri" w:eastAsia="宋体" w:cs="宋体"/>
    </w:rPr>
  </w:style>
  <w:style w:type="character" w:customStyle="1" w:styleId="16">
    <w:name w:val="first-child"/>
    <w:basedOn w:val="10"/>
    <w:qFormat/>
    <w:uiPriority w:val="0"/>
  </w:style>
  <w:style w:type="character" w:customStyle="1" w:styleId="17">
    <w:name w:val="first-child1"/>
    <w:basedOn w:val="10"/>
    <w:qFormat/>
    <w:uiPriority w:val="0"/>
  </w:style>
  <w:style w:type="character" w:customStyle="1" w:styleId="18">
    <w:name w:val="on1"/>
    <w:basedOn w:val="10"/>
    <w:qFormat/>
    <w:uiPriority w:val="0"/>
    <w:rPr>
      <w:color w:val="C40001"/>
    </w:rPr>
  </w:style>
  <w:style w:type="character" w:customStyle="1" w:styleId="19">
    <w:name w:val="bar"/>
    <w:basedOn w:val="10"/>
    <w:qFormat/>
    <w:uiPriority w:val="0"/>
  </w:style>
  <w:style w:type="paragraph" w:customStyle="1" w:styleId="20">
    <w:name w:val="公文正文"/>
    <w:basedOn w:val="1"/>
    <w:qFormat/>
    <w:uiPriority w:val="0"/>
    <w:pPr>
      <w:spacing w:line="578" w:lineRule="exact"/>
      <w:ind w:firstLine="420" w:firstLineChars="200"/>
    </w:pPr>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4344</Words>
  <Characters>4405</Characters>
  <Lines>1</Lines>
  <Paragraphs>1</Paragraphs>
  <TotalTime>2</TotalTime>
  <ScaleCrop>false</ScaleCrop>
  <LinksUpToDate>false</LinksUpToDate>
  <CharactersWithSpaces>4443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2023-03-11T21:52:00Z</dcterms:created>
  <dc:creator>User</dc:creator>
  <cp:lastModifiedBy>User</cp:lastModifiedBy>
  <cp:lastPrinted>2023-12-29T22:12:00Z</cp:lastPrinted>
  <dcterms:modified xsi:type="dcterms:W3CDTF">2025-04-28T11:16:11Z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E68901F317FB972388F20E685F6EC124</vt:lpwstr>
  </property>
</Properties>
</file>