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w:t>
      </w:r>
      <w:r>
        <w:rPr>
          <w:rFonts w:hint="eastAsia" w:ascii="方正小标宋简体" w:hAnsi="方正小标宋简体" w:eastAsia="方正小标宋简体" w:cs="方正小标宋简体"/>
          <w:spacing w:val="0"/>
          <w:sz w:val="44"/>
          <w:szCs w:val="44"/>
          <w:u w:val="none"/>
          <w:lang w:val="en-US" w:eastAsia="zh-CN"/>
        </w:rPr>
        <w:t>《</w:t>
      </w:r>
      <w:r>
        <w:rPr>
          <w:rFonts w:hint="eastAsia" w:ascii="方正小标宋简体" w:hAnsi="方正小标宋简体" w:eastAsia="方正小标宋简体" w:cs="方正小标宋简体"/>
          <w:color w:val="000000"/>
          <w:spacing w:val="0"/>
          <w:sz w:val="44"/>
          <w:szCs w:val="44"/>
          <w:lang w:val="en-US" w:eastAsia="zh-CN"/>
        </w:rPr>
        <w:t>金华市区征收集体所有土地上房屋补偿实施意见的补充通知</w:t>
      </w:r>
      <w:r>
        <w:rPr>
          <w:rFonts w:hint="eastAsia" w:ascii="方正小标宋简体" w:hAnsi="方正小标宋简体" w:eastAsia="方正小标宋简体" w:cs="方正小标宋简体"/>
          <w:spacing w:val="0"/>
          <w:sz w:val="44"/>
          <w:szCs w:val="44"/>
          <w:u w:val="none"/>
          <w:lang w:eastAsia="zh-CN"/>
        </w:rPr>
        <w:t>》</w:t>
      </w:r>
      <w:r>
        <w:rPr>
          <w:rFonts w:hint="eastAsia"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政策依据</w:t>
      </w: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《中华人民共和国土地管理法》《中华人民共和国城乡规划法》《中华人民共和国土地管理法实施条例》《浙江省土地管理条例》《中华人民共和国农村集体经济组织法》《浙江省行政规范性文件管理办法》</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、起草背景</w:t>
      </w:r>
    </w:p>
    <w:p>
      <w:pPr>
        <w:pStyle w:val="2"/>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u w:val="none"/>
          <w:lang w:val="en-US" w:eastAsia="zh-CN"/>
        </w:rPr>
        <w:t>为规范金华市区（婺城区、金东区行政区域范围）征收集体所有土地过程中对地上房屋的补偿行为，维护公共利益，保障征收范围内房屋所有权人的合法权益，根据《中华人民共和国土地管理法》《中华人民共和国土地管理法实施条例》《中华人民共和国农村集体经济组织法》《浙江省土地管理条例》等规定，结合市区实际，在《金华市区征收集体所有土地上房屋补偿实施意见》（金政办发〔</w:t>
      </w:r>
      <w:r>
        <w:rPr>
          <w:rFonts w:hint="default" w:ascii="Times New Roman" w:hAnsi="Times New Roman" w:eastAsia="仿宋_GB2312" w:cs="Times New Roman"/>
          <w:sz w:val="32"/>
          <w:szCs w:val="32"/>
          <w:u w:val="none"/>
          <w:lang w:val="en-US" w:eastAsia="zh-CN"/>
        </w:rPr>
        <w:t>2022</w:t>
      </w:r>
      <w:r>
        <w:rPr>
          <w:rFonts w:hint="eastAsia" w:ascii="仿宋_GB2312" w:hAnsi="仿宋_GB2312" w:eastAsia="仿宋_GB2312" w:cs="仿宋_GB2312"/>
          <w:sz w:val="32"/>
          <w:szCs w:val="32"/>
          <w:u w:val="none"/>
          <w:lang w:val="en-US" w:eastAsia="zh-CN"/>
        </w:rPr>
        <w:t>〕</w:t>
      </w:r>
      <w:r>
        <w:rPr>
          <w:rFonts w:hint="eastAsia" w:ascii="Times New Roman" w:hAnsi="Times New Roman" w:eastAsia="仿宋_GB2312" w:cs="Times New Roman"/>
          <w:sz w:val="32"/>
          <w:szCs w:val="32"/>
          <w:u w:val="none"/>
          <w:lang w:val="en-US" w:eastAsia="zh-CN"/>
        </w:rPr>
        <w:t>25</w:t>
      </w:r>
      <w:r>
        <w:rPr>
          <w:rFonts w:hint="eastAsia" w:ascii="仿宋_GB2312" w:hAnsi="仿宋_GB2312" w:eastAsia="仿宋_GB2312" w:cs="仿宋_GB2312"/>
          <w:sz w:val="32"/>
          <w:szCs w:val="32"/>
          <w:u w:val="none"/>
          <w:lang w:val="en-US" w:eastAsia="zh-CN"/>
        </w:rPr>
        <w:t>号）（以下简称《</w:t>
      </w:r>
      <w:r>
        <w:rPr>
          <w:rFonts w:hint="eastAsia" w:ascii="Times New Roman" w:hAnsi="Times New Roman" w:eastAsia="仿宋_GB2312" w:cs="Times New Roman"/>
          <w:sz w:val="32"/>
          <w:szCs w:val="32"/>
          <w:u w:val="none"/>
          <w:lang w:val="en-US" w:eastAsia="zh-CN"/>
        </w:rPr>
        <w:t>25</w:t>
      </w:r>
      <w:r>
        <w:rPr>
          <w:rFonts w:hint="eastAsia" w:ascii="仿宋_GB2312" w:hAnsi="仿宋_GB2312" w:eastAsia="仿宋_GB2312" w:cs="仿宋_GB2312"/>
          <w:sz w:val="32"/>
          <w:szCs w:val="32"/>
          <w:u w:val="none"/>
          <w:lang w:val="en-US" w:eastAsia="zh-CN"/>
        </w:rPr>
        <w:t>号文》）基础上，针对第二十五条特殊情况安置人口认定原则特制定补充意见，</w:t>
      </w:r>
      <w:r>
        <w:rPr>
          <w:rFonts w:hint="eastAsia" w:ascii="Times New Roman" w:hAnsi="Times New Roman" w:eastAsia="仿宋_GB2312" w:cs="Times New Roman"/>
          <w:sz w:val="32"/>
          <w:szCs w:val="32"/>
          <w:lang w:eastAsia="zh-CN"/>
        </w:rPr>
        <w:t>指导</w:t>
      </w:r>
      <w:r>
        <w:rPr>
          <w:rFonts w:hint="default"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lang w:eastAsia="zh-CN"/>
        </w:rPr>
        <w:t>区征收集体所有土地上房屋补偿工作。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、起草过程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Times New Roman" w:hAnsi="Times New Roman" w:eastAsia="仿宋_GB2312" w:cs="Times New Roman"/>
          <w:kern w:val="2"/>
          <w:sz w:val="32"/>
          <w:szCs w:val="32"/>
          <w:u w:val="none"/>
          <w:lang w:val="en-US" w:eastAsia="zh-CN" w:bidi="ar-SA"/>
        </w:rPr>
        <w:t>2022</w:t>
      </w:r>
      <w:r>
        <w:rPr>
          <w:rFonts w:hint="eastAsia" w:ascii="仿宋_GB2312" w:hAnsi="仿宋_GB2312" w:eastAsia="仿宋_GB2312" w:cs="仿宋_GB2312"/>
          <w:sz w:val="32"/>
          <w:szCs w:val="32"/>
          <w:u w:val="none"/>
          <w:lang w:val="en-US" w:eastAsia="zh-CN"/>
        </w:rPr>
        <w:t>年</w:t>
      </w:r>
      <w:r>
        <w:rPr>
          <w:rFonts w:hint="eastAsia" w:ascii="Times New Roman" w:hAnsi="Times New Roman" w:eastAsia="仿宋_GB2312" w:cs="Times New Roman"/>
          <w:kern w:val="2"/>
          <w:sz w:val="32"/>
          <w:szCs w:val="32"/>
          <w:u w:val="none"/>
          <w:lang w:val="en-US" w:eastAsia="zh-CN" w:bidi="ar-SA"/>
        </w:rPr>
        <w:t>5</w:t>
      </w:r>
      <w:r>
        <w:rPr>
          <w:rFonts w:hint="eastAsia" w:ascii="仿宋_GB2312" w:hAnsi="仿宋_GB2312" w:eastAsia="仿宋_GB2312" w:cs="仿宋_GB2312"/>
          <w:sz w:val="32"/>
          <w:szCs w:val="32"/>
          <w:u w:val="none"/>
          <w:lang w:val="en-US" w:eastAsia="zh-CN"/>
        </w:rPr>
        <w:t>月</w:t>
      </w:r>
      <w:r>
        <w:rPr>
          <w:rFonts w:hint="eastAsia" w:ascii="Times New Roman" w:hAnsi="Times New Roman" w:eastAsia="仿宋_GB2312" w:cs="Times New Roman"/>
          <w:kern w:val="2"/>
          <w:sz w:val="32"/>
          <w:szCs w:val="32"/>
          <w:u w:val="none"/>
          <w:lang w:val="en-US" w:eastAsia="zh-CN" w:bidi="ar-SA"/>
        </w:rPr>
        <w:t>18</w:t>
      </w:r>
      <w:r>
        <w:rPr>
          <w:rFonts w:hint="eastAsia" w:ascii="仿宋_GB2312" w:hAnsi="仿宋_GB2312" w:eastAsia="仿宋_GB2312" w:cs="仿宋_GB2312"/>
          <w:sz w:val="32"/>
          <w:szCs w:val="32"/>
          <w:u w:val="none"/>
          <w:lang w:val="en-US" w:eastAsia="zh-CN"/>
        </w:rPr>
        <w:t>日，《金华市人民政府办公室印发金华市区征收集体所有土地上房屋补偿实施意见的通知》（金政办发〔</w:t>
      </w:r>
      <w:r>
        <w:rPr>
          <w:rFonts w:hint="default" w:ascii="Times New Roman" w:hAnsi="Times New Roman" w:eastAsia="仿宋_GB2312" w:cs="Times New Roman"/>
          <w:sz w:val="32"/>
          <w:szCs w:val="32"/>
          <w:u w:val="none"/>
          <w:lang w:val="en-US" w:eastAsia="zh-CN"/>
        </w:rPr>
        <w:t>2022</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25</w:t>
      </w:r>
      <w:r>
        <w:rPr>
          <w:rFonts w:hint="eastAsia" w:ascii="仿宋_GB2312" w:hAnsi="仿宋_GB2312" w:eastAsia="仿宋_GB2312" w:cs="仿宋_GB2312"/>
          <w:sz w:val="32"/>
          <w:szCs w:val="32"/>
          <w:u w:val="none"/>
          <w:lang w:val="en-US" w:eastAsia="zh-CN"/>
        </w:rPr>
        <w:t>号），规范金华市区（婺城区、金东区行政区域范围）征收集体所有土地过程中对地上房屋的补偿行为，维护公共利益，保障征收范围内房屋所有权人的合法权益。</w:t>
      </w: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保持现有政策整体稳定性，我局</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充分征求意见后，拟定《金华市区征收集体所有土地上房屋补偿实施意见的补充通知》（征求意见稿）（以下简称《补充通知》（征求意见稿））。</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日上午</w:t>
      </w:r>
      <w:r>
        <w:rPr>
          <w:rFonts w:hint="default" w:ascii="仿宋_GB2312" w:hAnsi="仿宋_GB2312" w:eastAsia="仿宋_GB2312" w:cs="仿宋_GB2312"/>
          <w:sz w:val="32"/>
          <w:szCs w:val="32"/>
          <w:lang w:eastAsia="zh-CN"/>
        </w:rPr>
        <w:t>，我局</w:t>
      </w:r>
      <w:r>
        <w:rPr>
          <w:rFonts w:hint="eastAsia" w:ascii="仿宋_GB2312" w:hAnsi="仿宋_GB2312" w:eastAsia="仿宋_GB2312" w:cs="仿宋_GB2312"/>
          <w:sz w:val="32"/>
          <w:szCs w:val="32"/>
          <w:lang w:val="en-US" w:eastAsia="zh-CN"/>
        </w:rPr>
        <w:t>会同市建设局讨论研究政策优化调整内容</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下午会同市建设局召集三个区资规部门、建设部门讨论研究拟修改政策内容。</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日下午，市资规局、建设局、市法院讨论研究拟修改政策内容</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19</w:t>
      </w:r>
      <w:r>
        <w:rPr>
          <w:rFonts w:hint="eastAsia" w:ascii="仿宋_GB2312" w:hAnsi="仿宋_GB2312" w:eastAsia="仿宋_GB2312" w:cs="仿宋_GB2312"/>
          <w:sz w:val="32"/>
          <w:szCs w:val="32"/>
          <w:lang w:val="en-US" w:eastAsia="zh-CN"/>
        </w:rPr>
        <w:t>日，市政府领导召集相关市直部门研究讨论政策修改内容。</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24</w:t>
      </w:r>
      <w:r>
        <w:rPr>
          <w:rFonts w:hint="eastAsia" w:ascii="仿宋_GB2312" w:hAnsi="仿宋_GB2312" w:eastAsia="仿宋_GB2312" w:cs="仿宋_GB2312"/>
          <w:sz w:val="32"/>
          <w:szCs w:val="32"/>
          <w:lang w:val="en-US" w:eastAsia="zh-CN"/>
        </w:rPr>
        <w:t>日，市资规局、建设局、市法院再次讨论研究拟修改政策内容，</w:t>
      </w:r>
      <w:r>
        <w:rPr>
          <w:rFonts w:hint="default" w:ascii="仿宋_GB2312" w:hAnsi="仿宋_GB2312" w:eastAsia="仿宋_GB2312" w:cs="仿宋_GB2312"/>
          <w:sz w:val="32"/>
          <w:szCs w:val="32"/>
          <w:lang w:eastAsia="zh-CN"/>
        </w:rPr>
        <w:t>形成</w:t>
      </w:r>
      <w:r>
        <w:rPr>
          <w:rFonts w:hint="eastAsia" w:ascii="仿宋_GB2312" w:hAnsi="仿宋_GB2312" w:eastAsia="仿宋_GB2312" w:cs="仿宋_GB2312"/>
          <w:sz w:val="32"/>
          <w:szCs w:val="32"/>
          <w:lang w:eastAsia="zh-CN"/>
        </w:rPr>
        <w:t>《补充通知》（征求意见</w:t>
      </w:r>
      <w:r>
        <w:rPr>
          <w:rFonts w:hint="default" w:ascii="仿宋_GB2312" w:hAnsi="仿宋_GB2312" w:eastAsia="仿宋_GB2312" w:cs="仿宋_GB2312"/>
          <w:sz w:val="32"/>
          <w:szCs w:val="32"/>
          <w:lang w:eastAsia="zh-CN"/>
        </w:rPr>
        <w:t>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日，我局向各区政府（管委会）征求意见。</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日，市政府领导专题听取政策修改情况汇报。</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24</w:t>
      </w:r>
      <w:r>
        <w:rPr>
          <w:rFonts w:hint="eastAsia" w:ascii="仿宋_GB2312" w:hAnsi="仿宋_GB2312" w:eastAsia="仿宋_GB2312" w:cs="仿宋_GB2312"/>
          <w:sz w:val="32"/>
          <w:szCs w:val="32"/>
          <w:lang w:val="en-US" w:eastAsia="zh-CN"/>
        </w:rPr>
        <w:t>日，我局召集各县（市、区）政府，市资规局、市建设局、市农业农村局相关负责人召开了全市集体土地房屋征迁安置人口政策调整座谈会。</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日，征求相关市直部门意见。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、主要内容</w:t>
      </w: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本次拟出台的《补充通知》主要是针对《</w:t>
      </w:r>
      <w:r>
        <w:rPr>
          <w:rFonts w:hint="default" w:ascii="Times New Roman" w:hAnsi="Times New Roman" w:eastAsia="仿宋_GB2312" w:cs="Times New Roman"/>
          <w:sz w:val="32"/>
          <w:szCs w:val="32"/>
          <w:lang w:val="en-US" w:eastAsia="zh-CN"/>
        </w:rPr>
        <w:t>25</w:t>
      </w:r>
      <w:r>
        <w:rPr>
          <w:rFonts w:hint="eastAsia" w:ascii="仿宋_GB2312" w:hAnsi="仿宋_GB2312" w:eastAsia="仿宋_GB2312" w:cs="仿宋_GB2312"/>
          <w:sz w:val="32"/>
          <w:szCs w:val="32"/>
          <w:lang w:val="en-US" w:eastAsia="zh-CN"/>
        </w:rPr>
        <w:t>号文》中第二十五条特殊情况安置人口认定原则进行修改完善。具体为修改完善第二十五条中的第</w:t>
      </w:r>
      <w:r>
        <w:rPr>
          <w:rFonts w:hint="eastAsia" w:ascii="Times New Roman" w:hAnsi="Times New Roman" w:eastAsia="仿宋_GB2312" w:cs="Times New Roman"/>
          <w:sz w:val="32"/>
          <w:szCs w:val="32"/>
          <w:lang w:val="en-US" w:eastAsia="zh-CN"/>
        </w:rPr>
        <w:t>4、5</w:t>
      </w:r>
      <w:r>
        <w:rPr>
          <w:rFonts w:hint="eastAsia" w:ascii="仿宋_GB2312" w:hAnsi="仿宋_GB2312" w:eastAsia="仿宋_GB2312" w:cs="仿宋_GB2312"/>
          <w:sz w:val="32"/>
          <w:szCs w:val="32"/>
          <w:lang w:val="en-US" w:eastAsia="zh-CN"/>
        </w:rPr>
        <w:t>款（其余条款未作修改）、并新增</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起草合理性</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保持现有政策整体稳定性，我局</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充分征求意见后，拟定的《补充通知》（征求意见稿）将更好的维护被征地农民的合法权益，减少社会矛盾。</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94CFF"/>
    <w:rsid w:val="0337519E"/>
    <w:rsid w:val="0DA5702C"/>
    <w:rsid w:val="0F544889"/>
    <w:rsid w:val="2D594CFF"/>
    <w:rsid w:val="2F286B4C"/>
    <w:rsid w:val="3ABC1CF5"/>
    <w:rsid w:val="518A1CEE"/>
    <w:rsid w:val="79354FDD"/>
    <w:rsid w:val="7D750278"/>
    <w:rsid w:val="7EEE23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2"/>
    <w:qFormat/>
    <w:uiPriority w:val="0"/>
    <w:pPr>
      <w:spacing w:after="120"/>
    </w:pPr>
  </w:style>
  <w:style w:type="paragraph" w:customStyle="1" w:styleId="6">
    <w:name w:val="Body Text First Indent1"/>
    <w:basedOn w:val="3"/>
    <w:next w:val="3"/>
    <w:qFormat/>
    <w:uiPriority w:val="0"/>
    <w:pPr>
      <w:ind w:firstLine="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市国土资源局</Company>
  <Pages>1</Pages>
  <Words>0</Words>
  <Characters>0</Characters>
  <Lines>0</Lines>
  <Paragraphs>0</Paragraphs>
  <TotalTime>5</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2025-03-26T14:45:00Z</dcterms:created>
  <dc:creator>张浩</dc:creator>
  <cp:lastModifiedBy>uos</cp:lastModifiedBy>
  <dcterms:modified xsi:type="dcterms:W3CDTF">2025-05-07T16:26:47Z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