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温州市瓯海区司法局</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jc w:val="center"/>
        <w:textAlignment w:val="auto"/>
        <w:rPr>
          <w:rFonts w:hint="default"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关于公布行政规范性文件清理结果的通知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jc w:val="center"/>
        <w:textAlignment w:val="auto"/>
        <w:rPr>
          <w:rFonts w:ascii="仿宋_GB2312" w:hAnsi="Times New Roman"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（征求意见稿）</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jc w:val="left"/>
        <w:textAlignment w:val="auto"/>
        <w:rPr>
          <w:rFonts w:ascii="仿宋_GB2312" w:hAnsi="Times New Roman" w:eastAsia="仿宋_GB2312" w:cs="Times New Roman"/>
          <w:color w:val="000000"/>
          <w:sz w:val="32"/>
          <w:szCs w:val="32"/>
          <w:lang w:val="en-US"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jc w:val="left"/>
        <w:textAlignment w:val="auto"/>
        <w:rPr>
          <w:rFonts w:hint="eastAsia" w:ascii="仿宋_GB2312" w:hAnsi="Times New Roman" w:eastAsia="仿宋_GB2312" w:cs="Times New Roman"/>
          <w:color w:val="000000"/>
          <w:sz w:val="32"/>
          <w:szCs w:val="32"/>
          <w:lang w:val="en-US" w:eastAsia="zh-CN"/>
        </w:rPr>
      </w:pPr>
      <w:r>
        <w:rPr>
          <w:rFonts w:ascii="仿宋_GB2312" w:hAnsi="Times New Roman" w:eastAsia="仿宋_GB2312" w:cs="Times New Roman"/>
          <w:color w:val="000000"/>
          <w:sz w:val="32"/>
          <w:szCs w:val="32"/>
          <w:lang w:val="en-US" w:eastAsia="zh-CN"/>
        </w:rPr>
        <w:t>各司法所</w:t>
      </w:r>
      <w:r>
        <w:rPr>
          <w:rFonts w:hint="eastAsia" w:ascii="仿宋_GB2312" w:hAnsi="Times New Roman" w:eastAsia="仿宋_GB2312" w:cs="Times New Roman"/>
          <w:color w:val="000000"/>
          <w:sz w:val="32"/>
          <w:szCs w:val="32"/>
          <w:lang w:val="en-US" w:eastAsia="zh-CN"/>
        </w:rPr>
        <w:t>，局机关各科室，区行政执法投诉中心、区法律援助中心：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5"/>
        <w:jc w:val="left"/>
        <w:textAlignment w:val="auto"/>
        <w:rPr>
          <w:rFonts w:ascii="仿宋_GB2312" w:hAnsi="Times New Roman" w:eastAsia="仿宋_GB2312" w:cs="Times New Roman"/>
          <w:color w:val="000000"/>
          <w:sz w:val="32"/>
          <w:szCs w:val="32"/>
          <w:lang w:val="en-US" w:eastAsia="zh-CN"/>
        </w:rPr>
      </w:pPr>
      <w:r>
        <w:rPr>
          <w:rFonts w:ascii="仿宋_GB2312" w:hAnsi="Times New Roman" w:eastAsia="仿宋_GB2312" w:cs="Times New Roman"/>
          <w:color w:val="000000"/>
          <w:sz w:val="32"/>
          <w:szCs w:val="32"/>
          <w:lang w:val="en-US" w:eastAsia="zh-CN"/>
        </w:rPr>
        <w:t>根据《温州市瓯海区人民政府办公室关于做好行政规范性文件清理及公开工作的通知》要求，我</w:t>
      </w:r>
      <w:r>
        <w:rPr>
          <w:rFonts w:hint="eastAsia" w:ascii="仿宋_GB2312" w:hAnsi="Times New Roman" w:eastAsia="仿宋_GB2312" w:cs="Times New Roman"/>
          <w:color w:val="000000"/>
          <w:sz w:val="32"/>
          <w:szCs w:val="32"/>
          <w:lang w:val="en-US" w:eastAsia="zh-CN"/>
        </w:rPr>
        <w:t>单位</w:t>
      </w:r>
      <w:r>
        <w:rPr>
          <w:rFonts w:ascii="仿宋_GB2312" w:hAnsi="Times New Roman" w:eastAsia="仿宋_GB2312" w:cs="Times New Roman"/>
          <w:color w:val="000000"/>
          <w:sz w:val="32"/>
          <w:szCs w:val="32"/>
          <w:lang w:val="en-US" w:eastAsia="zh-CN"/>
        </w:rPr>
        <w:t>对行政规范性文件进行了全面清理。</w:t>
      </w:r>
      <w:r>
        <w:rPr>
          <w:rFonts w:hint="eastAsia" w:ascii="仿宋_GB2312" w:hAnsi="Times New Roman" w:eastAsia="仿宋_GB2312" w:cs="Times New Roman"/>
          <w:color w:val="000000"/>
          <w:sz w:val="32"/>
          <w:szCs w:val="32"/>
          <w:lang w:val="en-US" w:eastAsia="zh-CN"/>
        </w:rPr>
        <w:t>我局202</w:t>
      </w:r>
      <w:r>
        <w:rPr>
          <w:rFonts w:hint="eastAsia" w:ascii="仿宋_GB2312" w:eastAsia="仿宋_GB2312" w:cs="Times New Roman"/>
          <w:color w:val="000000"/>
          <w:sz w:val="32"/>
          <w:szCs w:val="32"/>
          <w:lang w:val="en-US" w:eastAsia="zh-CN"/>
        </w:rPr>
        <w:t>4</w:t>
      </w:r>
      <w:r>
        <w:rPr>
          <w:rFonts w:hint="eastAsia" w:ascii="仿宋_GB2312" w:hAnsi="Times New Roman" w:eastAsia="仿宋_GB2312" w:cs="Times New Roman"/>
          <w:color w:val="000000"/>
          <w:sz w:val="32"/>
          <w:szCs w:val="32"/>
          <w:lang w:val="en-US" w:eastAsia="zh-CN"/>
        </w:rPr>
        <w:t>年12月31日前制定且有效的行政规范性文件共3件，</w:t>
      </w:r>
      <w:r>
        <w:rPr>
          <w:rFonts w:ascii="仿宋_GB2312" w:hAnsi="Times New Roman" w:eastAsia="仿宋_GB2312" w:cs="Times New Roman"/>
          <w:color w:val="000000"/>
          <w:sz w:val="32"/>
          <w:szCs w:val="32"/>
          <w:lang w:val="en-US" w:eastAsia="zh-CN"/>
        </w:rPr>
        <w:t>经</w:t>
      </w:r>
      <w:r>
        <w:rPr>
          <w:rFonts w:hint="eastAsia" w:ascii="仿宋_GB2312" w:hAnsi="Times New Roman" w:eastAsia="仿宋_GB2312" w:cs="Times New Roman"/>
          <w:color w:val="000000"/>
          <w:sz w:val="32"/>
          <w:szCs w:val="32"/>
          <w:lang w:val="en-US" w:eastAsia="zh-CN"/>
        </w:rPr>
        <w:t>局党组</w:t>
      </w:r>
      <w:r>
        <w:rPr>
          <w:rFonts w:ascii="仿宋_GB2312" w:hAnsi="Times New Roman" w:eastAsia="仿宋_GB2312" w:cs="Times New Roman"/>
          <w:color w:val="000000"/>
          <w:sz w:val="32"/>
          <w:szCs w:val="32"/>
          <w:lang w:val="en-US" w:eastAsia="zh-CN"/>
        </w:rPr>
        <w:t>研究</w:t>
      </w:r>
      <w:r>
        <w:rPr>
          <w:rFonts w:hint="eastAsia" w:ascii="仿宋_GB2312" w:hAnsi="Times New Roman" w:eastAsia="仿宋_GB2312" w:cs="Times New Roman"/>
          <w:color w:val="000000"/>
          <w:sz w:val="32"/>
          <w:szCs w:val="32"/>
          <w:lang w:val="en-US" w:eastAsia="zh-CN"/>
        </w:rPr>
        <w:t>决定</w:t>
      </w:r>
      <w:r>
        <w:rPr>
          <w:rFonts w:ascii="仿宋_GB2312" w:hAnsi="Times New Roman" w:eastAsia="仿宋_GB2312" w:cs="Times New Roman"/>
          <w:color w:val="000000"/>
          <w:sz w:val="32"/>
          <w:szCs w:val="32"/>
          <w:lang w:val="en-US" w:eastAsia="zh-CN"/>
        </w:rPr>
        <w:t>，</w:t>
      </w:r>
      <w:r>
        <w:rPr>
          <w:rFonts w:hint="eastAsia" w:ascii="仿宋_GB2312" w:hAnsi="Times New Roman" w:eastAsia="仿宋_GB2312" w:cs="Times New Roman"/>
          <w:color w:val="000000"/>
          <w:sz w:val="32"/>
          <w:szCs w:val="32"/>
          <w:lang w:val="en-US" w:eastAsia="zh-CN"/>
        </w:rPr>
        <w:t>继续有效</w:t>
      </w:r>
      <w:r>
        <w:rPr>
          <w:rFonts w:hint="eastAsia" w:ascii="仿宋_GB2312" w:eastAsia="仿宋_GB2312" w:cs="Times New Roman"/>
          <w:color w:val="000000"/>
          <w:sz w:val="32"/>
          <w:szCs w:val="32"/>
          <w:lang w:val="en-US" w:eastAsia="zh-CN"/>
        </w:rPr>
        <w:t>1</w:t>
      </w:r>
      <w:r>
        <w:rPr>
          <w:rFonts w:hint="eastAsia" w:ascii="仿宋_GB2312" w:hAnsi="Times New Roman" w:eastAsia="仿宋_GB2312" w:cs="Times New Roman"/>
          <w:color w:val="000000"/>
          <w:sz w:val="32"/>
          <w:szCs w:val="32"/>
          <w:lang w:val="en-US" w:eastAsia="zh-CN"/>
        </w:rPr>
        <w:t>件，废止</w:t>
      </w:r>
      <w:r>
        <w:rPr>
          <w:rFonts w:hint="eastAsia" w:ascii="仿宋_GB2312" w:eastAsia="仿宋_GB2312" w:cs="Times New Roman"/>
          <w:color w:val="000000"/>
          <w:sz w:val="32"/>
          <w:szCs w:val="32"/>
          <w:lang w:val="en-US" w:eastAsia="zh-CN"/>
        </w:rPr>
        <w:t>2</w:t>
      </w:r>
      <w:bookmarkStart w:id="0" w:name="_GoBack"/>
      <w:bookmarkEnd w:id="0"/>
      <w:r>
        <w:rPr>
          <w:rFonts w:hint="eastAsia" w:ascii="仿宋_GB2312" w:hAnsi="Times New Roman" w:eastAsia="仿宋_GB2312" w:cs="Times New Roman"/>
          <w:color w:val="000000"/>
          <w:sz w:val="32"/>
          <w:szCs w:val="32"/>
          <w:lang w:val="en-US" w:eastAsia="zh-CN"/>
        </w:rPr>
        <w:t>件。</w:t>
      </w:r>
      <w:r>
        <w:rPr>
          <w:rFonts w:ascii="仿宋_GB2312" w:hAnsi="Times New Roman" w:eastAsia="仿宋_GB2312" w:cs="Times New Roman"/>
          <w:color w:val="000000"/>
          <w:sz w:val="32"/>
          <w:szCs w:val="32"/>
          <w:lang w:val="en-US" w:eastAsia="zh-CN"/>
        </w:rPr>
        <w:t>现将</w:t>
      </w:r>
      <w:r>
        <w:rPr>
          <w:rFonts w:hint="eastAsia" w:ascii="仿宋_GB2312" w:hAnsi="Times New Roman" w:eastAsia="仿宋_GB2312" w:cs="Times New Roman"/>
          <w:color w:val="000000"/>
          <w:sz w:val="32"/>
          <w:szCs w:val="32"/>
          <w:lang w:val="en-US" w:eastAsia="zh-CN"/>
        </w:rPr>
        <w:t>行政规范性文件清理结果</w:t>
      </w:r>
      <w:r>
        <w:rPr>
          <w:rFonts w:ascii="仿宋_GB2312" w:hAnsi="Times New Roman" w:eastAsia="仿宋_GB2312" w:cs="Times New Roman"/>
          <w:color w:val="000000"/>
          <w:sz w:val="32"/>
          <w:szCs w:val="32"/>
          <w:lang w:val="en-US" w:eastAsia="zh-CN"/>
        </w:rPr>
        <w:t>予以公布。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5"/>
        <w:jc w:val="left"/>
        <w:textAlignment w:val="auto"/>
        <w:rPr>
          <w:rFonts w:ascii="微软雅黑" w:hAnsi="微软雅黑" w:eastAsia="微软雅黑" w:cs="微软雅黑"/>
          <w:i w:val="0"/>
          <w:iCs w:val="0"/>
          <w:caps w:val="0"/>
          <w:smallCaps w:val="0"/>
          <w:color w:val="000000"/>
          <w:spacing w:val="0"/>
          <w:sz w:val="32"/>
          <w:szCs w:val="32"/>
        </w:rPr>
      </w:pPr>
      <w:r>
        <w:rPr>
          <w:rFonts w:hint="eastAsia" w:ascii="仿宋_GB2312" w:hAnsi="Times New Roman" w:eastAsia="仿宋_GB2312" w:cs="Times New Roman"/>
          <w:color w:val="000000"/>
          <w:sz w:val="32"/>
          <w:szCs w:val="32"/>
          <w:lang w:val="en-US" w:eastAsia="zh-CN"/>
        </w:rPr>
        <w:t>本文件自202</w:t>
      </w:r>
      <w:r>
        <w:rPr>
          <w:rFonts w:hint="eastAsia" w:ascii="仿宋_GB2312" w:eastAsia="仿宋_GB2312" w:cs="Times New Roman"/>
          <w:color w:val="000000"/>
          <w:sz w:val="32"/>
          <w:szCs w:val="32"/>
          <w:lang w:val="en-US" w:eastAsia="zh-CN"/>
        </w:rPr>
        <w:t>5</w:t>
      </w:r>
      <w:r>
        <w:rPr>
          <w:rFonts w:hint="eastAsia" w:ascii="仿宋_GB2312" w:hAnsi="Times New Roman" w:eastAsia="仿宋_GB2312" w:cs="Times New Roman"/>
          <w:color w:val="000000"/>
          <w:sz w:val="32"/>
          <w:szCs w:val="32"/>
          <w:lang w:val="en-US" w:eastAsia="zh-CN"/>
        </w:rPr>
        <w:t>年</w:t>
      </w:r>
      <w:r>
        <w:rPr>
          <w:rFonts w:hint="eastAsia" w:ascii="仿宋_GB2312" w:eastAsia="仿宋_GB2312" w:cs="Times New Roman"/>
          <w:color w:val="000000"/>
          <w:sz w:val="32"/>
          <w:szCs w:val="32"/>
          <w:lang w:val="en-US" w:eastAsia="zh-CN"/>
        </w:rPr>
        <w:t xml:space="preserve">  </w:t>
      </w:r>
      <w:r>
        <w:rPr>
          <w:rFonts w:hint="eastAsia" w:ascii="仿宋_GB2312" w:hAnsi="Times New Roman" w:eastAsia="仿宋_GB2312" w:cs="Times New Roman"/>
          <w:color w:val="000000"/>
          <w:sz w:val="32"/>
          <w:szCs w:val="32"/>
          <w:lang w:val="en-US" w:eastAsia="zh-CN"/>
        </w:rPr>
        <w:t>月</w:t>
      </w:r>
      <w:r>
        <w:rPr>
          <w:rFonts w:hint="eastAsia" w:ascii="仿宋_GB2312" w:eastAsia="仿宋_GB2312" w:cs="Times New Roman"/>
          <w:color w:val="000000"/>
          <w:sz w:val="32"/>
          <w:szCs w:val="32"/>
          <w:lang w:val="en-US" w:eastAsia="zh-CN"/>
        </w:rPr>
        <w:t xml:space="preserve">  </w:t>
      </w:r>
      <w:r>
        <w:rPr>
          <w:rFonts w:hint="eastAsia" w:ascii="仿宋_GB2312" w:hAnsi="Times New Roman" w:eastAsia="仿宋_GB2312" w:cs="Times New Roman"/>
          <w:color w:val="000000"/>
          <w:sz w:val="32"/>
          <w:szCs w:val="32"/>
          <w:lang w:val="en-US" w:eastAsia="zh-CN"/>
        </w:rPr>
        <w:t>日起施行。自施行之日</w:t>
      </w:r>
      <w:r>
        <w:rPr>
          <w:rFonts w:ascii="仿宋_GB2312" w:hAnsi="Times New Roman" w:eastAsia="仿宋_GB2312" w:cs="Times New Roman"/>
          <w:color w:val="000000"/>
          <w:sz w:val="32"/>
          <w:szCs w:val="32"/>
          <w:lang w:val="en-US" w:eastAsia="zh-CN"/>
        </w:rPr>
        <w:t>起，</w:t>
      </w:r>
      <w:r>
        <w:rPr>
          <w:rFonts w:hint="eastAsia" w:ascii="仿宋_GB2312" w:hAnsi="Times New Roman" w:eastAsia="仿宋_GB2312" w:cs="Times New Roman"/>
          <w:color w:val="000000"/>
          <w:sz w:val="32"/>
          <w:szCs w:val="32"/>
          <w:lang w:val="en-US" w:eastAsia="zh-CN"/>
        </w:rPr>
        <w:t>宣布</w:t>
      </w:r>
      <w:r>
        <w:rPr>
          <w:rFonts w:ascii="仿宋_GB2312" w:hAnsi="Times New Roman" w:eastAsia="仿宋_GB2312" w:cs="Times New Roman"/>
          <w:color w:val="000000"/>
          <w:sz w:val="32"/>
          <w:szCs w:val="32"/>
          <w:lang w:val="en-US" w:eastAsia="zh-CN"/>
        </w:rPr>
        <w:t>废止的行政规范性文件将不再作为行政管理的依据。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jc w:val="left"/>
        <w:textAlignment w:val="auto"/>
        <w:rPr>
          <w:rFonts w:hint="eastAsia" w:ascii="仿宋_GB2312" w:hAnsi="微软雅黑" w:eastAsia="仿宋_GB2312" w:cs="仿宋_GB2312"/>
          <w:i w:val="0"/>
          <w:iCs w:val="0"/>
          <w:caps w:val="0"/>
          <w:smallCaps w:val="0"/>
          <w:color w:val="000000"/>
          <w:spacing w:val="0"/>
          <w:sz w:val="32"/>
          <w:szCs w:val="32"/>
          <w:shd w:val="clear" w:color="auto"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jc w:val="left"/>
        <w:textAlignment w:val="auto"/>
        <w:rPr>
          <w:rFonts w:ascii="仿宋_GB2312" w:hAnsi="微软雅黑" w:eastAsia="仿宋_GB2312" w:cs="仿宋_GB2312"/>
          <w:i w:val="0"/>
          <w:iCs w:val="0"/>
          <w:caps w:val="0"/>
          <w:smallCaps w:val="0"/>
          <w:color w:val="000000"/>
          <w:spacing w:val="0"/>
          <w:sz w:val="32"/>
          <w:szCs w:val="32"/>
          <w:shd w:val="clear" w:color="auto" w:fill="FFFFFF"/>
        </w:rPr>
      </w:pPr>
      <w:r>
        <w:rPr>
          <w:rFonts w:hint="eastAsia" w:ascii="仿宋_GB2312" w:hAnsi="微软雅黑" w:eastAsia="仿宋_GB2312" w:cs="仿宋_GB2312"/>
          <w:i w:val="0"/>
          <w:iCs w:val="0"/>
          <w:caps w:val="0"/>
          <w:smallCaps w:val="0"/>
          <w:color w:val="000000"/>
          <w:spacing w:val="0"/>
          <w:sz w:val="32"/>
          <w:szCs w:val="32"/>
          <w:shd w:val="clear" w:color="auto" w:fill="FFFFFF"/>
        </w:rPr>
        <w:t>附件：1</w:t>
      </w:r>
      <w:r>
        <w:rPr>
          <w:rFonts w:hint="eastAsia" w:ascii="仿宋_GB2312" w:hAnsi="微软雅黑" w:eastAsia="仿宋_GB2312" w:cs="仿宋_GB2312"/>
          <w:i w:val="0"/>
          <w:iCs w:val="0"/>
          <w:caps w:val="0"/>
          <w:smallCaps w:val="0"/>
          <w:color w:val="000000"/>
          <w:spacing w:val="0"/>
          <w:sz w:val="32"/>
          <w:szCs w:val="32"/>
          <w:shd w:val="clear" w:color="auto" w:fill="FFFFFF"/>
          <w:lang w:val="en-US" w:eastAsia="zh-CN"/>
        </w:rPr>
        <w:t>-1</w:t>
      </w:r>
      <w:r>
        <w:rPr>
          <w:rFonts w:hint="eastAsia" w:ascii="仿宋_GB2312" w:hAnsi="微软雅黑" w:eastAsia="仿宋_GB2312" w:cs="仿宋_GB2312"/>
          <w:i w:val="0"/>
          <w:iCs w:val="0"/>
          <w:caps w:val="0"/>
          <w:smallCaps w:val="0"/>
          <w:color w:val="000000"/>
          <w:spacing w:val="0"/>
          <w:sz w:val="32"/>
          <w:szCs w:val="32"/>
          <w:shd w:val="clear" w:color="auto" w:fill="FFFFFF"/>
        </w:rPr>
        <w:t>.</w:t>
      </w:r>
      <w:r>
        <w:rPr>
          <w:rFonts w:hint="eastAsia" w:ascii="仿宋_GB2312" w:hAnsi="微软雅黑" w:eastAsia="仿宋_GB2312" w:cs="仿宋_GB2312"/>
          <w:i w:val="0"/>
          <w:iCs w:val="0"/>
          <w:caps w:val="0"/>
          <w:smallCaps w:val="0"/>
          <w:color w:val="000000"/>
          <w:spacing w:val="0"/>
          <w:sz w:val="32"/>
          <w:szCs w:val="32"/>
          <w:shd w:val="clear" w:color="auto" w:fill="FFFFFF"/>
          <w:lang w:eastAsia="zh-CN"/>
        </w:rPr>
        <w:t>继续有效</w:t>
      </w:r>
      <w:r>
        <w:rPr>
          <w:rFonts w:hint="eastAsia" w:ascii="仿宋_GB2312" w:hAnsi="微软雅黑" w:eastAsia="仿宋_GB2312" w:cs="仿宋_GB2312"/>
          <w:i w:val="0"/>
          <w:iCs w:val="0"/>
          <w:caps w:val="0"/>
          <w:smallCaps w:val="0"/>
          <w:color w:val="000000"/>
          <w:spacing w:val="0"/>
          <w:sz w:val="32"/>
          <w:szCs w:val="32"/>
          <w:shd w:val="clear" w:color="auto" w:fill="FFFFFF"/>
        </w:rPr>
        <w:t>的</w:t>
      </w:r>
      <w:r>
        <w:rPr>
          <w:rFonts w:hint="eastAsia" w:ascii="仿宋_GB2312" w:hAnsi="微软雅黑" w:eastAsia="仿宋_GB2312" w:cs="仿宋_GB2312"/>
          <w:i w:val="0"/>
          <w:iCs w:val="0"/>
          <w:caps w:val="0"/>
          <w:smallCaps w:val="0"/>
          <w:color w:val="000000"/>
          <w:spacing w:val="0"/>
          <w:sz w:val="32"/>
          <w:szCs w:val="32"/>
          <w:shd w:val="clear" w:color="auto" w:fill="FFFFFF"/>
          <w:lang w:eastAsia="zh-CN"/>
        </w:rPr>
        <w:t>区司法局</w:t>
      </w:r>
      <w:r>
        <w:rPr>
          <w:rFonts w:hint="eastAsia" w:ascii="仿宋_GB2312" w:hAnsi="微软雅黑" w:eastAsia="仿宋_GB2312" w:cs="仿宋_GB2312"/>
          <w:i w:val="0"/>
          <w:iCs w:val="0"/>
          <w:caps w:val="0"/>
          <w:smallCaps w:val="0"/>
          <w:color w:val="000000"/>
          <w:spacing w:val="0"/>
          <w:sz w:val="32"/>
          <w:szCs w:val="32"/>
          <w:shd w:val="clear" w:color="auto" w:fill="FFFFFF"/>
        </w:rPr>
        <w:t>行政规范性文件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960" w:firstLineChars="300"/>
        <w:jc w:val="left"/>
        <w:textAlignment w:val="auto"/>
        <w:rPr>
          <w:rFonts w:hint="eastAsia" w:ascii="仿宋_GB2312" w:hAnsi="微软雅黑" w:eastAsia="仿宋_GB2312" w:cs="仿宋_GB2312"/>
          <w:i w:val="0"/>
          <w:iCs w:val="0"/>
          <w:caps w:val="0"/>
          <w:smallCaps w:val="0"/>
          <w:color w:val="000000"/>
          <w:spacing w:val="0"/>
          <w:sz w:val="32"/>
          <w:szCs w:val="32"/>
          <w:shd w:val="clear" w:color="auto" w:fill="FFFFFF"/>
        </w:rPr>
      </w:pPr>
      <w:r>
        <w:rPr>
          <w:rFonts w:hint="eastAsia" w:ascii="仿宋_GB2312" w:hAnsi="微软雅黑" w:eastAsia="仿宋_GB2312" w:cs="仿宋_GB2312"/>
          <w:i w:val="0"/>
          <w:iCs w:val="0"/>
          <w:caps w:val="0"/>
          <w:smallCaps w:val="0"/>
          <w:color w:val="000000"/>
          <w:spacing w:val="0"/>
          <w:sz w:val="32"/>
          <w:szCs w:val="32"/>
          <w:shd w:val="clear" w:color="auto" w:fill="FFFFFF"/>
          <w:lang w:val="en-US" w:eastAsia="zh-CN"/>
        </w:rPr>
        <w:t>1-</w:t>
      </w:r>
      <w:r>
        <w:rPr>
          <w:rFonts w:hint="eastAsia" w:ascii="仿宋_GB2312" w:hAnsi="微软雅黑" w:eastAsia="仿宋_GB2312" w:cs="仿宋_GB2312"/>
          <w:i w:val="0"/>
          <w:iCs w:val="0"/>
          <w:caps w:val="0"/>
          <w:smallCaps w:val="0"/>
          <w:color w:val="000000"/>
          <w:spacing w:val="0"/>
          <w:sz w:val="32"/>
          <w:szCs w:val="32"/>
          <w:shd w:val="clear" w:color="auto" w:fill="FFFFFF"/>
        </w:rPr>
        <w:t>2.</w:t>
      </w:r>
      <w:r>
        <w:rPr>
          <w:rFonts w:hint="eastAsia" w:ascii="仿宋_GB2312" w:hAnsi="微软雅黑" w:eastAsia="仿宋_GB2312" w:cs="仿宋_GB2312"/>
          <w:i w:val="0"/>
          <w:iCs w:val="0"/>
          <w:caps w:val="0"/>
          <w:smallCaps w:val="0"/>
          <w:color w:val="000000"/>
          <w:spacing w:val="0"/>
          <w:sz w:val="32"/>
          <w:szCs w:val="32"/>
          <w:shd w:val="clear" w:color="auto" w:fill="FFFFFF"/>
          <w:lang w:eastAsia="zh-CN"/>
        </w:rPr>
        <w:t>废止</w:t>
      </w:r>
      <w:r>
        <w:rPr>
          <w:rFonts w:hint="eastAsia" w:ascii="仿宋_GB2312" w:hAnsi="微软雅黑" w:eastAsia="仿宋_GB2312" w:cs="仿宋_GB2312"/>
          <w:i w:val="0"/>
          <w:iCs w:val="0"/>
          <w:caps w:val="0"/>
          <w:smallCaps w:val="0"/>
          <w:color w:val="000000"/>
          <w:spacing w:val="0"/>
          <w:sz w:val="32"/>
          <w:szCs w:val="32"/>
          <w:shd w:val="clear" w:color="auto" w:fill="FFFFFF"/>
        </w:rPr>
        <w:t>的</w:t>
      </w:r>
      <w:r>
        <w:rPr>
          <w:rFonts w:hint="eastAsia" w:ascii="仿宋_GB2312" w:hAnsi="微软雅黑" w:eastAsia="仿宋_GB2312" w:cs="仿宋_GB2312"/>
          <w:i w:val="0"/>
          <w:iCs w:val="0"/>
          <w:caps w:val="0"/>
          <w:smallCaps w:val="0"/>
          <w:color w:val="000000"/>
          <w:spacing w:val="0"/>
          <w:sz w:val="32"/>
          <w:szCs w:val="32"/>
          <w:shd w:val="clear" w:color="auto" w:fill="FFFFFF"/>
          <w:lang w:eastAsia="zh-CN"/>
        </w:rPr>
        <w:t>区司法局</w:t>
      </w:r>
      <w:r>
        <w:rPr>
          <w:rFonts w:hint="eastAsia" w:ascii="仿宋_GB2312" w:hAnsi="微软雅黑" w:eastAsia="仿宋_GB2312" w:cs="仿宋_GB2312"/>
          <w:i w:val="0"/>
          <w:iCs w:val="0"/>
          <w:caps w:val="0"/>
          <w:smallCaps w:val="0"/>
          <w:color w:val="000000"/>
          <w:spacing w:val="0"/>
          <w:sz w:val="32"/>
          <w:szCs w:val="32"/>
          <w:shd w:val="clear" w:color="auto" w:fill="FFFFFF"/>
        </w:rPr>
        <w:t>行政规范性文件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5"/>
        <w:jc w:val="left"/>
        <w:textAlignment w:val="auto"/>
        <w:rPr>
          <w:rFonts w:hint="eastAsia" w:ascii="微软雅黑" w:hAnsi="微软雅黑" w:eastAsia="微软雅黑" w:cs="微软雅黑"/>
          <w:i w:val="0"/>
          <w:iCs w:val="0"/>
          <w:caps w:val="0"/>
          <w:smallCaps w:val="0"/>
          <w:color w:val="000000"/>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5"/>
        <w:jc w:val="right"/>
        <w:textAlignment w:val="auto"/>
        <w:rPr>
          <w:rFonts w:hint="eastAsia" w:ascii="仿宋_GB2312" w:hAnsi="微软雅黑" w:eastAsia="仿宋_GB2312" w:cs="仿宋_GB2312"/>
          <w:i w:val="0"/>
          <w:iCs w:val="0"/>
          <w:caps w:val="0"/>
          <w:smallCaps w:val="0"/>
          <w:color w:val="000000"/>
          <w:spacing w:val="0"/>
          <w:sz w:val="32"/>
          <w:szCs w:val="32"/>
          <w:shd w:val="clear" w:color="auto" w:fill="FFFFFF"/>
          <w:lang w:val="en-US" w:eastAsia="zh-CN"/>
        </w:rPr>
      </w:pPr>
      <w:r>
        <w:rPr>
          <w:rFonts w:hint="eastAsia" w:ascii="仿宋_GB2312" w:hAnsi="微软雅黑" w:eastAsia="仿宋_GB2312" w:cs="仿宋_GB2312"/>
          <w:i w:val="0"/>
          <w:iCs w:val="0"/>
          <w:caps w:val="0"/>
          <w:smallCaps w:val="0"/>
          <w:color w:val="000000"/>
          <w:spacing w:val="0"/>
          <w:sz w:val="32"/>
          <w:szCs w:val="32"/>
          <w:shd w:val="clear" w:color="auto" w:fill="FFFFFF"/>
          <w:lang w:val="en-US" w:eastAsia="zh-CN"/>
        </w:rPr>
        <w:t xml:space="preserve">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5"/>
        <w:jc w:val="right"/>
        <w:textAlignment w:val="auto"/>
        <w:rPr>
          <w:rFonts w:hint="eastAsia" w:ascii="微软雅黑" w:hAnsi="微软雅黑" w:eastAsia="微软雅黑" w:cs="微软雅黑"/>
          <w:i w:val="0"/>
          <w:iCs w:val="0"/>
          <w:caps w:val="0"/>
          <w:smallCaps w:val="0"/>
          <w:color w:val="000000"/>
          <w:spacing w:val="0"/>
          <w:sz w:val="24"/>
          <w:szCs w:val="24"/>
        </w:rPr>
      </w:pPr>
      <w:r>
        <w:rPr>
          <w:rFonts w:hint="eastAsia" w:ascii="仿宋_GB2312" w:hAnsi="微软雅黑" w:eastAsia="仿宋_GB2312" w:cs="仿宋_GB2312"/>
          <w:i w:val="0"/>
          <w:iCs w:val="0"/>
          <w:caps w:val="0"/>
          <w:smallCaps w:val="0"/>
          <w:color w:val="000000"/>
          <w:spacing w:val="0"/>
          <w:sz w:val="31"/>
          <w:szCs w:val="31"/>
          <w:shd w:val="clear" w:color="auto" w:fill="FFFFFF"/>
        </w:rPr>
        <w:t>温州市瓯海区司法局</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0"/>
        <w:jc w:val="left"/>
        <w:textAlignment w:val="auto"/>
        <w:rPr>
          <w:rFonts w:hint="eastAsia" w:ascii="微软雅黑" w:hAnsi="微软雅黑" w:eastAsia="微软雅黑" w:cs="微软雅黑"/>
          <w:i w:val="0"/>
          <w:iCs w:val="0"/>
          <w:caps w:val="0"/>
          <w:smallCaps w:val="0"/>
          <w:color w:val="000000"/>
          <w:spacing w:val="0"/>
          <w:sz w:val="24"/>
          <w:szCs w:val="24"/>
        </w:rPr>
      </w:pPr>
      <w:r>
        <w:rPr>
          <w:rFonts w:hint="eastAsia" w:ascii="仿宋_GB2312" w:hAnsi="微软雅黑" w:eastAsia="仿宋_GB2312" w:cs="仿宋_GB2312"/>
          <w:i w:val="0"/>
          <w:iCs w:val="0"/>
          <w:caps w:val="0"/>
          <w:smallCaps w:val="0"/>
          <w:color w:val="000000"/>
          <w:spacing w:val="0"/>
          <w:sz w:val="31"/>
          <w:szCs w:val="31"/>
          <w:shd w:val="clear" w:color="auto" w:fill="FFFFFF"/>
        </w:rPr>
        <w:t>                               </w:t>
      </w:r>
      <w:r>
        <w:rPr>
          <w:rFonts w:hint="eastAsia" w:ascii="仿宋_GB2312" w:hAnsi="微软雅黑" w:eastAsia="仿宋_GB2312" w:cs="仿宋_GB2312"/>
          <w:i w:val="0"/>
          <w:iCs w:val="0"/>
          <w:caps w:val="0"/>
          <w:smallCaps w:val="0"/>
          <w:color w:val="auto"/>
          <w:spacing w:val="0"/>
          <w:sz w:val="31"/>
          <w:szCs w:val="31"/>
          <w:shd w:val="clear" w:color="auto" w:fill="FFFFFF"/>
        </w:rPr>
        <w:t xml:space="preserve">          </w:t>
      </w:r>
      <w:r>
        <w:rPr>
          <w:rFonts w:hint="eastAsia" w:ascii="仿宋_GB2312" w:hAnsi="微软雅黑" w:eastAsia="仿宋_GB2312" w:cs="仿宋_GB2312"/>
          <w:i w:val="0"/>
          <w:iCs w:val="0"/>
          <w:caps w:val="0"/>
          <w:smallCaps w:val="0"/>
          <w:color w:val="auto"/>
          <w:spacing w:val="0"/>
          <w:sz w:val="31"/>
          <w:szCs w:val="31"/>
          <w:shd w:val="clear" w:color="auto" w:fill="FFFFFF"/>
          <w:lang w:val="en-US" w:eastAsia="zh-CN"/>
        </w:rPr>
        <w:t xml:space="preserve">    </w:t>
      </w:r>
      <w:r>
        <w:rPr>
          <w:rFonts w:hint="eastAsia" w:ascii="仿宋_GB2312" w:hAnsi="微软雅黑" w:eastAsia="仿宋_GB2312" w:cs="仿宋_GB2312"/>
          <w:i w:val="0"/>
          <w:iCs w:val="0"/>
          <w:caps w:val="0"/>
          <w:smallCaps w:val="0"/>
          <w:color w:val="auto"/>
          <w:spacing w:val="0"/>
          <w:sz w:val="31"/>
          <w:szCs w:val="31"/>
          <w:shd w:val="clear" w:color="auto" w:fill="FFFFFF"/>
        </w:rPr>
        <w:t xml:space="preserve">   20</w:t>
      </w:r>
      <w:r>
        <w:rPr>
          <w:rFonts w:hint="eastAsia" w:ascii="仿宋_GB2312" w:hAnsi="微软雅黑" w:eastAsia="仿宋_GB2312" w:cs="仿宋_GB2312"/>
          <w:i w:val="0"/>
          <w:iCs w:val="0"/>
          <w:caps w:val="0"/>
          <w:smallCaps w:val="0"/>
          <w:color w:val="auto"/>
          <w:spacing w:val="0"/>
          <w:sz w:val="31"/>
          <w:szCs w:val="31"/>
          <w:shd w:val="clear" w:color="auto" w:fill="FFFFFF"/>
          <w:lang w:val="en-US" w:eastAsia="zh-CN"/>
        </w:rPr>
        <w:t>25</w:t>
      </w:r>
      <w:r>
        <w:rPr>
          <w:rFonts w:hint="eastAsia" w:ascii="仿宋_GB2312" w:hAnsi="微软雅黑" w:eastAsia="仿宋_GB2312" w:cs="仿宋_GB2312"/>
          <w:i w:val="0"/>
          <w:iCs w:val="0"/>
          <w:caps w:val="0"/>
          <w:smallCaps w:val="0"/>
          <w:color w:val="auto"/>
          <w:spacing w:val="0"/>
          <w:sz w:val="31"/>
          <w:szCs w:val="31"/>
          <w:shd w:val="clear" w:color="auto" w:fill="FFFFFF"/>
        </w:rPr>
        <w:t>年</w:t>
      </w:r>
      <w:r>
        <w:rPr>
          <w:rFonts w:ascii="仿宋_GB2312" w:hAnsi="微软雅黑" w:eastAsia="仿宋_GB2312" w:cs="仿宋_GB2312"/>
          <w:i w:val="0"/>
          <w:iCs w:val="0"/>
          <w:caps w:val="0"/>
          <w:smallCaps w:val="0"/>
          <w:color w:val="auto"/>
          <w:spacing w:val="0"/>
          <w:sz w:val="31"/>
          <w:szCs w:val="31"/>
          <w:shd w:val="clear" w:color="auto" w:fill="FFFFFF"/>
          <w:lang w:val="en-US" w:eastAsia="zh-CN"/>
        </w:rPr>
        <w:t>8</w:t>
      </w:r>
      <w:r>
        <w:rPr>
          <w:rFonts w:hint="eastAsia" w:ascii="仿宋_GB2312" w:hAnsi="微软雅黑" w:eastAsia="仿宋_GB2312" w:cs="仿宋_GB2312"/>
          <w:i w:val="0"/>
          <w:iCs w:val="0"/>
          <w:caps w:val="0"/>
          <w:smallCaps w:val="0"/>
          <w:color w:val="auto"/>
          <w:spacing w:val="0"/>
          <w:sz w:val="31"/>
          <w:szCs w:val="31"/>
          <w:shd w:val="clear" w:color="auto" w:fill="FFFFFF"/>
        </w:rPr>
        <w:t>月</w:t>
      </w:r>
      <w:r>
        <w:rPr>
          <w:rFonts w:hint="eastAsia" w:ascii="仿宋_GB2312" w:hAnsi="微软雅黑" w:eastAsia="仿宋_GB2312" w:cs="仿宋_GB2312"/>
          <w:i w:val="0"/>
          <w:iCs w:val="0"/>
          <w:caps w:val="0"/>
          <w:smallCaps w:val="0"/>
          <w:color w:val="auto"/>
          <w:spacing w:val="0"/>
          <w:sz w:val="31"/>
          <w:szCs w:val="31"/>
          <w:shd w:val="clear" w:color="auto" w:fill="FFFFFF"/>
          <w:lang w:val="en-US" w:eastAsia="zh-CN"/>
        </w:rPr>
        <w:t>14</w:t>
      </w:r>
      <w:r>
        <w:rPr>
          <w:rFonts w:hint="eastAsia" w:ascii="仿宋_GB2312" w:hAnsi="微软雅黑" w:eastAsia="仿宋_GB2312" w:cs="仿宋_GB2312"/>
          <w:i w:val="0"/>
          <w:iCs w:val="0"/>
          <w:caps w:val="0"/>
          <w:smallCaps w:val="0"/>
          <w:color w:val="auto"/>
          <w:spacing w:val="0"/>
          <w:sz w:val="31"/>
          <w:szCs w:val="31"/>
          <w:shd w:val="clear" w:color="auto" w:fill="FFFFFF"/>
        </w:rPr>
        <w:t>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textAlignment w:val="auto"/>
        <w:rPr>
          <w:rFonts w:ascii="仿宋_GB2312" w:hAnsi="Times New Roman" w:eastAsia="仿宋_GB2312" w:cs="Times New Roman"/>
          <w:color w:val="000000"/>
          <w:sz w:val="32"/>
          <w:szCs w:val="32"/>
          <w:lang w:val="en-US"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黑体" w:hAnsi="黑体" w:eastAsia="黑体" w:cs="黑体"/>
          <w:i w:val="0"/>
          <w:iCs w:val="0"/>
          <w:caps w:val="0"/>
          <w:smallCaps w:val="0"/>
          <w:color w:val="000000"/>
          <w:spacing w:val="0"/>
          <w:sz w:val="32"/>
          <w:szCs w:val="32"/>
          <w:shd w:val="clear" w:color="auto" w:fill="FFFFFF"/>
          <w:lang w:val="en-US" w:eastAsia="zh-CN"/>
        </w:rPr>
      </w:pPr>
      <w:r>
        <w:rPr>
          <w:rFonts w:hint="eastAsia" w:ascii="黑体" w:hAnsi="黑体" w:eastAsia="黑体" w:cs="黑体"/>
          <w:i w:val="0"/>
          <w:iCs w:val="0"/>
          <w:caps w:val="0"/>
          <w:smallCaps w:val="0"/>
          <w:color w:val="000000"/>
          <w:spacing w:val="0"/>
          <w:sz w:val="32"/>
          <w:szCs w:val="32"/>
          <w:shd w:val="clear" w:color="auto" w:fill="FFFFFF"/>
        </w:rPr>
        <w:t>附件1</w:t>
      </w:r>
      <w:r>
        <w:rPr>
          <w:rFonts w:hint="eastAsia" w:ascii="黑体" w:hAnsi="黑体" w:eastAsia="黑体" w:cs="黑体"/>
          <w:i w:val="0"/>
          <w:iCs w:val="0"/>
          <w:caps w:val="0"/>
          <w:smallCaps w:val="0"/>
          <w:color w:val="000000"/>
          <w:spacing w:val="0"/>
          <w:sz w:val="32"/>
          <w:szCs w:val="32"/>
          <w:shd w:val="clear" w:color="auto" w:fill="FFFFFF"/>
          <w:lang w:val="en-US" w:eastAsia="zh-CN"/>
        </w:rPr>
        <w:t>-1</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jc w:val="center"/>
        <w:textAlignment w:val="auto"/>
        <w:rPr>
          <w:rFonts w:hint="eastAsia" w:ascii="方正小标宋简体" w:hAnsi="方正小标宋简体" w:eastAsia="方正小标宋简体" w:cs="方正小标宋简体"/>
          <w:i w:val="0"/>
          <w:iCs w:val="0"/>
          <w:caps w:val="0"/>
          <w:smallCaps w:val="0"/>
          <w:color w:val="000000"/>
          <w:spacing w:val="0"/>
          <w:sz w:val="44"/>
          <w:szCs w:val="44"/>
          <w:shd w:val="clear" w:color="auto" w:fill="FFFFFF"/>
          <w:lang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jc w:val="center"/>
        <w:textAlignment w:val="auto"/>
        <w:rPr>
          <w:rFonts w:hint="eastAsia" w:ascii="方正小标宋简体" w:hAnsi="方正小标宋简体" w:eastAsia="方正小标宋简体" w:cs="方正小标宋简体"/>
          <w:i w:val="0"/>
          <w:iCs w:val="0"/>
          <w:caps w:val="0"/>
          <w:smallCaps w:val="0"/>
          <w:color w:val="000000"/>
          <w:spacing w:val="0"/>
          <w:sz w:val="44"/>
          <w:szCs w:val="44"/>
          <w:shd w:val="clear" w:color="auto" w:fill="FFFFFF"/>
        </w:rPr>
      </w:pPr>
      <w:r>
        <w:rPr>
          <w:rFonts w:hint="eastAsia" w:ascii="方正小标宋简体" w:hAnsi="方正小标宋简体" w:eastAsia="方正小标宋简体" w:cs="方正小标宋简体"/>
          <w:i w:val="0"/>
          <w:iCs w:val="0"/>
          <w:caps w:val="0"/>
          <w:smallCaps w:val="0"/>
          <w:color w:val="000000"/>
          <w:spacing w:val="0"/>
          <w:sz w:val="44"/>
          <w:szCs w:val="44"/>
          <w:shd w:val="clear" w:color="auto" w:fill="FFFFFF"/>
          <w:lang w:eastAsia="zh-CN"/>
        </w:rPr>
        <w:t>继续有效</w:t>
      </w:r>
      <w:r>
        <w:rPr>
          <w:rFonts w:hint="eastAsia" w:ascii="方正小标宋简体" w:hAnsi="方正小标宋简体" w:eastAsia="方正小标宋简体" w:cs="方正小标宋简体"/>
          <w:i w:val="0"/>
          <w:iCs w:val="0"/>
          <w:caps w:val="0"/>
          <w:smallCaps w:val="0"/>
          <w:color w:val="000000"/>
          <w:spacing w:val="0"/>
          <w:sz w:val="44"/>
          <w:szCs w:val="44"/>
          <w:shd w:val="clear" w:color="auto" w:fill="FFFFFF"/>
        </w:rPr>
        <w:t>的</w:t>
      </w:r>
      <w:r>
        <w:rPr>
          <w:rFonts w:hint="eastAsia" w:ascii="方正小标宋简体" w:hAnsi="方正小标宋简体" w:eastAsia="方正小标宋简体" w:cs="方正小标宋简体"/>
          <w:i w:val="0"/>
          <w:iCs w:val="0"/>
          <w:caps w:val="0"/>
          <w:smallCaps w:val="0"/>
          <w:color w:val="000000"/>
          <w:spacing w:val="0"/>
          <w:sz w:val="44"/>
          <w:szCs w:val="44"/>
          <w:shd w:val="clear" w:color="auto" w:fill="FFFFFF"/>
          <w:lang w:eastAsia="zh-CN"/>
        </w:rPr>
        <w:t>区司法局</w:t>
      </w:r>
      <w:r>
        <w:rPr>
          <w:rFonts w:hint="eastAsia" w:ascii="方正小标宋简体" w:hAnsi="方正小标宋简体" w:eastAsia="方正小标宋简体" w:cs="方正小标宋简体"/>
          <w:i w:val="0"/>
          <w:iCs w:val="0"/>
          <w:caps w:val="0"/>
          <w:smallCaps w:val="0"/>
          <w:color w:val="000000"/>
          <w:spacing w:val="0"/>
          <w:sz w:val="44"/>
          <w:szCs w:val="44"/>
          <w:shd w:val="clear" w:color="auto" w:fill="FFFFFF"/>
        </w:rPr>
        <w:t>行政规范性文件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jc w:val="center"/>
        <w:textAlignment w:val="auto"/>
        <w:rPr>
          <w:rFonts w:hint="eastAsia" w:ascii="方正小标宋简体" w:hAnsi="方正小标宋简体" w:eastAsia="方正小标宋简体" w:cs="方正小标宋简体"/>
          <w:i w:val="0"/>
          <w:iCs w:val="0"/>
          <w:caps w:val="0"/>
          <w:smallCaps w:val="0"/>
          <w:color w:val="000000"/>
          <w:spacing w:val="0"/>
          <w:sz w:val="44"/>
          <w:szCs w:val="44"/>
          <w:shd w:val="clear" w:color="auto" w:fill="FFFFFF"/>
        </w:rPr>
      </w:pPr>
    </w:p>
    <w:tbl>
      <w:tblPr>
        <w:tblStyle w:val="3"/>
        <w:tblW w:w="925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58"/>
        <w:gridCol w:w="3241"/>
        <w:gridCol w:w="50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exact"/>
          <w:tblHeader/>
          <w:jc w:val="center"/>
        </w:trPr>
        <w:tc>
          <w:tcPr>
            <w:tcW w:w="95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仿宋_GB2312" w:hAnsi="微软雅黑" w:eastAsia="仿宋_GB2312" w:cs="仿宋_GB2312"/>
                <w:b/>
                <w:bCs/>
                <w:i w:val="0"/>
                <w:iCs w:val="0"/>
                <w:caps w:val="0"/>
                <w:smallCaps w:val="0"/>
                <w:color w:val="000000"/>
                <w:spacing w:val="0"/>
                <w:sz w:val="32"/>
                <w:szCs w:val="32"/>
                <w:shd w:val="clear" w:color="auto" w:fill="FFFFFF"/>
              </w:rPr>
            </w:pPr>
            <w:r>
              <w:rPr>
                <w:rFonts w:hint="eastAsia" w:ascii="仿宋_GB2312" w:hAnsi="微软雅黑" w:eastAsia="仿宋_GB2312" w:cs="仿宋_GB2312"/>
                <w:b/>
                <w:bCs/>
                <w:i w:val="0"/>
                <w:iCs w:val="0"/>
                <w:caps w:val="0"/>
                <w:smallCaps w:val="0"/>
                <w:color w:val="000000"/>
                <w:spacing w:val="0"/>
                <w:sz w:val="32"/>
                <w:szCs w:val="32"/>
                <w:shd w:val="clear" w:color="auto" w:fill="FFFFFF"/>
              </w:rPr>
              <w:t>序号</w:t>
            </w:r>
          </w:p>
        </w:tc>
        <w:tc>
          <w:tcPr>
            <w:tcW w:w="3241"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仿宋_GB2312" w:hAnsi="微软雅黑" w:eastAsia="仿宋_GB2312" w:cs="仿宋_GB2312"/>
                <w:b/>
                <w:bCs/>
                <w:i w:val="0"/>
                <w:iCs w:val="0"/>
                <w:caps w:val="0"/>
                <w:smallCaps w:val="0"/>
                <w:color w:val="000000"/>
                <w:spacing w:val="0"/>
                <w:sz w:val="32"/>
                <w:szCs w:val="32"/>
                <w:shd w:val="clear" w:color="auto" w:fill="FFFFFF"/>
              </w:rPr>
            </w:pPr>
            <w:r>
              <w:rPr>
                <w:rFonts w:hint="eastAsia" w:ascii="仿宋_GB2312" w:hAnsi="微软雅黑" w:eastAsia="仿宋_GB2312" w:cs="仿宋_GB2312"/>
                <w:b/>
                <w:bCs/>
                <w:i w:val="0"/>
                <w:iCs w:val="0"/>
                <w:caps w:val="0"/>
                <w:smallCaps w:val="0"/>
                <w:color w:val="000000"/>
                <w:spacing w:val="0"/>
                <w:sz w:val="32"/>
                <w:szCs w:val="32"/>
                <w:shd w:val="clear" w:color="auto" w:fill="FFFFFF"/>
              </w:rPr>
              <w:t>文   号</w:t>
            </w:r>
          </w:p>
        </w:tc>
        <w:tc>
          <w:tcPr>
            <w:tcW w:w="505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仿宋_GB2312" w:hAnsi="微软雅黑" w:eastAsia="仿宋_GB2312" w:cs="仿宋_GB2312"/>
                <w:b/>
                <w:bCs/>
                <w:i w:val="0"/>
                <w:iCs w:val="0"/>
                <w:caps w:val="0"/>
                <w:smallCaps w:val="0"/>
                <w:color w:val="000000"/>
                <w:spacing w:val="0"/>
                <w:sz w:val="32"/>
                <w:szCs w:val="32"/>
                <w:shd w:val="clear" w:color="auto" w:fill="FFFFFF"/>
                <w:lang w:eastAsia="zh-CN"/>
              </w:rPr>
            </w:pPr>
            <w:r>
              <w:rPr>
                <w:rFonts w:hint="eastAsia" w:ascii="仿宋_GB2312" w:hAnsi="微软雅黑" w:eastAsia="仿宋_GB2312" w:cs="仿宋_GB2312"/>
                <w:b/>
                <w:bCs/>
                <w:i w:val="0"/>
                <w:iCs w:val="0"/>
                <w:caps w:val="0"/>
                <w:smallCaps w:val="0"/>
                <w:color w:val="000000"/>
                <w:spacing w:val="0"/>
                <w:sz w:val="32"/>
                <w:szCs w:val="32"/>
                <w:shd w:val="clear" w:color="auto" w:fill="FFFFFF"/>
                <w:lang w:eastAsia="zh-CN"/>
              </w:rPr>
              <w:t>文件名称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77" w:hRule="exact"/>
          <w:jc w:val="center"/>
        </w:trPr>
        <w:tc>
          <w:tcPr>
            <w:tcW w:w="95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default" w:ascii="仿宋_GB2312" w:hAnsi="仿宋_GB2312" w:eastAsia="仿宋_GB2312" w:cs="仿宋_GB2312"/>
                <w:b w:val="0"/>
                <w:bCs w:val="0"/>
                <w:i w:val="0"/>
                <w:iCs w:val="0"/>
                <w:caps w:val="0"/>
                <w:small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smallCaps w:val="0"/>
                <w:color w:val="000000"/>
                <w:spacing w:val="0"/>
                <w:sz w:val="32"/>
                <w:szCs w:val="32"/>
                <w:shd w:val="clear" w:color="auto" w:fill="FFFFFF"/>
                <w:lang w:val="en-US" w:eastAsia="zh-CN"/>
              </w:rPr>
              <w:t>1</w:t>
            </w:r>
          </w:p>
        </w:tc>
        <w:tc>
          <w:tcPr>
            <w:tcW w:w="324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val="0"/>
                <w:bCs w:val="0"/>
                <w:i w:val="0"/>
                <w:iCs w:val="0"/>
                <w:caps w:val="0"/>
                <w:smallCaps w:val="0"/>
                <w:color w:val="000000"/>
                <w:spacing w:val="0"/>
                <w:sz w:val="32"/>
                <w:szCs w:val="32"/>
                <w:shd w:val="clear" w:color="auto" w:fill="FFFFFF"/>
              </w:rPr>
            </w:pPr>
            <w:r>
              <w:rPr>
                <w:rFonts w:hint="eastAsia" w:ascii="仿宋_GB2312" w:hAnsi="仿宋_GB2312" w:eastAsia="仿宋_GB2312" w:cs="仿宋_GB2312"/>
                <w:b w:val="0"/>
                <w:bCs w:val="0"/>
                <w:i w:val="0"/>
                <w:iCs w:val="0"/>
                <w:caps w:val="0"/>
                <w:smallCaps w:val="0"/>
                <w:color w:val="000000"/>
                <w:spacing w:val="0"/>
                <w:sz w:val="32"/>
                <w:szCs w:val="32"/>
                <w:shd w:val="clear" w:color="auto" w:fill="FFFFFF"/>
              </w:rPr>
              <w:t>温瓯司</w:t>
            </w:r>
            <w:r>
              <w:rPr>
                <w:rFonts w:hint="eastAsia" w:ascii="仿宋_GB2312" w:hAnsi="仿宋_GB2312" w:eastAsia="仿宋_GB2312" w:cs="仿宋_GB2312"/>
                <w:b w:val="0"/>
                <w:bCs w:val="0"/>
                <w:i w:val="0"/>
                <w:iCs w:val="0"/>
                <w:caps w:val="0"/>
                <w:smallCaps w:val="0"/>
                <w:color w:val="000000"/>
                <w:spacing w:val="0"/>
                <w:sz w:val="32"/>
                <w:szCs w:val="32"/>
                <w:shd w:val="clear" w:color="auto" w:fill="FFFFFF"/>
                <w:lang w:val="en-US" w:eastAsia="zh-CN"/>
              </w:rPr>
              <w:t>〔2021〕</w:t>
            </w:r>
            <w:r>
              <w:rPr>
                <w:rFonts w:hint="eastAsia" w:ascii="仿宋_GB2312" w:hAnsi="仿宋_GB2312" w:eastAsia="仿宋_GB2312" w:cs="仿宋_GB2312"/>
                <w:b w:val="0"/>
                <w:bCs w:val="0"/>
                <w:i w:val="0"/>
                <w:iCs w:val="0"/>
                <w:caps w:val="0"/>
                <w:smallCaps w:val="0"/>
                <w:color w:val="000000"/>
                <w:spacing w:val="0"/>
                <w:sz w:val="32"/>
                <w:szCs w:val="32"/>
                <w:shd w:val="clear" w:color="auto" w:fill="FFFFFF"/>
              </w:rPr>
              <w:t>5号</w:t>
            </w:r>
          </w:p>
        </w:tc>
        <w:tc>
          <w:tcPr>
            <w:tcW w:w="50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关于印发《温州市瓯海区法律援助经费使用管理实施细则》的通知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val="0"/>
                <w:bCs w:val="0"/>
                <w:sz w:val="32"/>
                <w:szCs w:val="32"/>
              </w:rPr>
            </w:pP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smallCaps w:val="0"/>
          <w:color w:val="000000"/>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smallCaps w:val="0"/>
          <w:color w:val="000000"/>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smallCaps w:val="0"/>
          <w:color w:val="000000"/>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smallCaps w:val="0"/>
          <w:color w:val="000000"/>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smallCaps w:val="0"/>
          <w:color w:val="000000"/>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smallCaps w:val="0"/>
          <w:color w:val="000000"/>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smallCaps w:val="0"/>
          <w:color w:val="000000"/>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smallCaps w:val="0"/>
          <w:color w:val="000000"/>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smallCaps w:val="0"/>
          <w:color w:val="000000"/>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smallCaps w:val="0"/>
          <w:color w:val="000000"/>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smallCaps w:val="0"/>
          <w:color w:val="000000"/>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smallCaps w:val="0"/>
          <w:color w:val="000000"/>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smallCaps w:val="0"/>
          <w:color w:val="000000"/>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smallCaps w:val="0"/>
          <w:color w:val="000000"/>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smallCaps w:val="0"/>
          <w:color w:val="000000"/>
          <w:spacing w:val="0"/>
          <w:sz w:val="32"/>
          <w:szCs w:val="32"/>
          <w:shd w:val="clear" w:color="auto" w:fill="FFFFFF"/>
        </w:rPr>
      </w:pPr>
    </w:p>
    <w:p>
      <w:pPr>
        <w:rPr>
          <w:rFonts w:hint="eastAsia" w:ascii="仿宋_GB2312" w:hAnsi="微软雅黑" w:eastAsia="仿宋_GB2312" w:cs="仿宋_GB2312"/>
          <w:i w:val="0"/>
          <w:iCs w:val="0"/>
          <w:caps w:val="0"/>
          <w:smallCaps w:val="0"/>
          <w:color w:val="000000"/>
          <w:spacing w:val="0"/>
          <w:sz w:val="32"/>
          <w:szCs w:val="32"/>
          <w:shd w:val="clear" w:color="auto" w:fill="FFFFFF"/>
        </w:rPr>
      </w:pPr>
      <w:r>
        <w:rPr>
          <w:rFonts w:hint="eastAsia" w:ascii="仿宋_GB2312" w:hAnsi="微软雅黑" w:eastAsia="仿宋_GB2312" w:cs="仿宋_GB2312"/>
          <w:i w:val="0"/>
          <w:iCs w:val="0"/>
          <w:caps w:val="0"/>
          <w:smallCaps w:val="0"/>
          <w:color w:val="000000"/>
          <w:spacing w:val="0"/>
          <w:sz w:val="32"/>
          <w:szCs w:val="32"/>
          <w:shd w:val="clear" w:color="auto" w:fill="FFFFFF"/>
        </w:rPr>
        <w:br w:type="page"/>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jc w:val="both"/>
        <w:textAlignment w:val="auto"/>
        <w:rPr>
          <w:rFonts w:hint="eastAsia" w:ascii="黑体" w:hAnsi="黑体" w:eastAsia="黑体" w:cs="黑体"/>
          <w:i w:val="0"/>
          <w:iCs w:val="0"/>
          <w:caps w:val="0"/>
          <w:smallCaps w:val="0"/>
          <w:color w:val="000000"/>
          <w:spacing w:val="0"/>
          <w:sz w:val="32"/>
          <w:szCs w:val="32"/>
          <w:shd w:val="clear" w:color="auto" w:fill="FFFFFF"/>
        </w:rPr>
      </w:pPr>
      <w:r>
        <w:rPr>
          <w:rFonts w:hint="eastAsia" w:ascii="黑体" w:hAnsi="黑体" w:eastAsia="黑体" w:cs="黑体"/>
          <w:i w:val="0"/>
          <w:iCs w:val="0"/>
          <w:caps w:val="0"/>
          <w:smallCaps w:val="0"/>
          <w:color w:val="000000"/>
          <w:spacing w:val="0"/>
          <w:sz w:val="32"/>
          <w:szCs w:val="32"/>
          <w:shd w:val="clear" w:color="auto" w:fill="FFFFFF"/>
        </w:rPr>
        <w:t>附件</w:t>
      </w:r>
      <w:r>
        <w:rPr>
          <w:rFonts w:hint="eastAsia" w:ascii="黑体" w:hAnsi="黑体" w:eastAsia="黑体" w:cs="黑体"/>
          <w:i w:val="0"/>
          <w:iCs w:val="0"/>
          <w:caps w:val="0"/>
          <w:smallCaps w:val="0"/>
          <w:color w:val="000000"/>
          <w:spacing w:val="0"/>
          <w:sz w:val="32"/>
          <w:szCs w:val="32"/>
          <w:shd w:val="clear" w:color="auto" w:fill="FFFFFF"/>
          <w:lang w:val="en-US" w:eastAsia="zh-CN"/>
        </w:rPr>
        <w:t>1-</w:t>
      </w:r>
      <w:r>
        <w:rPr>
          <w:rFonts w:hint="eastAsia" w:ascii="黑体" w:hAnsi="黑体" w:eastAsia="黑体" w:cs="黑体"/>
          <w:i w:val="0"/>
          <w:iCs w:val="0"/>
          <w:caps w:val="0"/>
          <w:smallCaps w:val="0"/>
          <w:color w:val="000000"/>
          <w:spacing w:val="0"/>
          <w:sz w:val="32"/>
          <w:szCs w:val="32"/>
          <w:shd w:val="clear" w:color="auto" w:fill="FFFFFF"/>
        </w:rPr>
        <w:t>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方正小标宋简体" w:hAnsi="方正小标宋简体" w:eastAsia="方正小标宋简体" w:cs="方正小标宋简体"/>
          <w:i w:val="0"/>
          <w:iCs w:val="0"/>
          <w:caps w:val="0"/>
          <w:smallCaps w:val="0"/>
          <w:color w:val="000000"/>
          <w:spacing w:val="0"/>
          <w:sz w:val="44"/>
          <w:szCs w:val="44"/>
          <w:shd w:val="clear" w:color="auto"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方正小标宋简体" w:hAnsi="方正小标宋简体" w:eastAsia="方正小标宋简体" w:cs="方正小标宋简体"/>
          <w:i w:val="0"/>
          <w:iCs w:val="0"/>
          <w:caps w:val="0"/>
          <w:smallCaps w:val="0"/>
          <w:color w:val="000000"/>
          <w:spacing w:val="0"/>
          <w:sz w:val="44"/>
          <w:szCs w:val="44"/>
          <w:shd w:val="clear" w:color="auto" w:fill="FFFFFF"/>
        </w:rPr>
      </w:pPr>
      <w:r>
        <w:rPr>
          <w:rFonts w:hint="eastAsia" w:ascii="方正小标宋简体" w:hAnsi="方正小标宋简体" w:eastAsia="方正小标宋简体" w:cs="方正小标宋简体"/>
          <w:i w:val="0"/>
          <w:iCs w:val="0"/>
          <w:caps w:val="0"/>
          <w:smallCaps w:val="0"/>
          <w:color w:val="000000"/>
          <w:spacing w:val="0"/>
          <w:sz w:val="44"/>
          <w:szCs w:val="44"/>
          <w:shd w:val="clear" w:color="auto" w:fill="FFFFFF"/>
          <w:lang w:eastAsia="zh-CN"/>
        </w:rPr>
        <w:t>废止</w:t>
      </w:r>
      <w:r>
        <w:rPr>
          <w:rFonts w:hint="eastAsia" w:ascii="方正小标宋简体" w:hAnsi="方正小标宋简体" w:eastAsia="方正小标宋简体" w:cs="方正小标宋简体"/>
          <w:i w:val="0"/>
          <w:iCs w:val="0"/>
          <w:caps w:val="0"/>
          <w:smallCaps w:val="0"/>
          <w:color w:val="000000"/>
          <w:spacing w:val="0"/>
          <w:sz w:val="44"/>
          <w:szCs w:val="44"/>
          <w:shd w:val="clear" w:color="auto" w:fill="FFFFFF"/>
        </w:rPr>
        <w:t>的</w:t>
      </w:r>
      <w:r>
        <w:rPr>
          <w:rFonts w:hint="eastAsia" w:ascii="方正小标宋简体" w:hAnsi="方正小标宋简体" w:eastAsia="方正小标宋简体" w:cs="方正小标宋简体"/>
          <w:i w:val="0"/>
          <w:iCs w:val="0"/>
          <w:caps w:val="0"/>
          <w:smallCaps w:val="0"/>
          <w:color w:val="000000"/>
          <w:spacing w:val="0"/>
          <w:sz w:val="44"/>
          <w:szCs w:val="44"/>
          <w:shd w:val="clear" w:color="auto" w:fill="FFFFFF"/>
          <w:lang w:eastAsia="zh-CN"/>
        </w:rPr>
        <w:t>区司法局</w:t>
      </w:r>
      <w:r>
        <w:rPr>
          <w:rFonts w:hint="eastAsia" w:ascii="方正小标宋简体" w:hAnsi="方正小标宋简体" w:eastAsia="方正小标宋简体" w:cs="方正小标宋简体"/>
          <w:i w:val="0"/>
          <w:iCs w:val="0"/>
          <w:caps w:val="0"/>
          <w:smallCaps w:val="0"/>
          <w:color w:val="000000"/>
          <w:spacing w:val="0"/>
          <w:sz w:val="44"/>
          <w:szCs w:val="44"/>
          <w:shd w:val="clear" w:color="auto" w:fill="FFFFFF"/>
        </w:rPr>
        <w:t>行政规范性文件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方正小标宋简体" w:hAnsi="方正小标宋简体" w:eastAsia="方正小标宋简体" w:cs="方正小标宋简体"/>
          <w:i w:val="0"/>
          <w:iCs w:val="0"/>
          <w:caps w:val="0"/>
          <w:smallCaps w:val="0"/>
          <w:color w:val="000000"/>
          <w:spacing w:val="0"/>
          <w:sz w:val="44"/>
          <w:szCs w:val="44"/>
          <w:shd w:val="clear" w:color="auto" w:fill="FFFFFF"/>
        </w:rPr>
      </w:pPr>
    </w:p>
    <w:tbl>
      <w:tblPr>
        <w:tblStyle w:val="3"/>
        <w:tblW w:w="935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379"/>
        <w:gridCol w:w="3180"/>
        <w:gridCol w:w="47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exact"/>
          <w:tblHeader/>
          <w:jc w:val="center"/>
        </w:trPr>
        <w:tc>
          <w:tcPr>
            <w:tcW w:w="137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仿宋_GB2312" w:hAnsi="微软雅黑" w:eastAsia="仿宋_GB2312" w:cs="仿宋_GB2312"/>
                <w:b/>
                <w:bCs/>
                <w:i w:val="0"/>
                <w:iCs w:val="0"/>
                <w:caps w:val="0"/>
                <w:smallCaps w:val="0"/>
                <w:color w:val="000000"/>
                <w:spacing w:val="0"/>
                <w:sz w:val="32"/>
                <w:szCs w:val="32"/>
                <w:shd w:val="clear" w:color="auto" w:fill="FFFFFF"/>
              </w:rPr>
            </w:pPr>
            <w:r>
              <w:rPr>
                <w:rFonts w:hint="eastAsia" w:ascii="仿宋_GB2312" w:hAnsi="微软雅黑" w:eastAsia="仿宋_GB2312" w:cs="仿宋_GB2312"/>
                <w:b/>
                <w:bCs/>
                <w:i w:val="0"/>
                <w:iCs w:val="0"/>
                <w:caps w:val="0"/>
                <w:smallCaps w:val="0"/>
                <w:color w:val="000000"/>
                <w:spacing w:val="0"/>
                <w:sz w:val="32"/>
                <w:szCs w:val="32"/>
                <w:shd w:val="clear" w:color="auto" w:fill="FFFFFF"/>
              </w:rPr>
              <w:t>序号</w:t>
            </w:r>
          </w:p>
        </w:tc>
        <w:tc>
          <w:tcPr>
            <w:tcW w:w="318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仿宋_GB2312" w:hAnsi="微软雅黑" w:eastAsia="仿宋_GB2312" w:cs="仿宋_GB2312"/>
                <w:b/>
                <w:bCs/>
                <w:i w:val="0"/>
                <w:iCs w:val="0"/>
                <w:caps w:val="0"/>
                <w:smallCaps w:val="0"/>
                <w:color w:val="000000"/>
                <w:spacing w:val="0"/>
                <w:sz w:val="32"/>
                <w:szCs w:val="32"/>
                <w:shd w:val="clear" w:color="auto" w:fill="FFFFFF"/>
              </w:rPr>
            </w:pPr>
            <w:r>
              <w:rPr>
                <w:rFonts w:hint="eastAsia" w:ascii="仿宋_GB2312" w:hAnsi="微软雅黑" w:eastAsia="仿宋_GB2312" w:cs="仿宋_GB2312"/>
                <w:b/>
                <w:bCs/>
                <w:i w:val="0"/>
                <w:iCs w:val="0"/>
                <w:caps w:val="0"/>
                <w:smallCaps w:val="0"/>
                <w:color w:val="000000"/>
                <w:spacing w:val="0"/>
                <w:sz w:val="32"/>
                <w:szCs w:val="32"/>
                <w:shd w:val="clear" w:color="auto" w:fill="FFFFFF"/>
              </w:rPr>
              <w:t>文   号</w:t>
            </w:r>
          </w:p>
        </w:tc>
        <w:tc>
          <w:tcPr>
            <w:tcW w:w="4792"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仿宋_GB2312" w:hAnsi="微软雅黑" w:eastAsia="仿宋_GB2312" w:cs="仿宋_GB2312"/>
                <w:b/>
                <w:bCs/>
                <w:i w:val="0"/>
                <w:iCs w:val="0"/>
                <w:caps w:val="0"/>
                <w:smallCaps w:val="0"/>
                <w:color w:val="000000"/>
                <w:spacing w:val="0"/>
                <w:sz w:val="32"/>
                <w:szCs w:val="32"/>
                <w:shd w:val="clear" w:color="auto" w:fill="FFFFFF"/>
              </w:rPr>
            </w:pPr>
            <w:r>
              <w:rPr>
                <w:rFonts w:hint="eastAsia" w:ascii="仿宋_GB2312" w:hAnsi="微软雅黑" w:eastAsia="仿宋_GB2312" w:cs="仿宋_GB2312"/>
                <w:b/>
                <w:bCs/>
                <w:i w:val="0"/>
                <w:iCs w:val="0"/>
                <w:caps w:val="0"/>
                <w:smallCaps w:val="0"/>
                <w:color w:val="000000"/>
                <w:spacing w:val="0"/>
                <w:sz w:val="32"/>
                <w:szCs w:val="32"/>
                <w:shd w:val="clear" w:color="auto" w:fill="FFFFFF"/>
                <w:lang w:eastAsia="zh-CN"/>
              </w:rPr>
              <w:t>文件名称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67" w:hRule="exact"/>
          <w:jc w:val="center"/>
        </w:trPr>
        <w:tc>
          <w:tcPr>
            <w:tcW w:w="137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仿宋_GB2312" w:hAnsi="仿宋_GB2312" w:eastAsia="仿宋_GB2312" w:cs="仿宋_GB2312"/>
                <w:b w:val="0"/>
                <w:bCs w:val="0"/>
                <w:i w:val="0"/>
                <w:iCs w:val="0"/>
                <w:caps w:val="0"/>
                <w:small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smallCaps w:val="0"/>
                <w:color w:val="000000"/>
                <w:spacing w:val="0"/>
                <w:sz w:val="32"/>
                <w:szCs w:val="32"/>
                <w:shd w:val="clear" w:color="auto" w:fill="FFFFFF"/>
                <w:lang w:val="en-US" w:eastAsia="zh-CN"/>
              </w:rPr>
              <w:t>1</w:t>
            </w:r>
          </w:p>
        </w:tc>
        <w:tc>
          <w:tcPr>
            <w:tcW w:w="31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i w:val="0"/>
                <w:iCs w:val="0"/>
                <w:caps w:val="0"/>
                <w:smallCaps w:val="0"/>
                <w:color w:val="000000"/>
                <w:spacing w:val="0"/>
                <w:sz w:val="32"/>
                <w:szCs w:val="32"/>
                <w:shd w:val="clear" w:color="auto" w:fill="FFFFFF"/>
              </w:rPr>
              <w:t>温瓯司</w:t>
            </w:r>
            <w:r>
              <w:rPr>
                <w:rFonts w:hint="eastAsia" w:ascii="仿宋_GB2312" w:hAnsi="仿宋_GB2312" w:eastAsia="仿宋_GB2312" w:cs="仿宋_GB2312"/>
                <w:b w:val="0"/>
                <w:bCs w:val="0"/>
                <w:i w:val="0"/>
                <w:iCs w:val="0"/>
                <w:caps w:val="0"/>
                <w:smallCaps w:val="0"/>
                <w:color w:val="000000"/>
                <w:spacing w:val="0"/>
                <w:sz w:val="32"/>
                <w:szCs w:val="32"/>
                <w:shd w:val="clear" w:color="auto" w:fill="FFFFFF"/>
                <w:lang w:val="en-US" w:eastAsia="zh-CN"/>
              </w:rPr>
              <w:t>〔2021〕</w:t>
            </w:r>
            <w:r>
              <w:rPr>
                <w:rFonts w:hint="eastAsia" w:ascii="仿宋_GB2312" w:hAnsi="仿宋_GB2312" w:eastAsia="仿宋_GB2312" w:cs="仿宋_GB2312"/>
                <w:b w:val="0"/>
                <w:bCs w:val="0"/>
                <w:i w:val="0"/>
                <w:iCs w:val="0"/>
                <w:caps w:val="0"/>
                <w:smallCaps w:val="0"/>
                <w:color w:val="000000"/>
                <w:spacing w:val="0"/>
                <w:sz w:val="32"/>
                <w:szCs w:val="32"/>
                <w:shd w:val="clear" w:color="auto" w:fill="FFFFFF"/>
              </w:rPr>
              <w:t>28号</w:t>
            </w:r>
          </w:p>
        </w:tc>
        <w:tc>
          <w:tcPr>
            <w:tcW w:w="479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关于公布本部门行政规范文件清理结果的通知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72" w:hRule="exact"/>
          <w:jc w:val="center"/>
        </w:trPr>
        <w:tc>
          <w:tcPr>
            <w:tcW w:w="137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default" w:ascii="仿宋_GB2312" w:hAnsi="仿宋_GB2312" w:eastAsia="仿宋_GB2312" w:cs="仿宋_GB2312"/>
                <w:b w:val="0"/>
                <w:bCs w:val="0"/>
                <w:i w:val="0"/>
                <w:iCs w:val="0"/>
                <w:caps w:val="0"/>
                <w:small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smallCaps w:val="0"/>
                <w:color w:val="000000"/>
                <w:spacing w:val="0"/>
                <w:sz w:val="32"/>
                <w:szCs w:val="32"/>
                <w:shd w:val="clear" w:color="auto" w:fill="FFFFFF"/>
                <w:lang w:val="en-US" w:eastAsia="zh-CN"/>
              </w:rPr>
              <w:t>2</w:t>
            </w:r>
          </w:p>
        </w:tc>
        <w:tc>
          <w:tcPr>
            <w:tcW w:w="31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i w:val="0"/>
                <w:iCs w:val="0"/>
                <w:caps w:val="0"/>
                <w:smallCaps w:val="0"/>
                <w:color w:val="000000"/>
                <w:spacing w:val="0"/>
                <w:sz w:val="32"/>
                <w:szCs w:val="32"/>
                <w:shd w:val="clear" w:color="auto" w:fill="FFFFFF"/>
              </w:rPr>
              <w:t>温瓯司〔2023〕18号</w:t>
            </w:r>
          </w:p>
        </w:tc>
        <w:tc>
          <w:tcPr>
            <w:tcW w:w="479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温州市瓯海区司法局关于公布行政规范性文件清理结果的通知</w:t>
            </w:r>
          </w:p>
        </w:tc>
      </w:tr>
    </w:tbl>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MmYxNmM2YzY5OTIwNWQ4NDdlNzc4OGNmY2NiNDAifQ=="/>
  </w:docVars>
  <w:rsids>
    <w:rsidRoot w:val="06E92DFB"/>
    <w:rsid w:val="004107B2"/>
    <w:rsid w:val="004F0630"/>
    <w:rsid w:val="01221ECE"/>
    <w:rsid w:val="0163055A"/>
    <w:rsid w:val="01A44A53"/>
    <w:rsid w:val="01D37E12"/>
    <w:rsid w:val="01D90335"/>
    <w:rsid w:val="01E1171C"/>
    <w:rsid w:val="01E97732"/>
    <w:rsid w:val="02003244"/>
    <w:rsid w:val="022B17D3"/>
    <w:rsid w:val="02351ABF"/>
    <w:rsid w:val="029B07FB"/>
    <w:rsid w:val="02D2012E"/>
    <w:rsid w:val="0314463B"/>
    <w:rsid w:val="038F3769"/>
    <w:rsid w:val="03F02C30"/>
    <w:rsid w:val="040257BF"/>
    <w:rsid w:val="044517FF"/>
    <w:rsid w:val="045F4217"/>
    <w:rsid w:val="04AB7F5E"/>
    <w:rsid w:val="0599703A"/>
    <w:rsid w:val="05A10E5C"/>
    <w:rsid w:val="05F66F9C"/>
    <w:rsid w:val="061129FC"/>
    <w:rsid w:val="06425DFF"/>
    <w:rsid w:val="06485210"/>
    <w:rsid w:val="06AF6E4C"/>
    <w:rsid w:val="06D1741D"/>
    <w:rsid w:val="06E92DFB"/>
    <w:rsid w:val="07C4420D"/>
    <w:rsid w:val="07EC1C8C"/>
    <w:rsid w:val="080A4436"/>
    <w:rsid w:val="082C2C88"/>
    <w:rsid w:val="082E659B"/>
    <w:rsid w:val="083E30AE"/>
    <w:rsid w:val="08715016"/>
    <w:rsid w:val="098F7F3F"/>
    <w:rsid w:val="09C95399"/>
    <w:rsid w:val="09F53734"/>
    <w:rsid w:val="0C804AB4"/>
    <w:rsid w:val="0CEC7EEB"/>
    <w:rsid w:val="0CFA66A9"/>
    <w:rsid w:val="0D793990"/>
    <w:rsid w:val="0E53523F"/>
    <w:rsid w:val="0FB3501F"/>
    <w:rsid w:val="0FEE497F"/>
    <w:rsid w:val="101A4355"/>
    <w:rsid w:val="10445BF7"/>
    <w:rsid w:val="108B62CF"/>
    <w:rsid w:val="109A4D95"/>
    <w:rsid w:val="10B723D6"/>
    <w:rsid w:val="10C22B08"/>
    <w:rsid w:val="10FD1414"/>
    <w:rsid w:val="11880E1E"/>
    <w:rsid w:val="11DE421B"/>
    <w:rsid w:val="11EA34F6"/>
    <w:rsid w:val="11ED62CC"/>
    <w:rsid w:val="11F558FC"/>
    <w:rsid w:val="128C6155"/>
    <w:rsid w:val="12D94F5C"/>
    <w:rsid w:val="13197A58"/>
    <w:rsid w:val="13260213"/>
    <w:rsid w:val="13623965"/>
    <w:rsid w:val="139659AC"/>
    <w:rsid w:val="149360A1"/>
    <w:rsid w:val="14991E55"/>
    <w:rsid w:val="15332817"/>
    <w:rsid w:val="153C2F28"/>
    <w:rsid w:val="161D2AE6"/>
    <w:rsid w:val="1648173A"/>
    <w:rsid w:val="16E13D70"/>
    <w:rsid w:val="16FB7ADA"/>
    <w:rsid w:val="17001761"/>
    <w:rsid w:val="181F388A"/>
    <w:rsid w:val="18A44C84"/>
    <w:rsid w:val="199C7742"/>
    <w:rsid w:val="1A487496"/>
    <w:rsid w:val="1A5F6A09"/>
    <w:rsid w:val="1AF7713E"/>
    <w:rsid w:val="1B0201DD"/>
    <w:rsid w:val="1B5356CB"/>
    <w:rsid w:val="1B880BB2"/>
    <w:rsid w:val="1B8C3D43"/>
    <w:rsid w:val="1BC439DF"/>
    <w:rsid w:val="1BEE4E52"/>
    <w:rsid w:val="1C1B3AFE"/>
    <w:rsid w:val="1C472F80"/>
    <w:rsid w:val="1CAF1DA6"/>
    <w:rsid w:val="1CB50DEC"/>
    <w:rsid w:val="1CD33247"/>
    <w:rsid w:val="1D2B6E48"/>
    <w:rsid w:val="1D9A171F"/>
    <w:rsid w:val="1DAB705F"/>
    <w:rsid w:val="1E314BD8"/>
    <w:rsid w:val="1E851032"/>
    <w:rsid w:val="1E94370D"/>
    <w:rsid w:val="1F0D1E2F"/>
    <w:rsid w:val="1F813AF5"/>
    <w:rsid w:val="1FDD2847"/>
    <w:rsid w:val="200B70D4"/>
    <w:rsid w:val="20CB080B"/>
    <w:rsid w:val="211975F9"/>
    <w:rsid w:val="214A0600"/>
    <w:rsid w:val="21561E3D"/>
    <w:rsid w:val="219C097C"/>
    <w:rsid w:val="21CC5930"/>
    <w:rsid w:val="21D34451"/>
    <w:rsid w:val="21FF02EE"/>
    <w:rsid w:val="229B0611"/>
    <w:rsid w:val="22FD606C"/>
    <w:rsid w:val="230341DD"/>
    <w:rsid w:val="23037BCE"/>
    <w:rsid w:val="23595DDA"/>
    <w:rsid w:val="23865022"/>
    <w:rsid w:val="246005F7"/>
    <w:rsid w:val="25F3790E"/>
    <w:rsid w:val="26537C97"/>
    <w:rsid w:val="26996774"/>
    <w:rsid w:val="26D01883"/>
    <w:rsid w:val="26DA2F44"/>
    <w:rsid w:val="27606E22"/>
    <w:rsid w:val="276171AF"/>
    <w:rsid w:val="278D7644"/>
    <w:rsid w:val="28F07132"/>
    <w:rsid w:val="290B4F9A"/>
    <w:rsid w:val="29645EE2"/>
    <w:rsid w:val="29BF68DB"/>
    <w:rsid w:val="2A6173D2"/>
    <w:rsid w:val="2AB1405B"/>
    <w:rsid w:val="2B283244"/>
    <w:rsid w:val="2B5A3D15"/>
    <w:rsid w:val="2BE70215"/>
    <w:rsid w:val="2C2522B2"/>
    <w:rsid w:val="2C5D0C5C"/>
    <w:rsid w:val="2C5E5AE7"/>
    <w:rsid w:val="2C610A70"/>
    <w:rsid w:val="2C6343A4"/>
    <w:rsid w:val="2C7E1E03"/>
    <w:rsid w:val="2CBD6C2A"/>
    <w:rsid w:val="2CC55C49"/>
    <w:rsid w:val="2D17039C"/>
    <w:rsid w:val="2DB112A6"/>
    <w:rsid w:val="2DED3830"/>
    <w:rsid w:val="2DF761E9"/>
    <w:rsid w:val="2E147097"/>
    <w:rsid w:val="2E1863E5"/>
    <w:rsid w:val="2E7A61DA"/>
    <w:rsid w:val="311B40A7"/>
    <w:rsid w:val="31EF0A0A"/>
    <w:rsid w:val="327F2D4A"/>
    <w:rsid w:val="329331B3"/>
    <w:rsid w:val="32BF70D9"/>
    <w:rsid w:val="32CB6B50"/>
    <w:rsid w:val="32E7114E"/>
    <w:rsid w:val="338F6FBB"/>
    <w:rsid w:val="33BD20FA"/>
    <w:rsid w:val="34012D9B"/>
    <w:rsid w:val="34166CF8"/>
    <w:rsid w:val="34AE5E92"/>
    <w:rsid w:val="34C11C7A"/>
    <w:rsid w:val="35236FCA"/>
    <w:rsid w:val="35845CF5"/>
    <w:rsid w:val="35A913C8"/>
    <w:rsid w:val="35FB4B82"/>
    <w:rsid w:val="360B63A3"/>
    <w:rsid w:val="3764403D"/>
    <w:rsid w:val="37B16210"/>
    <w:rsid w:val="37C34CFF"/>
    <w:rsid w:val="39FA6757"/>
    <w:rsid w:val="3BD11127"/>
    <w:rsid w:val="3C1B3D6A"/>
    <w:rsid w:val="3C3F193C"/>
    <w:rsid w:val="3C6009C3"/>
    <w:rsid w:val="3CBB721A"/>
    <w:rsid w:val="3D7E692A"/>
    <w:rsid w:val="3DA43FB6"/>
    <w:rsid w:val="3DC92B98"/>
    <w:rsid w:val="3E755129"/>
    <w:rsid w:val="3E7F33BF"/>
    <w:rsid w:val="40E318A9"/>
    <w:rsid w:val="4150496D"/>
    <w:rsid w:val="41F969CA"/>
    <w:rsid w:val="41FF7668"/>
    <w:rsid w:val="429A2345"/>
    <w:rsid w:val="42EB6404"/>
    <w:rsid w:val="430960BA"/>
    <w:rsid w:val="439847F9"/>
    <w:rsid w:val="439A1B95"/>
    <w:rsid w:val="43F559F7"/>
    <w:rsid w:val="45367AE3"/>
    <w:rsid w:val="459018B5"/>
    <w:rsid w:val="46455976"/>
    <w:rsid w:val="46685077"/>
    <w:rsid w:val="46A17D0D"/>
    <w:rsid w:val="46BD1141"/>
    <w:rsid w:val="46C64E43"/>
    <w:rsid w:val="484759DC"/>
    <w:rsid w:val="486F1178"/>
    <w:rsid w:val="4885663F"/>
    <w:rsid w:val="48863105"/>
    <w:rsid w:val="48A76498"/>
    <w:rsid w:val="492405AE"/>
    <w:rsid w:val="495F65DA"/>
    <w:rsid w:val="4A8134C6"/>
    <w:rsid w:val="4AB87E00"/>
    <w:rsid w:val="4B122359"/>
    <w:rsid w:val="4B1B0377"/>
    <w:rsid w:val="4BB26703"/>
    <w:rsid w:val="4BF64E3F"/>
    <w:rsid w:val="4C4B1A59"/>
    <w:rsid w:val="4C9D7121"/>
    <w:rsid w:val="4C9E416C"/>
    <w:rsid w:val="4CA23DF6"/>
    <w:rsid w:val="4CFF3F5A"/>
    <w:rsid w:val="4D5A59B3"/>
    <w:rsid w:val="4DE64022"/>
    <w:rsid w:val="4DED5078"/>
    <w:rsid w:val="4E130485"/>
    <w:rsid w:val="4E132CEE"/>
    <w:rsid w:val="4ED14D9A"/>
    <w:rsid w:val="4EDF69F6"/>
    <w:rsid w:val="4F0A45D7"/>
    <w:rsid w:val="4F196853"/>
    <w:rsid w:val="4F1B076C"/>
    <w:rsid w:val="4F2313CF"/>
    <w:rsid w:val="4F234517"/>
    <w:rsid w:val="4FB2273F"/>
    <w:rsid w:val="4FB41152"/>
    <w:rsid w:val="4FB419E0"/>
    <w:rsid w:val="4FC544CD"/>
    <w:rsid w:val="501C5867"/>
    <w:rsid w:val="5042123C"/>
    <w:rsid w:val="50AA2E2C"/>
    <w:rsid w:val="50DE43E3"/>
    <w:rsid w:val="50DF3BA9"/>
    <w:rsid w:val="51167C48"/>
    <w:rsid w:val="51A2793C"/>
    <w:rsid w:val="51B030D4"/>
    <w:rsid w:val="51E76499"/>
    <w:rsid w:val="52273B75"/>
    <w:rsid w:val="52443EC3"/>
    <w:rsid w:val="52EB5651"/>
    <w:rsid w:val="52F30258"/>
    <w:rsid w:val="543B5D16"/>
    <w:rsid w:val="54D86EEC"/>
    <w:rsid w:val="54E735AE"/>
    <w:rsid w:val="54F3187C"/>
    <w:rsid w:val="55E65654"/>
    <w:rsid w:val="5669623F"/>
    <w:rsid w:val="579A15C5"/>
    <w:rsid w:val="58034403"/>
    <w:rsid w:val="582F5CCB"/>
    <w:rsid w:val="58412A8D"/>
    <w:rsid w:val="584767A3"/>
    <w:rsid w:val="58F442AF"/>
    <w:rsid w:val="59737390"/>
    <w:rsid w:val="5A285F89"/>
    <w:rsid w:val="5A700CBB"/>
    <w:rsid w:val="5AC2621D"/>
    <w:rsid w:val="5AD77971"/>
    <w:rsid w:val="5C6D41E4"/>
    <w:rsid w:val="5CA64581"/>
    <w:rsid w:val="5D1F6D56"/>
    <w:rsid w:val="5D4065AE"/>
    <w:rsid w:val="5D7807EF"/>
    <w:rsid w:val="5E0337CE"/>
    <w:rsid w:val="5E866DDA"/>
    <w:rsid w:val="5EB04822"/>
    <w:rsid w:val="5ECC24B5"/>
    <w:rsid w:val="5ECD749C"/>
    <w:rsid w:val="5F0B4965"/>
    <w:rsid w:val="5F1F34A3"/>
    <w:rsid w:val="5F303C8D"/>
    <w:rsid w:val="5F374860"/>
    <w:rsid w:val="5F643EDF"/>
    <w:rsid w:val="60807412"/>
    <w:rsid w:val="61D641A0"/>
    <w:rsid w:val="61DC4466"/>
    <w:rsid w:val="620B22FF"/>
    <w:rsid w:val="62383F30"/>
    <w:rsid w:val="624E654B"/>
    <w:rsid w:val="62536E38"/>
    <w:rsid w:val="62870E4A"/>
    <w:rsid w:val="6422782A"/>
    <w:rsid w:val="64776F8A"/>
    <w:rsid w:val="64797E47"/>
    <w:rsid w:val="64CF5D86"/>
    <w:rsid w:val="65080336"/>
    <w:rsid w:val="65121637"/>
    <w:rsid w:val="66895158"/>
    <w:rsid w:val="66B004B8"/>
    <w:rsid w:val="670D549B"/>
    <w:rsid w:val="67FC1F0A"/>
    <w:rsid w:val="6822403C"/>
    <w:rsid w:val="684453B8"/>
    <w:rsid w:val="68F83C09"/>
    <w:rsid w:val="6A3C487D"/>
    <w:rsid w:val="6A485B8C"/>
    <w:rsid w:val="6ACA795B"/>
    <w:rsid w:val="6AE34824"/>
    <w:rsid w:val="6AEA031D"/>
    <w:rsid w:val="6B431ABB"/>
    <w:rsid w:val="6BA1345F"/>
    <w:rsid w:val="6C076FD8"/>
    <w:rsid w:val="6D0B5212"/>
    <w:rsid w:val="6D341F7C"/>
    <w:rsid w:val="6D743EB7"/>
    <w:rsid w:val="6DB511FC"/>
    <w:rsid w:val="6DC11135"/>
    <w:rsid w:val="6DD849B7"/>
    <w:rsid w:val="6E597FDC"/>
    <w:rsid w:val="6EEE7A0E"/>
    <w:rsid w:val="6F086077"/>
    <w:rsid w:val="6F6E7A43"/>
    <w:rsid w:val="6FA75DD6"/>
    <w:rsid w:val="6FAA769E"/>
    <w:rsid w:val="6FF66BD2"/>
    <w:rsid w:val="70B514BA"/>
    <w:rsid w:val="70FB042C"/>
    <w:rsid w:val="71270E70"/>
    <w:rsid w:val="7166605F"/>
    <w:rsid w:val="718C4141"/>
    <w:rsid w:val="71C374B9"/>
    <w:rsid w:val="71D01819"/>
    <w:rsid w:val="72052E4B"/>
    <w:rsid w:val="72DB3CC3"/>
    <w:rsid w:val="745436E4"/>
    <w:rsid w:val="74A75AA4"/>
    <w:rsid w:val="75DD658A"/>
    <w:rsid w:val="76896DFF"/>
    <w:rsid w:val="76C210CF"/>
    <w:rsid w:val="76DE2FFA"/>
    <w:rsid w:val="771F2C73"/>
    <w:rsid w:val="77895A85"/>
    <w:rsid w:val="779B1B6F"/>
    <w:rsid w:val="77A57FD3"/>
    <w:rsid w:val="780039E5"/>
    <w:rsid w:val="785C601A"/>
    <w:rsid w:val="788611A0"/>
    <w:rsid w:val="793D06F3"/>
    <w:rsid w:val="794850D0"/>
    <w:rsid w:val="796A4D86"/>
    <w:rsid w:val="7AC66390"/>
    <w:rsid w:val="7AD63C8A"/>
    <w:rsid w:val="7BD75613"/>
    <w:rsid w:val="7C171F98"/>
    <w:rsid w:val="7C4D7BD0"/>
    <w:rsid w:val="7D2C7283"/>
    <w:rsid w:val="7D316869"/>
    <w:rsid w:val="7D761FB7"/>
    <w:rsid w:val="7E057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Times New Roman" w:eastAsia="宋体" w:cs="Arial"/>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2025-08-14T08:28:00Z</dcterms:created>
  <dc:creator>潘凌霄</dc:creator>
  <cp:lastModifiedBy>潘凌霄</cp:lastModifiedBy>
  <dcterms:modified xsi:type="dcterms:W3CDTF">2025-08-14T08:30:19Z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26F7F9FAD69E4FCDA80820DA8132E763_11</vt:lpwstr>
  </property>
</Properties>
</file>