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兰溪市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坚持和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深化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新时代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“千万工程”</w:t>
      </w:r>
    </w:p>
    <w:p>
      <w:pPr>
        <w:spacing w:line="56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推进“空心村”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综合利用的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实施意见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（试行）</w:t>
      </w:r>
    </w:p>
    <w:bookmarkEnd w:id="0"/>
    <w:p>
      <w:pPr>
        <w:spacing w:line="560" w:lineRule="exact"/>
        <w:jc w:val="center"/>
      </w:pPr>
      <w:r>
        <w:rPr>
          <w:rFonts w:ascii="Times New Roman" w:hAnsi="Times New Roman" w:eastAsia="楷体_GB2312" w:cs="Times New Roman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征求意见</w:t>
      </w:r>
      <w:r>
        <w:rPr>
          <w:rFonts w:ascii="Times New Roman" w:hAnsi="Times New Roman" w:eastAsia="楷体_GB2312" w:cs="Times New Roman"/>
          <w:sz w:val="32"/>
          <w:szCs w:val="32"/>
        </w:rPr>
        <w:t>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</w:t>
      </w:r>
      <w:r>
        <w:rPr>
          <w:rFonts w:hint="eastAsia" w:ascii="宋体" w:hAnsi="宋体" w:eastAsia="仿宋_GB2312" w:cs="宋体"/>
          <w:spacing w:val="-6"/>
          <w:sz w:val="32"/>
          <w:szCs w:val="32"/>
          <w:lang w:bidi="zh-CN"/>
        </w:rPr>
        <w:t>深入贯彻落实习近平总书记关于“千万工程”重要指示精神，全面实施乡村振兴战略，</w:t>
      </w:r>
      <w:r>
        <w:rPr>
          <w:rFonts w:hint="eastAsia" w:ascii="仿宋_GB2312" w:hAnsi="仿宋_GB2312" w:eastAsia="仿宋_GB2312" w:cs="仿宋_GB2312"/>
          <w:sz w:val="32"/>
          <w:szCs w:val="32"/>
        </w:rPr>
        <w:t>着力</w:t>
      </w:r>
      <w:r>
        <w:rPr>
          <w:rFonts w:ascii="Times New Roman" w:hAnsi="Times New Roman" w:eastAsia="仿宋_GB2312" w:cs="Times New Roman"/>
          <w:sz w:val="32"/>
          <w:szCs w:val="32"/>
        </w:rPr>
        <w:t>改善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农民</w:t>
      </w:r>
      <w:r>
        <w:rPr>
          <w:rFonts w:ascii="Times New Roman" w:hAnsi="Times New Roman" w:eastAsia="仿宋_GB2312" w:cs="Times New Roman"/>
          <w:sz w:val="32"/>
          <w:szCs w:val="32"/>
        </w:rPr>
        <w:t>居住条件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，提高节约集约利用土地水平，推进城乡融合发展</w:t>
      </w:r>
      <w:r>
        <w:rPr>
          <w:rFonts w:hint="eastAsia" w:ascii="仿宋_GB2312" w:eastAsia="仿宋_GB2312"/>
          <w:sz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特制定本实施意见。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坚持以习近平新时代中国特色社会主义思想为指导，持续深化新时代“千村示范、万村整治”工程，实施“空心村”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综合利用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，优化农村土地资源配置，促进农村产业结构调整，全面提升农村人居环境。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（一）城乡统筹，规划先行。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依照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市国土空间总体规划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1+X+Y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村庄布局规划、全市特色农业规划、美丽风情线规划，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按照产业与村庄融合、农文旅融合、生产生活生态融合的理念，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优化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产业用地和村庄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建设用地布局，推动村庄规划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“多规合一”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（二）政策引导，市场参与。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加强组织协调，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zh-TW" w:eastAsia="zh-TW" w:bidi="ar-SA"/>
        </w:rPr>
        <w:t>实行“乡镇统筹、村级实施、村民参与”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zh-TW" w:eastAsia="zh-CN" w:bidi="ar-SA"/>
        </w:rPr>
        <w:t>工作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zh-TW" w:eastAsia="zh-TW" w:bidi="ar-SA"/>
        </w:rPr>
        <w:t>机制，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zh-TW" w:eastAsia="zh-CN" w:bidi="ar-SA"/>
        </w:rPr>
        <w:t>优化落实各类政策，推动“空心村”整治规范化、制度化。鼓励和引导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zh-TW" w:eastAsia="zh-CN" w:bidi="ar-SA"/>
        </w:rPr>
        <w:t>社会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zh-TW" w:eastAsia="zh-CN" w:bidi="ar-SA"/>
        </w:rPr>
        <w:t>资本参与村庄治理，实现优势互补、共建共享。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zh-TW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因</w:t>
      </w:r>
      <w:r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</w:rPr>
        <w:t>村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制宜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，有序推进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zh-TW" w:eastAsia="zh-CN" w:bidi="ar-SA"/>
        </w:rPr>
        <w:t>综合考虑乡土文化、人文特色、地域特点，因村制宜，一村一策，分类实施，不搞“一刀切”，先易后难，</w:t>
      </w: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eastAsia="zh-CN" w:bidi="ar-SA"/>
        </w:rPr>
        <w:t>循序渐进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zh-TW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 w:firstLineChars="200"/>
        <w:jc w:val="both"/>
        <w:textAlignment w:val="auto"/>
        <w:outlineLvl w:val="9"/>
        <w:rPr>
          <w:rFonts w:hint="eastAsia"/>
          <w:color w:val="auto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以人为本，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zh-TW" w:eastAsia="zh-CN"/>
        </w:rPr>
        <w:t>自我平衡。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zh-TW" w:eastAsia="zh-CN" w:bidi="ar-SA"/>
        </w:rPr>
        <w:t>尊重农民意愿，切实发挥农民主体作用。灵活运用</w:t>
      </w: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eastAsia="zh-CN" w:bidi="ar-SA"/>
        </w:rPr>
        <w:t>级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zh-TW" w:eastAsia="zh-CN" w:bidi="ar-SA"/>
        </w:rPr>
        <w:t>差排基、闲置农房</w:t>
      </w:r>
      <w:r>
        <w:rPr>
          <w:rFonts w:hint="eastAsia" w:ascii="仿宋_GB2312" w:hAnsi="仿宋_GB2312" w:eastAsia="仿宋_GB2312" w:cs="仿宋_GB2312"/>
          <w:sz w:val="32"/>
          <w:szCs w:val="32"/>
        </w:rPr>
        <w:t>盘活、集体经营性建设用地入市等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举</w:t>
      </w:r>
      <w:r>
        <w:rPr>
          <w:rFonts w:hint="eastAsia" w:ascii="仿宋_GB2312" w:hAnsi="仿宋_GB2312" w:eastAsia="仿宋_GB2312" w:cs="仿宋_GB2312"/>
          <w:sz w:val="32"/>
          <w:szCs w:val="32"/>
        </w:rPr>
        <w:t>措，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力争达到资金、土地等要素</w:t>
      </w:r>
      <w:r>
        <w:rPr>
          <w:rFonts w:hint="eastAsia" w:ascii="仿宋_GB2312" w:hAnsi="仿宋_GB2312" w:eastAsia="仿宋_GB2312" w:cs="仿宋_GB2312"/>
          <w:sz w:val="32"/>
          <w:szCs w:val="32"/>
        </w:rPr>
        <w:t>自我平衡。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工作</w:t>
      </w:r>
      <w:r>
        <w:rPr>
          <w:rFonts w:hint="eastAsia" w:ascii="黑体" w:hAnsi="黑体" w:eastAsia="黑体" w:cs="黑体"/>
          <w:kern w:val="0"/>
          <w:sz w:val="32"/>
          <w:szCs w:val="32"/>
        </w:rPr>
        <w:t>目标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仿宋_GB2312" w:hAnsi="仿宋_GB2312" w:cs="仿宋_GB2312"/>
          <w:b w:val="0"/>
          <w:kern w:val="0"/>
        </w:rPr>
      </w:pPr>
      <w:r>
        <w:rPr>
          <w:rFonts w:hint="eastAsia" w:ascii="仿宋_GB2312" w:hAnsi="仿宋_GB2312" w:cs="仿宋_GB2312"/>
          <w:b w:val="0"/>
          <w:kern w:val="0"/>
          <w:lang w:eastAsia="zh-CN"/>
        </w:rPr>
        <w:t>通过</w:t>
      </w:r>
      <w:r>
        <w:rPr>
          <w:rFonts w:hint="eastAsia" w:ascii="仿宋_GB2312" w:hAnsi="仿宋_GB2312" w:cs="仿宋_GB2312"/>
          <w:b w:val="0"/>
          <w:kern w:val="0"/>
        </w:rPr>
        <w:t>“空心村”</w:t>
      </w:r>
      <w:r>
        <w:rPr>
          <w:rFonts w:hint="eastAsia" w:ascii="仿宋_GB2312" w:hAnsi="仿宋_GB2312" w:cs="仿宋_GB2312"/>
          <w:b w:val="0"/>
          <w:kern w:val="0"/>
          <w:lang w:eastAsia="zh-CN"/>
        </w:rPr>
        <w:t>综合利用，盘活农村存量土地，拆除旧危房，收回空闲农房，消除“一户多宅”；贯通村内路网，解决污水直排、强弱电</w:t>
      </w:r>
      <w:r>
        <w:rPr>
          <w:rFonts w:hint="default" w:ascii="仿宋_GB2312" w:hAnsi="仿宋_GB2312" w:cs="仿宋_GB2312"/>
          <w:b w:val="0"/>
          <w:kern w:val="0"/>
          <w:lang w:eastAsia="zh-CN"/>
        </w:rPr>
        <w:t>蜘蛛网</w:t>
      </w:r>
      <w:r>
        <w:rPr>
          <w:rFonts w:hint="eastAsia" w:ascii="仿宋_GB2312" w:hAnsi="仿宋_GB2312" w:cs="仿宋_GB2312"/>
          <w:b w:val="0"/>
          <w:kern w:val="0"/>
          <w:lang w:eastAsia="zh-CN"/>
        </w:rPr>
        <w:t>等影响村容村貌问题，</w:t>
      </w:r>
      <w:r>
        <w:rPr>
          <w:rFonts w:hint="eastAsia" w:ascii="仿宋_GB2312" w:hAnsi="仿宋_GB2312" w:cs="仿宋_GB2312"/>
          <w:b w:val="0"/>
          <w:kern w:val="0"/>
        </w:rPr>
        <w:t>优化农村公共基础设施配套，改善人居环境</w:t>
      </w:r>
      <w:r>
        <w:rPr>
          <w:rFonts w:hint="eastAsia" w:ascii="仿宋_GB2312" w:hAnsi="仿宋_GB2312" w:cs="仿宋_GB2312"/>
          <w:b w:val="0"/>
          <w:kern w:val="0"/>
          <w:lang w:eastAsia="zh-CN"/>
        </w:rPr>
        <w:t>；鼓励整村搬迁，拆除萎缩村，引导人口向中心村、集镇集聚；积极做好土地流转，引入富民产业，满足群众家门口就业，促进共同富裕。从</w:t>
      </w:r>
      <w:r>
        <w:rPr>
          <w:rFonts w:hint="eastAsia" w:ascii="仿宋_GB2312" w:hAnsi="仿宋_GB2312" w:cs="仿宋_GB2312"/>
          <w:b w:val="0"/>
          <w:kern w:val="0"/>
          <w:lang w:val="en-US" w:eastAsia="zh-CN"/>
        </w:rPr>
        <w:t>2024年开始，</w:t>
      </w:r>
      <w:r>
        <w:rPr>
          <w:rFonts w:hint="eastAsia" w:ascii="仿宋_GB2312" w:hAnsi="仿宋_GB2312" w:cs="仿宋_GB2312"/>
          <w:b w:val="0"/>
          <w:kern w:val="0"/>
          <w:lang w:eastAsia="zh-CN"/>
        </w:rPr>
        <w:t>用</w:t>
      </w:r>
      <w:r>
        <w:rPr>
          <w:rFonts w:hint="eastAsia" w:ascii="仿宋_GB2312" w:hAnsi="仿宋_GB2312" w:cs="仿宋_GB2312"/>
          <w:b w:val="0"/>
          <w:kern w:val="0"/>
          <w:lang w:val="en-US" w:eastAsia="zh-CN"/>
        </w:rPr>
        <w:t>3-5年时间完成全市“空心村”整治及综合利用。</w:t>
      </w:r>
      <w:r>
        <w:rPr>
          <w:rFonts w:hint="eastAsia" w:ascii="仿宋_GB2312" w:hAnsi="仿宋_GB2312" w:cs="仿宋_GB2312"/>
          <w:b w:val="0"/>
          <w:kern w:val="0"/>
          <w:lang w:eastAsia="zh-CN"/>
        </w:rPr>
        <w:t>今</w:t>
      </w:r>
      <w:r>
        <w:rPr>
          <w:rFonts w:hint="eastAsia" w:ascii="仿宋_GB2312" w:hAnsi="仿宋_GB2312" w:cs="仿宋_GB2312"/>
          <w:b w:val="0"/>
          <w:bCs/>
        </w:rPr>
        <w:t>年底前</w:t>
      </w:r>
      <w:r>
        <w:rPr>
          <w:rFonts w:hint="eastAsia" w:ascii="仿宋_GB2312" w:hAnsi="仿宋_GB2312" w:cs="仿宋_GB2312"/>
          <w:b w:val="0"/>
          <w:bCs/>
          <w:lang w:eastAsia="zh-CN"/>
        </w:rPr>
        <w:t>做好</w:t>
      </w:r>
      <w:r>
        <w:rPr>
          <w:rFonts w:hint="eastAsia" w:ascii="仿宋_GB2312" w:hAnsi="仿宋_GB2312" w:cs="仿宋_GB2312"/>
          <w:b w:val="0"/>
          <w:bCs/>
        </w:rPr>
        <w:t>试点村</w:t>
      </w:r>
      <w:r>
        <w:rPr>
          <w:rFonts w:hint="eastAsia" w:ascii="仿宋_GB2312" w:hAnsi="仿宋_GB2312" w:cs="仿宋_GB2312"/>
          <w:b w:val="0"/>
          <w:bCs/>
          <w:lang w:eastAsia="zh-CN"/>
        </w:rPr>
        <w:t>整治工作方案</w:t>
      </w:r>
      <w:r>
        <w:rPr>
          <w:rFonts w:hint="eastAsia" w:ascii="仿宋_GB2312" w:hAnsi="仿宋_GB2312" w:cs="仿宋_GB2312"/>
          <w:b w:val="0"/>
          <w:bCs/>
        </w:rPr>
        <w:t>，</w:t>
      </w:r>
      <w:r>
        <w:rPr>
          <w:rFonts w:hint="eastAsia" w:ascii="仿宋_GB2312" w:hAnsi="仿宋_GB2312" w:cs="仿宋_GB2312"/>
          <w:b w:val="0"/>
          <w:bCs/>
          <w:lang w:val="en-US" w:eastAsia="zh-CN"/>
        </w:rPr>
        <w:t>2024年试点村完成</w:t>
      </w:r>
      <w:r>
        <w:rPr>
          <w:rFonts w:hint="eastAsia" w:ascii="仿宋_GB2312" w:hAnsi="仿宋_GB2312" w:cs="仿宋_GB2312"/>
          <w:b w:val="0"/>
          <w:bCs/>
          <w:lang w:eastAsia="zh-CN"/>
        </w:rPr>
        <w:t>整治</w:t>
      </w:r>
      <w:r>
        <w:rPr>
          <w:rFonts w:hint="eastAsia" w:ascii="仿宋_GB2312" w:hAnsi="仿宋_GB2312" w:cs="仿宋_GB2312"/>
          <w:b w:val="0"/>
          <w:bCs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四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范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围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-SA"/>
        </w:rPr>
        <w:t>（一）整治范围。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全市除兰江街道和云山街道城中村，上华街道和灵洞乡全域土地整治范围之外的其他所有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村庄。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（二）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整治类型。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-SA"/>
        </w:rPr>
        <w:t>主要分两种：1</w:t>
      </w:r>
      <w:r>
        <w:rPr>
          <w:rFonts w:hint="default" w:ascii="仿宋_GB2312" w:hAnsi="仿宋_GB2312" w:cs="仿宋_GB2312"/>
          <w:b w:val="0"/>
          <w:kern w:val="0"/>
          <w:sz w:val="32"/>
          <w:szCs w:val="32"/>
          <w:lang w:eastAsia="zh-CN" w:bidi="ar-SA"/>
        </w:rPr>
        <w:t>.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-SA"/>
        </w:rPr>
        <w:t>拆除复垦，适用于撤并村、萎缩村，人口向中心村或集镇安置，腾出的原村址复垦为耕地。2</w:t>
      </w:r>
      <w:r>
        <w:rPr>
          <w:rFonts w:hint="default" w:ascii="仿宋_GB2312" w:hAnsi="仿宋_GB2312" w:cs="仿宋_GB2312"/>
          <w:b w:val="0"/>
          <w:kern w:val="0"/>
          <w:sz w:val="32"/>
          <w:szCs w:val="32"/>
          <w:lang w:eastAsia="zh-CN" w:bidi="ar-SA"/>
        </w:rPr>
        <w:t>.</w:t>
      </w: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-SA"/>
        </w:rPr>
        <w:t>原址新建，适用于中心村、保留村，在原址实施村庄规划，打通主干道，完善村内基础设施，合理节约用地，填实“空心村”。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五、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工作步骤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（一）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精心选点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各乡镇街道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要全面开展调查摸底，摸清底数，建立台帐，排好工作计划，其中今年要选出</w:t>
      </w:r>
      <w:r>
        <w:rPr>
          <w:rFonts w:hint="eastAsia" w:ascii="仿宋_GB2312" w:hAnsi="仿宋_GB2312" w:eastAsia="仿宋_GB2312" w:cs="仿宋_GB2312"/>
          <w:sz w:val="32"/>
          <w:szCs w:val="32"/>
        </w:rPr>
        <w:t>2个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村级班子强、群众有需求的</w:t>
      </w:r>
      <w:r>
        <w:rPr>
          <w:rFonts w:hint="eastAsia" w:ascii="仿宋_GB2312" w:hAnsi="仿宋_GB2312" w:eastAsia="仿宋_GB2312" w:cs="仿宋_GB2312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作为</w:t>
      </w:r>
      <w:r>
        <w:rPr>
          <w:rFonts w:hint="eastAsia" w:ascii="仿宋_GB2312" w:hAnsi="仿宋_GB2312" w:eastAsia="仿宋_GB2312" w:cs="仿宋_GB2312"/>
          <w:sz w:val="32"/>
          <w:szCs w:val="32"/>
        </w:rPr>
        <w:t>试点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</w:t>
      </w:r>
      <w:r>
        <w:rPr>
          <w:rFonts w:hint="eastAsia" w:ascii="仿宋_GB2312" w:hAnsi="仿宋_GB2312" w:eastAsia="仿宋_GB2312" w:cs="仿宋_GB2312"/>
          <w:sz w:val="32"/>
          <w:szCs w:val="32"/>
        </w:rPr>
        <w:t>一个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“空心村”</w:t>
      </w:r>
      <w:r>
        <w:rPr>
          <w:rFonts w:hint="eastAsia" w:ascii="仿宋_GB2312" w:hAnsi="仿宋_GB2312" w:eastAsia="仿宋_GB2312" w:cs="仿宋_GB2312"/>
          <w:sz w:val="32"/>
          <w:szCs w:val="32"/>
        </w:rPr>
        <w:t>整治，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另</w:t>
      </w:r>
      <w:r>
        <w:rPr>
          <w:rFonts w:hint="eastAsia" w:ascii="仿宋_GB2312" w:hAnsi="仿宋_GB2312" w:eastAsia="仿宋_GB2312" w:cs="仿宋_GB2312"/>
          <w:sz w:val="32"/>
          <w:szCs w:val="32"/>
        </w:rPr>
        <w:t>一个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撤并村复垦。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试点村拆除房屋占地面积不少于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eastAsia="楷体_GB2312" w:cs="Times New Roman"/>
          <w:b/>
          <w:bCs/>
          <w:sz w:val="32"/>
          <w:szCs w:val="32"/>
          <w:lang w:eastAsia="zh-CN"/>
        </w:rPr>
        <w:t>（二）方</w:t>
      </w:r>
      <w:r>
        <w:rPr>
          <w:rFonts w:hint="eastAsia" w:eastAsia="楷体_GB2312" w:cs="Times New Roman"/>
          <w:b/>
          <w:bCs/>
          <w:sz w:val="32"/>
          <w:szCs w:val="32"/>
          <w:lang w:eastAsia="zh-CN"/>
        </w:rPr>
        <w:t>案确定。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 xml:space="preserve">村委会在梳理现有旧危房、空闲宅基地数量面积及村民建房需求等基础上，制订“空心村”综合利用实施方案。“实施方案”包括规划设计方案和成本测算，设计可委托设计单位开展，也可自行开展。新建农房布局要因地制宜、合理安排，不得浪费土地刻意追求齐整划一。“实施方案”须经村民代表会议讨论通过，并由所在地乡镇（街道）审核，报市农村村民建房管理工作专班联合审查同意后方可实施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eastAsia="楷体_GB2312" w:cs="Times New Roman"/>
          <w:b/>
          <w:bCs/>
          <w:sz w:val="32"/>
          <w:szCs w:val="32"/>
          <w:lang w:eastAsia="zh-CN"/>
        </w:rPr>
        <w:t>（三）收回补偿。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对村内空闲农房及宅基地，由村集体无偿收回统一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安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排使用；“一户多宅”的房屋，原则上不予补偿（地上建筑物可由原业主拆回），由村集体收回统一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安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排使用；“一户一宅”的房屋，经村民代表会议讨论通过，可以给予不超过400元/平方米的补助。各村可收取建房配套费，收取办法由各村根据实际情况自行制订，原则上自求平衡。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eastAsia="楷体_GB2312" w:cs="Times New Roman"/>
          <w:b/>
          <w:bCs/>
          <w:sz w:val="32"/>
          <w:szCs w:val="32"/>
          <w:lang w:eastAsia="zh-CN"/>
        </w:rPr>
        <w:t>（四）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推进实施。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凡申请批基建</w:t>
      </w:r>
      <w:r>
        <w:rPr>
          <w:rFonts w:hint="default" w:ascii="仿宋_GB2312" w:hAnsi="仿宋_GB2312" w:cs="仿宋_GB2312"/>
          <w:b w:val="0"/>
          <w:kern w:val="2"/>
          <w:sz w:val="32"/>
          <w:szCs w:val="32"/>
          <w:lang w:eastAsia="zh-CN" w:bidi="ar-SA"/>
        </w:rPr>
        <w:t>房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的农户，必须签订建新拆旧协议，多余宅基地无偿退还村集体，由村集体统一安排使用。列入拆除对象且目前无能力建新的农户，可通过集体收回房屋置换，或登记建房需求暂住过渡房等方式解决。对低保户、低边户、单身户等群体，</w:t>
      </w:r>
      <w:r>
        <w:rPr>
          <w:rFonts w:hint="eastAsia" w:ascii="仿宋_GB2312" w:hAnsi="仿宋_GB2312" w:cs="仿宋_GB2312"/>
          <w:b w:val="0"/>
          <w:kern w:val="2"/>
          <w:sz w:val="32"/>
          <w:szCs w:val="32"/>
          <w:lang w:val="en-US" w:eastAsia="zh-CN" w:bidi="ar-SA"/>
        </w:rPr>
        <w:t>可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采取集中安置，或给</w:t>
      </w:r>
      <w:r>
        <w:rPr>
          <w:rFonts w:hint="default" w:ascii="仿宋_GB2312" w:hAnsi="仿宋_GB2312" w:cs="仿宋_GB2312"/>
          <w:b w:val="0"/>
          <w:kern w:val="2"/>
          <w:sz w:val="32"/>
          <w:szCs w:val="32"/>
          <w:lang w:eastAsia="zh-CN" w:bidi="ar-SA"/>
        </w:rPr>
        <w:t>予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优惠价购买产权</w:t>
      </w:r>
      <w:r>
        <w:rPr>
          <w:rFonts w:hint="eastAsia" w:ascii="仿宋_GB2312" w:hAnsi="仿宋_GB2312" w:cs="仿宋_GB2312"/>
          <w:b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或租赁等方式进行安置。在满足群众建房需求的同时，</w:t>
      </w:r>
      <w:r>
        <w:rPr>
          <w:rFonts w:hint="eastAsia" w:ascii="仿宋_GB2312" w:hAnsi="仿宋_GB2312" w:cs="仿宋_GB2312"/>
          <w:b w:val="0"/>
          <w:kern w:val="2"/>
          <w:sz w:val="32"/>
          <w:szCs w:val="32"/>
          <w:lang w:val="en-US" w:eastAsia="zh-CN" w:bidi="ar-SA"/>
        </w:rPr>
        <w:t>全面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梳理</w:t>
      </w:r>
      <w:r>
        <w:rPr>
          <w:rFonts w:hint="eastAsia" w:ascii="仿宋_GB2312" w:hAnsi="仿宋_GB2312" w:cs="仿宋_GB2312"/>
          <w:b w:val="0"/>
          <w:kern w:val="2"/>
          <w:sz w:val="32"/>
          <w:szCs w:val="32"/>
          <w:lang w:val="en-US" w:eastAsia="zh-CN" w:bidi="ar-SA"/>
        </w:rPr>
        <w:t>本地本村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优势资源，</w:t>
      </w:r>
      <w:r>
        <w:rPr>
          <w:rFonts w:hint="eastAsia" w:ascii="仿宋_GB2312" w:hAnsi="仿宋_GB2312" w:cs="仿宋_GB2312"/>
          <w:b w:val="0"/>
          <w:kern w:val="2"/>
          <w:sz w:val="32"/>
          <w:szCs w:val="32"/>
          <w:lang w:val="en-US" w:eastAsia="zh-CN" w:bidi="ar-SA"/>
        </w:rPr>
        <w:t>加大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招商引资和产业植入，做好富民文章。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（五）检查验收。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“空心村”整治工作完成后，由村委会提出申请，由市农村村民建房管理工作专班组织检查验收（验收办法和验收标准由专班另行制订），验收不合格的，扣除剩余补助资金并进行整改。试点村工作结束后，市农业农村局按乡镇街道实际下达年度“空心村”整治和产业植入指导数，稳步推进“空心村”综合利用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六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有关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（一）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原址新建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补助标准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对连片拆除房屋占地面积500～3000平方米（含）、3000～5000平方米（含）、5000平方米以上的，给予每平方米100元、120元、150元的补助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。因综合利用需要，连片拆除房屋范围外的零星房屋拆除面积可累计在内。“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实施方案”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确定后，按30%比例拨付启动资金；工程量完成70%后，再拨付30%的补助资金；通过市级验收后，拨付剩余40%的补助资金。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 w:firstLineChars="200"/>
        <w:jc w:val="both"/>
        <w:textAlignment w:val="auto"/>
        <w:outlineLvl w:val="9"/>
        <w:rPr>
          <w:rFonts w:hint="default" w:eastAsia="仿宋_GB231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（二）拆除复垦</w:t>
      </w:r>
      <w:r>
        <w:rPr>
          <w:rFonts w:hint="default" w:eastAsia="楷体_GB2312" w:cs="Times New Roman"/>
          <w:b/>
          <w:bCs/>
          <w:sz w:val="32"/>
          <w:szCs w:val="32"/>
          <w:lang w:eastAsia="zh-CN"/>
        </w:rPr>
        <w:t>补助标准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除享受全域土地综合整治与生态修复工程、自然村整村搬迁等政策外，对拆除房屋占地面积按原址新建补助</w:t>
      </w:r>
      <w:r>
        <w:rPr>
          <w:rFonts w:hint="default" w:ascii="仿宋_GB2312" w:hAnsi="仿宋_GB2312" w:cs="仿宋_GB2312"/>
          <w:b w:val="0"/>
          <w:bCs/>
          <w:sz w:val="32"/>
          <w:szCs w:val="32"/>
          <w:lang w:eastAsia="zh-CN"/>
        </w:rPr>
        <w:t>标准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（三）试点村</w:t>
      </w: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eastAsia="zh-CN" w:bidi="ar-SA"/>
        </w:rPr>
        <w:t>其他</w:t>
      </w:r>
      <w:r>
        <w:rPr>
          <w:rFonts w:hint="eastAsia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补助。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原址新建类试点</w:t>
      </w:r>
      <w:r>
        <w:rPr>
          <w:rFonts w:hint="eastAsia" w:ascii="仿宋_GB2312" w:hAnsi="仿宋_GB2312" w:eastAsia="仿宋_GB2312" w:cs="仿宋_GB2312"/>
          <w:sz w:val="32"/>
          <w:szCs w:val="32"/>
        </w:rPr>
        <w:t>村污水零直排、农污终端改造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、强弱电入地等</w:t>
      </w:r>
      <w:r>
        <w:rPr>
          <w:rFonts w:hint="eastAsia" w:ascii="仿宋_GB2312" w:hAnsi="仿宋_GB2312" w:eastAsia="仿宋_GB2312" w:cs="仿宋_GB2312"/>
          <w:sz w:val="32"/>
          <w:szCs w:val="32"/>
        </w:rPr>
        <w:t>列入EOD项目（实施类），优先安排与项目配套的相关建设经费。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 w:firstLineChars="200"/>
        <w:jc w:val="both"/>
        <w:textAlignment w:val="auto"/>
        <w:outlineLvl w:val="9"/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四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）用地支持。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</w:t>
      </w:r>
      <w:r>
        <w:rPr>
          <w:rFonts w:hint="eastAsia" w:ascii="仿宋_GB2312" w:hAnsi="仿宋_GB2312" w:eastAsia="仿宋_GB2312" w:cs="仿宋_GB2312"/>
          <w:sz w:val="32"/>
          <w:szCs w:val="32"/>
        </w:rPr>
        <w:t>因“空心村”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综合利用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无法自求平衡的，可适当安排村庄新增建设用地指标。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960" w:firstLineChars="300"/>
        <w:jc w:val="both"/>
        <w:textAlignment w:val="auto"/>
        <w:outlineLvl w:val="9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七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（一）强化领导。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由市乡村振兴工作领导小组统筹空心村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综合利用推进工作，具体工作由</w:t>
      </w:r>
      <w:r>
        <w:rPr>
          <w:rFonts w:hint="eastAsia" w:ascii="仿宋_GB2312" w:eastAsia="仿宋_GB2312"/>
          <w:color w:val="auto"/>
          <w:sz w:val="32"/>
          <w:szCs w:val="32"/>
        </w:rPr>
        <w:t>市农村村民建房管理工作专班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负责。各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乡镇（街道）也要建立工作专班，结合实际，制订详细实施方案，确保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“空心村”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综合利用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（二）强化协调。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领导小组成员单位要各司其职、各负其责，积极配合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协调行动。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市农业农村部门做好宅基地改革和管理、政策咨询等工作;市自然资源和规划部门做好村庄规划编制的指导工作，落实好土地复垦项目各项措施; 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部门提供农村村民建房通用图纸；市财政部门提供相应的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资金支持;市综合行政执法部门要做好对违法违规房屋依法拆除工作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（三）强化引导。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各乡镇（街道）、有关部门要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进行广泛宣传，把有关政策宣传好、解释好，要</w:t>
      </w:r>
      <w:r>
        <w:rPr>
          <w:rFonts w:hint="eastAsia" w:ascii="仿宋_GB2312" w:hAnsi="仿宋_GB2312" w:eastAsia="仿宋_GB2312" w:cs="仿宋_GB2312"/>
          <w:sz w:val="32"/>
          <w:szCs w:val="32"/>
        </w:rPr>
        <w:t>注重挖掘典型，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总结推广经验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引导群众积极参与。要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鼓励乡贤回乡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创业</w:t>
      </w:r>
      <w:r>
        <w:rPr>
          <w:rFonts w:hint="eastAsia" w:ascii="仿宋_GB2312" w:hAnsi="仿宋_GB2312" w:eastAsia="仿宋_GB2312" w:cs="仿宋_GB2312"/>
          <w:sz w:val="32"/>
          <w:szCs w:val="32"/>
        </w:rPr>
        <w:t>兴业，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“空心村”</w:t>
      </w:r>
      <w:r>
        <w:rPr>
          <w:rFonts w:hint="default" w:ascii="仿宋_GB2312" w:hAnsi="仿宋_GB2312" w:eastAsia="仿宋_GB2312" w:cs="仿宋_GB2312"/>
          <w:sz w:val="32"/>
          <w:szCs w:val="32"/>
        </w:rPr>
        <w:t>综合利用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和产业发展结合起来，切实推动乡村振兴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（四）强化考核。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市乡两级建</w:t>
      </w:r>
      <w:r>
        <w:rPr>
          <w:rFonts w:hint="eastAsia" w:ascii="仿宋_GB2312" w:hAnsi="仿宋_GB2312" w:eastAsia="仿宋_GB2312" w:cs="仿宋_GB2312"/>
          <w:sz w:val="32"/>
          <w:szCs w:val="32"/>
        </w:rPr>
        <w:t>立督查考核机制，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分解任务、推动落实。同时，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把“空心村”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综合利用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工作列入市乡村振兴年度考核内容。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农村住房改造补助标准意见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兰政发〔2013〕39号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废止。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A68603"/>
    <w:rsid w:val="DEB5F3D6"/>
    <w:rsid w:val="FCA68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tabs>
        <w:tab w:val="right" w:leader="dot" w:pos="8608"/>
      </w:tabs>
    </w:pPr>
    <w:rPr>
      <w:rFonts w:ascii="Times New Roman" w:hAnsi="Times New Roman" w:eastAsia="仿宋_GB2312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2023-10-24T16:30:00Z</dcterms:created>
  <dc:creator>uos</dc:creator>
  <cp:lastModifiedBy>uos</cp:lastModifiedBy>
  <dcterms:modified xsi:type="dcterms:W3CDTF">2023-10-24T16:31:10Z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