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both"/>
        <w:rPr>
          <w:rFonts w:hAnsi="黑体" w:eastAsia="方正小标宋简体" w:cs="仿宋"/>
          <w:sz w:val="44"/>
          <w:szCs w:val="44"/>
        </w:rPr>
      </w:pPr>
      <w:bookmarkStart w:id="0" w:name="_GoBack"/>
      <w:bookmarkEnd w:id="0"/>
      <w:r>
        <w:rPr>
          <w:rFonts w:hint="eastAsia" w:hAnsi="黑体" w:eastAsia="方正小标宋简体" w:cs="仿宋"/>
          <w:sz w:val="44"/>
          <w:szCs w:val="44"/>
        </w:rPr>
        <w:t>金华市工程建设项目地质资料汇交管理规定</w:t>
      </w:r>
    </w:p>
    <w:p>
      <w:pPr>
        <w:pStyle w:val="2"/>
        <w:spacing w:after="0"/>
        <w:ind w:firstLine="0" w:firstLineChars="0"/>
        <w:jc w:val="center"/>
        <w:rPr>
          <w:rFonts w:ascii="Times New Roman" w:eastAsia="楷体_GB2312"/>
        </w:rPr>
      </w:pPr>
      <w:r>
        <w:rPr>
          <w:rFonts w:hint="eastAsia" w:ascii="Times New Roman" w:eastAsia="楷体_GB2312"/>
        </w:rPr>
        <w:t>（征求意见稿）</w:t>
      </w:r>
    </w:p>
    <w:p>
      <w:pPr>
        <w:spacing w:line="560" w:lineRule="exact"/>
        <w:ind w:firstLine="632" w:firstLineChars="200"/>
        <w:rPr>
          <w:rFonts w:hAnsi="仿宋_GB2312" w:eastAsia="仿宋_GB2312" w:cs="仿宋_GB2312"/>
          <w:szCs w:val="32"/>
        </w:rPr>
      </w:pPr>
    </w:p>
    <w:p>
      <w:pPr>
        <w:pStyle w:val="2"/>
        <w:spacing w:after="0" w:line="560" w:lineRule="exact"/>
        <w:ind w:firstLine="0" w:firstLineChars="0"/>
        <w:jc w:val="center"/>
        <w:outlineLvl w:val="0"/>
        <w:rPr>
          <w:rFonts w:ascii="Times New Roman" w:hAnsi="黑体" w:eastAsia="黑体"/>
        </w:rPr>
      </w:pPr>
      <w:r>
        <w:rPr>
          <w:rFonts w:hint="eastAsia" w:ascii="Times New Roman" w:hAnsi="黑体" w:eastAsia="黑体"/>
        </w:rPr>
        <w:t>第一章　总　则</w:t>
      </w:r>
    </w:p>
    <w:p>
      <w:pPr>
        <w:tabs>
          <w:tab w:val="left" w:pos="420"/>
        </w:tabs>
        <w:spacing w:line="560" w:lineRule="exact"/>
        <w:ind w:firstLine="632" w:firstLineChars="200"/>
        <w:rPr>
          <w:rFonts w:hAnsi="仿宋" w:eastAsia="仿宋_GB2312" w:cs="仿宋"/>
          <w:szCs w:val="32"/>
        </w:rPr>
      </w:pPr>
      <w:r>
        <w:rPr>
          <w:rFonts w:hint="eastAsia" w:ascii="黑体" w:hAnsi="黑体" w:eastAsia="黑体" w:cs="仿宋"/>
          <w:szCs w:val="32"/>
        </w:rPr>
        <w:t>第一条</w:t>
      </w:r>
      <w:r>
        <w:rPr>
          <w:rFonts w:hint="eastAsia" w:hAnsi="黑体" w:eastAsia="仿宋_GB2312" w:cs="仿宋"/>
          <w:szCs w:val="32"/>
        </w:rPr>
        <w:t>　为进一步加强地质资料管理，充分发挥工程建设项目地质资料在</w:t>
      </w:r>
      <w:r>
        <w:rPr>
          <w:rFonts w:hint="eastAsia" w:hAnsi="仿宋" w:eastAsia="仿宋_GB2312"/>
          <w:szCs w:val="32"/>
        </w:rPr>
        <w:t>城市规划、建设、发展和地下空间开发利用中的基础作用，</w:t>
      </w:r>
      <w:r>
        <w:rPr>
          <w:rFonts w:hint="eastAsia" w:hAnsi="仿宋" w:eastAsia="仿宋_GB2312" w:cs="宋体"/>
          <w:kern w:val="0"/>
          <w:szCs w:val="32"/>
        </w:rPr>
        <w:t>服务经济社会高质量发展</w:t>
      </w:r>
      <w:r>
        <w:rPr>
          <w:rFonts w:hint="eastAsia" w:hAnsi="黑体" w:eastAsia="仿宋_GB2312" w:cs="仿宋"/>
          <w:szCs w:val="32"/>
        </w:rPr>
        <w:t>，保护工程建设项目地质资料汇交人合法权益，推动地质资料共建、共享，根据《地质资料管理条例》《浙江省实施&lt;地质资料管理条例&gt;办法》</w:t>
      </w:r>
      <w:r>
        <w:rPr>
          <w:rFonts w:hint="eastAsia" w:hAnsi="仿宋_GB2312" w:eastAsia="仿宋_GB2312" w:cs="仿宋_GB2312"/>
          <w:szCs w:val="32"/>
        </w:rPr>
        <w:t>等有关要求，结合</w:t>
      </w:r>
      <w:r>
        <w:rPr>
          <w:rFonts w:hint="eastAsia" w:hAnsi="黑体" w:eastAsia="仿宋_GB2312" w:cs="仿宋"/>
          <w:szCs w:val="32"/>
        </w:rPr>
        <w:t>我市实际，制定本规定。</w:t>
      </w:r>
    </w:p>
    <w:p>
      <w:pPr>
        <w:spacing w:line="560" w:lineRule="exact"/>
        <w:ind w:firstLine="632" w:firstLineChars="200"/>
        <w:rPr>
          <w:rFonts w:hAnsi="仿宋" w:eastAsia="仿宋_GB2312" w:cs="仿宋"/>
          <w:szCs w:val="32"/>
        </w:rPr>
      </w:pPr>
      <w:r>
        <w:rPr>
          <w:rFonts w:hint="eastAsia" w:ascii="黑体" w:hAnsi="黑体" w:eastAsia="黑体" w:cs="仿宋"/>
          <w:szCs w:val="32"/>
        </w:rPr>
        <w:t>第二条</w:t>
      </w:r>
      <w:r>
        <w:rPr>
          <w:rFonts w:hint="eastAsia" w:hAnsi="仿宋" w:eastAsia="仿宋_GB2312" w:cs="仿宋"/>
          <w:szCs w:val="32"/>
        </w:rPr>
        <w:t>　在本市行政区域内开展工程建设项目形成的工程地质资料的汇交、保管和利用，适用本规定。</w:t>
      </w:r>
    </w:p>
    <w:p>
      <w:pPr>
        <w:spacing w:line="560" w:lineRule="exact"/>
        <w:ind w:firstLine="632" w:firstLineChars="200"/>
        <w:rPr>
          <w:rFonts w:hAnsi="仿宋" w:eastAsia="仿宋_GB2312" w:cs="仿宋"/>
          <w:szCs w:val="32"/>
        </w:rPr>
      </w:pPr>
      <w:r>
        <w:rPr>
          <w:rFonts w:hint="eastAsia" w:ascii="黑体" w:hAnsi="黑体" w:eastAsia="黑体" w:cs="仿宋"/>
          <w:szCs w:val="32"/>
        </w:rPr>
        <w:t>第三条</w:t>
      </w:r>
      <w:r>
        <w:rPr>
          <w:rFonts w:hint="eastAsia" w:hAnsi="仿宋" w:eastAsia="仿宋_GB2312" w:cs="仿宋"/>
          <w:szCs w:val="32"/>
        </w:rPr>
        <w:t>　本规定所称的工程建设项目地质资料，是指为满足工程建设项目需要，开展地质工作所形成的各类成果地质资料，包括地质灾害危险性评估、压覆矿产资源调查与评价、工程地质勘查（察）、水文地质勘查、工程物探等形成的地质资料，按存储形式分为文字、图表、声像和电磁介质等。</w:t>
      </w:r>
    </w:p>
    <w:p>
      <w:pPr>
        <w:pStyle w:val="2"/>
        <w:spacing w:after="0" w:line="560" w:lineRule="exact"/>
        <w:ind w:firstLine="632" w:firstLineChars="200"/>
        <w:rPr>
          <w:rFonts w:ascii="Times New Roman" w:hAnsi="黑体" w:eastAsia="仿宋_GB2312"/>
        </w:rPr>
      </w:pPr>
      <w:r>
        <w:rPr>
          <w:rFonts w:hint="eastAsia" w:ascii="黑体" w:hAnsi="黑体" w:eastAsia="黑体"/>
        </w:rPr>
        <w:t>第四条</w:t>
      </w:r>
      <w:r>
        <w:rPr>
          <w:rFonts w:hint="eastAsia" w:ascii="Times New Roman" w:hAnsi="黑体" w:eastAsia="仿宋_GB2312"/>
        </w:rPr>
        <w:t>　市自然资源和规划局负责对全市工程建设项目地质资料汇交、保管和利用的监督管理。市发改委、市建设局、市交通运输局、市水利局、市农业农村局、市应急管理局、市国资委等部门按照区域地质资料集中统一管理要求和各自工作职责，协同配合做好本行业、本系统内工程建设项目地质资料汇交的督促落实。</w:t>
      </w:r>
    </w:p>
    <w:p>
      <w:pPr>
        <w:pStyle w:val="2"/>
        <w:spacing w:after="0" w:line="560" w:lineRule="exact"/>
        <w:ind w:firstLine="632" w:firstLineChars="200"/>
        <w:rPr>
          <w:rFonts w:ascii="Times New Roman" w:hAnsi="黑体" w:eastAsia="仿宋_GB2312"/>
        </w:rPr>
      </w:pPr>
      <w:r>
        <w:rPr>
          <w:rFonts w:hint="eastAsia" w:ascii="Times New Roman" w:hAnsi="黑体" w:eastAsia="仿宋_GB2312"/>
        </w:rPr>
        <w:t>各县（市、区）人民政府（管委会）应加强对地质资料管理工作的领导，督促有关部门依法履行职责，将工程建设项目地质资料管理工作经费纳入财政预算。县级自然资源主管部门负责对辖区内工程建设项目地质资料的具体接收、汇交、保管和利用，并协助对辖区内工程建设项目地质资料汇交的监督管理，做好汇交义务告知和催交等工作。</w:t>
      </w:r>
    </w:p>
    <w:p>
      <w:pPr>
        <w:pStyle w:val="2"/>
        <w:spacing w:after="0" w:line="560" w:lineRule="exact"/>
        <w:ind w:firstLine="632" w:firstLineChars="200"/>
        <w:rPr>
          <w:rFonts w:ascii="Times New Roman" w:hAnsi="黑体" w:eastAsia="仿宋_GB2312"/>
        </w:rPr>
      </w:pPr>
    </w:p>
    <w:p>
      <w:pPr>
        <w:pStyle w:val="2"/>
        <w:spacing w:after="0" w:line="560" w:lineRule="exact"/>
        <w:ind w:firstLine="0" w:firstLineChars="0"/>
        <w:jc w:val="center"/>
        <w:outlineLvl w:val="0"/>
        <w:rPr>
          <w:rFonts w:ascii="Times New Roman" w:hAnsi="黑体" w:eastAsia="黑体"/>
        </w:rPr>
      </w:pPr>
      <w:r>
        <w:rPr>
          <w:rFonts w:hint="eastAsia" w:ascii="Times New Roman" w:hAnsi="黑体" w:eastAsia="黑体"/>
        </w:rPr>
        <w:t>第二章　地质资料的汇交</w:t>
      </w:r>
    </w:p>
    <w:p>
      <w:pPr>
        <w:pStyle w:val="2"/>
        <w:spacing w:after="0" w:line="560" w:lineRule="exact"/>
        <w:ind w:firstLine="632" w:firstLineChars="200"/>
        <w:rPr>
          <w:rFonts w:ascii="Times New Roman" w:hAnsi="仿宋" w:eastAsia="仿宋_GB2312" w:cs="仿宋"/>
          <w:szCs w:val="32"/>
        </w:rPr>
      </w:pPr>
      <w:r>
        <w:rPr>
          <w:rFonts w:hint="eastAsia" w:ascii="黑体" w:hAnsi="黑体" w:eastAsia="黑体"/>
        </w:rPr>
        <w:t>第五条</w:t>
      </w:r>
      <w:r>
        <w:rPr>
          <w:rFonts w:hint="eastAsia" w:ascii="Times New Roman" w:hAnsi="黑体" w:eastAsia="仿宋_GB2312"/>
        </w:rPr>
        <w:t>　</w:t>
      </w:r>
      <w:r>
        <w:rPr>
          <w:rFonts w:hint="eastAsia" w:ascii="Times New Roman" w:hAnsi="黑体" w:eastAsia="仿宋_GB2312" w:cs="仿宋"/>
          <w:szCs w:val="32"/>
        </w:rPr>
        <w:t>项目业主单位为工程建设项目地质资料汇交人（以下简称汇交人），</w:t>
      </w:r>
      <w:r>
        <w:rPr>
          <w:rFonts w:hint="eastAsia" w:ascii="Times New Roman" w:hAnsi="仿宋" w:eastAsia="仿宋_GB2312" w:cs="仿宋"/>
          <w:szCs w:val="32"/>
        </w:rPr>
        <w:t>汇交人可委托承担地质工作的单位直接汇交。</w:t>
      </w:r>
    </w:p>
    <w:p>
      <w:pPr>
        <w:tabs>
          <w:tab w:val="left" w:pos="420"/>
        </w:tabs>
        <w:spacing w:line="560" w:lineRule="exact"/>
        <w:ind w:firstLine="632" w:firstLineChars="200"/>
        <w:rPr>
          <w:rFonts w:hAnsi="黑体" w:eastAsia="仿宋_GB2312" w:cs="仿宋"/>
          <w:szCs w:val="32"/>
          <w:lang w:bidi="ar"/>
        </w:rPr>
      </w:pPr>
      <w:r>
        <w:rPr>
          <w:rFonts w:hint="eastAsia" w:ascii="黑体" w:hAnsi="黑体" w:eastAsia="黑体" w:cs="仿宋"/>
          <w:szCs w:val="32"/>
        </w:rPr>
        <w:t>第六条</w:t>
      </w:r>
      <w:r>
        <w:rPr>
          <w:rFonts w:hint="eastAsia" w:hAnsi="仿宋" w:eastAsia="仿宋_GB2312" w:cs="仿宋"/>
          <w:szCs w:val="32"/>
        </w:rPr>
        <w:t>　</w:t>
      </w:r>
      <w:r>
        <w:rPr>
          <w:rFonts w:hint="eastAsia" w:hAnsi="黑体" w:eastAsia="仿宋_GB2312" w:cs="仿宋"/>
          <w:szCs w:val="32"/>
          <w:lang w:bidi="ar"/>
        </w:rPr>
        <w:t>工程建设项目地质资料汇交遵循“属地汇交”原则，各县（市、区）行政区域内的工程建设项目地质资料汇交至当地县级自然资源主管部门；工作区跨相邻县（市、区）的，按工作区所占面积，汇交至范围较大所在地县级自然资源主管部门。</w:t>
      </w:r>
    </w:p>
    <w:p>
      <w:pPr>
        <w:pStyle w:val="2"/>
        <w:spacing w:after="0" w:line="560" w:lineRule="exact"/>
        <w:ind w:firstLine="632" w:firstLineChars="200"/>
        <w:rPr>
          <w:rFonts w:ascii="Times New Roman" w:eastAsia="仿宋_GB2312"/>
          <w:lang w:bidi="ar"/>
        </w:rPr>
      </w:pPr>
      <w:r>
        <w:rPr>
          <w:rFonts w:hint="eastAsia" w:ascii="Times New Roman" w:eastAsia="仿宋_GB2312"/>
          <w:lang w:bidi="ar"/>
        </w:rPr>
        <w:t>工作区跨相邻地市的工程建设项目，按规定需要向相邻地市转送成果地质资料的，汇交资料的份数与所跨市数量相同。</w:t>
      </w:r>
    </w:p>
    <w:p>
      <w:pPr>
        <w:pStyle w:val="2"/>
        <w:spacing w:after="0" w:line="560" w:lineRule="exact"/>
        <w:ind w:firstLine="632" w:firstLineChars="200"/>
        <w:rPr>
          <w:rFonts w:ascii="Times New Roman" w:hAnsi="黑体" w:eastAsia="仿宋_GB2312" w:cs="仿宋"/>
          <w:szCs w:val="32"/>
          <w:lang w:bidi="ar"/>
        </w:rPr>
      </w:pPr>
      <w:r>
        <w:rPr>
          <w:rFonts w:hint="eastAsia" w:ascii="黑体" w:hAnsi="黑体" w:eastAsia="黑体" w:cs="仿宋"/>
          <w:szCs w:val="32"/>
        </w:rPr>
        <w:t>第七条</w:t>
      </w:r>
      <w:r>
        <w:rPr>
          <w:rFonts w:hint="eastAsia" w:ascii="Times New Roman" w:hAnsi="黑体" w:eastAsia="仿宋_GB2312" w:cs="仿宋"/>
          <w:szCs w:val="32"/>
        </w:rPr>
        <w:t>　</w:t>
      </w:r>
      <w:r>
        <w:rPr>
          <w:rFonts w:hint="eastAsia" w:hAnsi="黑体" w:eastAsia="仿宋_GB2312" w:cs="仿宋"/>
          <w:szCs w:val="32"/>
          <w:lang w:bidi="ar"/>
        </w:rPr>
        <w:t>工程建设项目地质资料汇交遵循“应交尽交”原则，</w:t>
      </w:r>
      <w:r>
        <w:rPr>
          <w:rFonts w:hint="eastAsia" w:ascii="Times New Roman" w:hAnsi="黑体" w:eastAsia="仿宋_GB2312" w:cs="仿宋"/>
          <w:szCs w:val="32"/>
          <w:lang w:bidi="ar"/>
        </w:rPr>
        <w:t>汇交人原则上按《工程建设项目地质资料汇交清单》（附件</w:t>
      </w:r>
      <w:r>
        <w:rPr>
          <w:rFonts w:ascii="Times New Roman" w:hAnsi="黑体" w:eastAsia="仿宋_GB2312"/>
          <w:szCs w:val="32"/>
          <w:lang w:bidi="ar"/>
        </w:rPr>
        <w:t>1</w:t>
      </w:r>
      <w:r>
        <w:rPr>
          <w:rFonts w:hint="eastAsia" w:ascii="Times New Roman" w:hAnsi="黑体" w:eastAsia="仿宋_GB2312" w:cs="仿宋"/>
          <w:szCs w:val="32"/>
          <w:lang w:bidi="ar"/>
        </w:rPr>
        <w:t>）进行汇交。</w:t>
      </w:r>
      <w:r>
        <w:rPr>
          <w:rFonts w:hint="eastAsia" w:ascii="Times New Roman" w:hAnsi="黑体" w:eastAsia="仿宋_GB2312" w:cs="仿宋"/>
          <w:kern w:val="0"/>
          <w:szCs w:val="32"/>
        </w:rPr>
        <w:t>汇交的成果地质资料应符合国家有关编制标准，内容完整、齐全，制印清晰，有利于长久保存。</w:t>
      </w:r>
    </w:p>
    <w:p>
      <w:pPr>
        <w:pStyle w:val="2"/>
        <w:spacing w:after="0" w:line="560" w:lineRule="exact"/>
        <w:ind w:firstLine="632" w:firstLineChars="200"/>
        <w:rPr>
          <w:rFonts w:ascii="Times New Roman" w:hAnsi="黑体" w:eastAsia="仿宋_GB2312" w:cs="仿宋"/>
          <w:szCs w:val="32"/>
          <w:lang w:bidi="ar"/>
        </w:rPr>
      </w:pPr>
      <w:r>
        <w:rPr>
          <w:rFonts w:hint="eastAsia" w:ascii="Times New Roman" w:hAnsi="黑体" w:eastAsia="仿宋_GB2312" w:cs="仿宋"/>
          <w:kern w:val="0"/>
          <w:szCs w:val="32"/>
          <w:lang w:bidi="ar"/>
        </w:rPr>
        <w:t>汇交</w:t>
      </w:r>
      <w:r>
        <w:rPr>
          <w:rFonts w:hint="eastAsia" w:hAnsi="黑体" w:eastAsia="仿宋_GB2312" w:cs="仿宋"/>
          <w:kern w:val="0"/>
          <w:szCs w:val="32"/>
          <w:lang w:bidi="ar"/>
        </w:rPr>
        <w:t>资料</w:t>
      </w:r>
      <w:r>
        <w:rPr>
          <w:rFonts w:hint="eastAsia" w:ascii="Times New Roman" w:hAnsi="黑体" w:eastAsia="仿宋_GB2312" w:cs="仿宋"/>
          <w:kern w:val="0"/>
          <w:szCs w:val="32"/>
          <w:lang w:bidi="ar"/>
        </w:rPr>
        <w:t>暂以电子文档为主，</w:t>
      </w:r>
      <w:r>
        <w:rPr>
          <w:rFonts w:hint="eastAsia" w:ascii="Times New Roman" w:hAnsi="黑体" w:eastAsia="仿宋_GB2312" w:cs="仿宋"/>
          <w:szCs w:val="32"/>
          <w:lang w:bidi="ar"/>
        </w:rPr>
        <w:t>汇交的电子文档资料内容应与相应纸质资料内容一致；</w:t>
      </w:r>
      <w:r>
        <w:rPr>
          <w:rFonts w:hint="eastAsia" w:ascii="Times New Roman" w:hAnsi="黑体" w:eastAsia="仿宋_GB2312" w:cs="仿宋"/>
          <w:kern w:val="0"/>
          <w:szCs w:val="32"/>
          <w:lang w:bidi="ar"/>
        </w:rPr>
        <w:t>纸质资料由数据提供主体妥善保存，待条件具备后一并汇交。</w:t>
      </w:r>
    </w:p>
    <w:p>
      <w:pPr>
        <w:tabs>
          <w:tab w:val="left" w:pos="420"/>
        </w:tabs>
        <w:spacing w:line="560" w:lineRule="exact"/>
        <w:ind w:firstLine="632" w:firstLineChars="200"/>
        <w:rPr>
          <w:rFonts w:hAnsi="黑体" w:eastAsia="仿宋_GB2312" w:cs="仿宋"/>
          <w:kern w:val="0"/>
          <w:szCs w:val="32"/>
          <w:lang w:bidi="ar"/>
        </w:rPr>
      </w:pPr>
      <w:r>
        <w:rPr>
          <w:rFonts w:hint="eastAsia" w:ascii="黑体" w:hAnsi="黑体" w:eastAsia="黑体" w:cs="仿宋"/>
          <w:szCs w:val="32"/>
        </w:rPr>
        <w:t>第八条</w:t>
      </w:r>
      <w:r>
        <w:rPr>
          <w:rFonts w:hint="eastAsia" w:hAnsi="黑体" w:eastAsia="仿宋_GB2312" w:cs="仿宋"/>
          <w:szCs w:val="32"/>
        </w:rPr>
        <w:t>　</w:t>
      </w:r>
      <w:r>
        <w:rPr>
          <w:rFonts w:hAnsi="黑体" w:eastAsia="仿宋_GB2312" w:cs="仿宋"/>
          <w:kern w:val="0"/>
          <w:szCs w:val="32"/>
        </w:rPr>
        <w:t>汇交核心资料为工程勘察报告（包括附图、附表、附件）及数据库等。</w:t>
      </w:r>
      <w:r>
        <w:rPr>
          <w:rFonts w:hint="eastAsia" w:hAnsi="黑体" w:eastAsia="仿宋_GB2312" w:cs="仿宋"/>
          <w:kern w:val="0"/>
          <w:szCs w:val="32"/>
          <w:lang w:bidi="ar"/>
        </w:rPr>
        <w:t>工程建设项目形成的地质资料最终成果报告，包括但不限于正文、附图、附表、附件等所对应的存档电子文件（.</w:t>
      </w:r>
      <w:r>
        <w:rPr>
          <w:rFonts w:hint="eastAsia" w:eastAsia="仿宋_GB2312"/>
          <w:szCs w:val="32"/>
          <w:lang w:bidi="ar"/>
        </w:rPr>
        <w:t>pdf）</w:t>
      </w:r>
      <w:r>
        <w:rPr>
          <w:rFonts w:hint="eastAsia" w:hAnsi="黑体" w:eastAsia="仿宋_GB2312" w:cs="仿宋"/>
          <w:kern w:val="0"/>
          <w:szCs w:val="32"/>
          <w:lang w:bidi="ar"/>
        </w:rPr>
        <w:t>、源电子文件（</w:t>
      </w:r>
      <w:r>
        <w:rPr>
          <w:rFonts w:hint="eastAsia" w:eastAsia="仿宋_GB2312"/>
          <w:szCs w:val="32"/>
          <w:lang w:bidi="ar"/>
        </w:rPr>
        <w:t>.doc、.wps、.xls、.dwg</w:t>
      </w:r>
      <w:r>
        <w:rPr>
          <w:rFonts w:hint="eastAsia" w:hAnsi="黑体" w:eastAsia="仿宋_GB2312" w:cs="仿宋"/>
          <w:kern w:val="0"/>
          <w:szCs w:val="32"/>
          <w:lang w:bidi="ar"/>
        </w:rPr>
        <w:t>等）以及岩土工程勘察数据库（.</w:t>
      </w:r>
      <w:r>
        <w:rPr>
          <w:rFonts w:hint="eastAsia" w:eastAsia="仿宋_GB2312"/>
          <w:szCs w:val="32"/>
          <w:lang w:bidi="ar"/>
        </w:rPr>
        <w:t>mdb、.</w:t>
      </w:r>
      <w:r>
        <w:rPr>
          <w:rFonts w:eastAsia="仿宋_GB2312"/>
          <w:szCs w:val="32"/>
          <w:lang w:bidi="ar"/>
        </w:rPr>
        <w:t>pri</w:t>
      </w:r>
      <w:r>
        <w:rPr>
          <w:rFonts w:hint="eastAsia" w:eastAsia="仿宋_GB2312"/>
          <w:szCs w:val="32"/>
          <w:lang w:bidi="ar"/>
        </w:rPr>
        <w:t>等</w:t>
      </w:r>
      <w:r>
        <w:rPr>
          <w:rFonts w:hint="eastAsia" w:hAnsi="黑体" w:eastAsia="仿宋_GB2312" w:cs="仿宋"/>
          <w:kern w:val="0"/>
          <w:szCs w:val="32"/>
          <w:lang w:bidi="ar"/>
        </w:rPr>
        <w:t>）。</w:t>
      </w:r>
    </w:p>
    <w:p>
      <w:pPr>
        <w:tabs>
          <w:tab w:val="left" w:pos="420"/>
        </w:tabs>
        <w:spacing w:line="560" w:lineRule="exact"/>
        <w:ind w:firstLine="632" w:firstLineChars="200"/>
        <w:rPr>
          <w:rFonts w:eastAsia="仿宋_GB2312"/>
          <w:szCs w:val="32"/>
          <w:lang w:bidi="ar"/>
        </w:rPr>
      </w:pPr>
      <w:r>
        <w:rPr>
          <w:rFonts w:hint="eastAsia" w:hAnsi="黑体" w:eastAsia="仿宋_GB2312" w:cs="仿宋"/>
          <w:kern w:val="0"/>
          <w:szCs w:val="32"/>
          <w:lang w:bidi="ar"/>
        </w:rPr>
        <w:t>对于新汇交地质资料的工程建设项目，在汇交地质资料时一并汇交钻孔数据库；历史性地质钻孔数据，各县（市、区）可结合城市运行地质风险防控工作，</w:t>
      </w:r>
      <w:r>
        <w:rPr>
          <w:rFonts w:hAnsi="黑体" w:eastAsia="仿宋_GB2312" w:cs="仿宋"/>
          <w:kern w:val="0"/>
          <w:szCs w:val="32"/>
          <w:lang w:bidi="ar"/>
        </w:rPr>
        <w:t>设立工程地质资料</w:t>
      </w:r>
      <w:r>
        <w:rPr>
          <w:rFonts w:hint="eastAsia" w:hAnsi="黑体" w:eastAsia="仿宋_GB2312" w:cs="仿宋"/>
          <w:kern w:val="0"/>
          <w:szCs w:val="32"/>
          <w:lang w:bidi="ar"/>
        </w:rPr>
        <w:t>专项归集</w:t>
      </w:r>
      <w:r>
        <w:rPr>
          <w:rFonts w:hAnsi="黑体" w:eastAsia="仿宋_GB2312" w:cs="仿宋"/>
          <w:kern w:val="0"/>
          <w:szCs w:val="32"/>
          <w:lang w:bidi="ar"/>
        </w:rPr>
        <w:t>项目</w:t>
      </w:r>
      <w:r>
        <w:rPr>
          <w:rFonts w:hint="eastAsia" w:hAnsi="黑体" w:eastAsia="仿宋_GB2312" w:cs="仿宋"/>
          <w:kern w:val="0"/>
          <w:szCs w:val="32"/>
          <w:lang w:bidi="ar"/>
        </w:rPr>
        <w:t>，向城建档案馆、工勘单位等收集</w:t>
      </w:r>
      <w:r>
        <w:rPr>
          <w:rFonts w:hAnsi="黑体" w:eastAsia="仿宋_GB2312" w:cs="仿宋"/>
          <w:kern w:val="0"/>
          <w:szCs w:val="32"/>
          <w:lang w:bidi="ar"/>
        </w:rPr>
        <w:t>辖区以往</w:t>
      </w:r>
      <w:r>
        <w:rPr>
          <w:rFonts w:hint="eastAsia" w:hAnsi="黑体" w:eastAsia="仿宋_GB2312" w:cs="仿宋"/>
          <w:kern w:val="0"/>
          <w:szCs w:val="32"/>
          <w:lang w:bidi="ar"/>
        </w:rPr>
        <w:t>地质钻孔资料信息</w:t>
      </w:r>
      <w:r>
        <w:rPr>
          <w:rFonts w:hAnsi="黑体" w:eastAsia="仿宋_GB2312" w:cs="仿宋"/>
          <w:kern w:val="0"/>
          <w:szCs w:val="32"/>
          <w:lang w:bidi="ar"/>
        </w:rPr>
        <w:t>，完成数字化、标准化工作</w:t>
      </w:r>
      <w:r>
        <w:rPr>
          <w:rFonts w:hint="eastAsia" w:hAnsi="黑体" w:eastAsia="仿宋_GB2312" w:cs="仿宋"/>
          <w:kern w:val="0"/>
          <w:szCs w:val="32"/>
          <w:lang w:bidi="ar"/>
        </w:rPr>
        <w:t>，</w:t>
      </w:r>
      <w:r>
        <w:rPr>
          <w:rFonts w:hAnsi="黑体" w:eastAsia="仿宋_GB2312" w:cs="仿宋"/>
          <w:kern w:val="0"/>
          <w:szCs w:val="32"/>
          <w:lang w:bidi="ar"/>
        </w:rPr>
        <w:t>导入</w:t>
      </w:r>
      <w:r>
        <w:rPr>
          <w:rFonts w:hint="eastAsia" w:hAnsi="黑体" w:eastAsia="仿宋_GB2312" w:cs="仿宋"/>
          <w:kern w:val="0"/>
          <w:szCs w:val="32"/>
          <w:lang w:bidi="ar"/>
        </w:rPr>
        <w:t>钻孔数据库。钻孔数据库建库要求参照《地质资料目录采集技术要求》（自然资办函〔2</w:t>
      </w:r>
      <w:r>
        <w:rPr>
          <w:rFonts w:hAnsi="黑体" w:eastAsia="仿宋_GB2312" w:cs="仿宋"/>
          <w:kern w:val="0"/>
          <w:szCs w:val="32"/>
          <w:lang w:bidi="ar"/>
        </w:rPr>
        <w:t>023</w:t>
      </w:r>
      <w:r>
        <w:rPr>
          <w:rFonts w:hint="eastAsia" w:hAnsi="黑体" w:eastAsia="仿宋_GB2312" w:cs="仿宋"/>
          <w:kern w:val="0"/>
          <w:szCs w:val="32"/>
          <w:lang w:bidi="ar"/>
        </w:rPr>
        <w:t>〕</w:t>
      </w:r>
      <w:r>
        <w:rPr>
          <w:rFonts w:hAnsi="黑体" w:eastAsia="仿宋_GB2312" w:cs="仿宋"/>
          <w:kern w:val="0"/>
          <w:szCs w:val="32"/>
          <w:lang w:bidi="ar"/>
        </w:rPr>
        <w:t>211</w:t>
      </w:r>
      <w:r>
        <w:rPr>
          <w:rFonts w:hint="eastAsia" w:hAnsi="黑体" w:eastAsia="仿宋_GB2312" w:cs="仿宋"/>
          <w:kern w:val="0"/>
          <w:szCs w:val="32"/>
          <w:lang w:bidi="ar"/>
        </w:rPr>
        <w:t>号）以及《浙江省国土资源厅关于加强地质资料管理的通知》（浙土资规</w:t>
      </w:r>
      <w:r>
        <w:rPr>
          <w:rFonts w:hint="eastAsia" w:eastAsia="仿宋_GB2312"/>
          <w:szCs w:val="32"/>
          <w:lang w:bidi="ar"/>
        </w:rPr>
        <w:t>〔2018〕4号）相关要求，原则上</w:t>
      </w:r>
      <w:r>
        <w:rPr>
          <w:rFonts w:eastAsia="仿宋_GB2312"/>
          <w:szCs w:val="32"/>
          <w:lang w:bidi="ar"/>
        </w:rPr>
        <w:t>汇交</w:t>
      </w:r>
      <w:r>
        <w:rPr>
          <w:rFonts w:hint="eastAsia" w:eastAsia="仿宋_GB2312"/>
          <w:szCs w:val="32"/>
          <w:lang w:bidi="ar"/>
        </w:rPr>
        <w:t>数据库建库的钻孔密度应不低于1</w:t>
      </w:r>
      <w:r>
        <w:rPr>
          <w:rFonts w:eastAsia="仿宋_GB2312"/>
          <w:szCs w:val="32"/>
          <w:lang w:bidi="ar"/>
        </w:rPr>
        <w:t>50</w:t>
      </w:r>
      <w:r>
        <w:rPr>
          <w:rFonts w:hint="eastAsia" w:eastAsia="仿宋_GB2312"/>
          <w:szCs w:val="32"/>
          <w:lang w:bidi="ar"/>
        </w:rPr>
        <w:t>个/平方千米。</w:t>
      </w:r>
    </w:p>
    <w:p>
      <w:pPr>
        <w:tabs>
          <w:tab w:val="left" w:pos="0"/>
        </w:tabs>
        <w:spacing w:line="560" w:lineRule="exact"/>
        <w:ind w:firstLine="632" w:firstLineChars="200"/>
        <w:rPr>
          <w:rFonts w:hAnsi="仿宋" w:eastAsia="仿宋_GB2312" w:cs="仿宋"/>
          <w:szCs w:val="32"/>
          <w:lang w:bidi="ar"/>
        </w:rPr>
      </w:pPr>
      <w:r>
        <w:rPr>
          <w:rFonts w:hint="eastAsia" w:ascii="黑体" w:hAnsi="黑体" w:eastAsia="黑体" w:cs="仿宋"/>
          <w:szCs w:val="32"/>
          <w:lang w:bidi="ar"/>
        </w:rPr>
        <w:t>第九条</w:t>
      </w:r>
      <w:r>
        <w:rPr>
          <w:rFonts w:hint="eastAsia" w:hAnsi="黑体" w:eastAsia="仿宋_GB2312" w:cs="仿宋"/>
          <w:szCs w:val="32"/>
          <w:lang w:bidi="ar"/>
        </w:rPr>
        <w:t>　</w:t>
      </w:r>
      <w:r>
        <w:rPr>
          <w:rFonts w:hint="eastAsia" w:hAnsi="仿宋" w:eastAsia="仿宋_GB2312" w:cs="仿宋"/>
          <w:szCs w:val="32"/>
          <w:lang w:bidi="ar"/>
        </w:rPr>
        <w:t>自然资源主管部门在土地出让公告中应明确由受让人或土地使用人履行地质资料汇交义务。项目用地办理划拨手续时，应告知受让人或土地使用人履行地质资料汇交义务。</w:t>
      </w:r>
    </w:p>
    <w:p>
      <w:pPr>
        <w:tabs>
          <w:tab w:val="left" w:pos="0"/>
        </w:tabs>
        <w:spacing w:line="560" w:lineRule="exact"/>
        <w:ind w:firstLine="632" w:firstLineChars="200"/>
        <w:rPr>
          <w:rFonts w:hAnsi="仿宋" w:eastAsia="仿宋_GB2312" w:cs="仿宋"/>
          <w:szCs w:val="32"/>
          <w:lang w:bidi="ar"/>
        </w:rPr>
      </w:pPr>
      <w:r>
        <w:rPr>
          <w:rFonts w:hint="eastAsia" w:ascii="黑体" w:hAnsi="黑体" w:eastAsia="黑体" w:cs="仿宋"/>
          <w:szCs w:val="32"/>
          <w:lang w:bidi="ar"/>
        </w:rPr>
        <w:t>第十条</w:t>
      </w:r>
      <w:r>
        <w:rPr>
          <w:rFonts w:hint="eastAsia" w:hAnsi="仿宋" w:eastAsia="仿宋_GB2312" w:cs="仿宋"/>
          <w:szCs w:val="32"/>
          <w:lang w:bidi="ar"/>
        </w:rPr>
        <w:t>　在工程建设项目施工图审查阶段，汇交人应将经施工图审查机构审查合格的工程建设项目地质资料、《工程建设项目地质资料汇交清单》一并送至属地自然资源主管部门汇交。涉密工程建设项目地质资料采取先脱机存储，填写《地质资料涉密情况报告表》（附件</w:t>
      </w:r>
      <w:r>
        <w:rPr>
          <w:rFonts w:eastAsia="仿宋_GB2312"/>
          <w:szCs w:val="32"/>
          <w:lang w:bidi="ar"/>
        </w:rPr>
        <w:t>2</w:t>
      </w:r>
      <w:r>
        <w:rPr>
          <w:rFonts w:hint="eastAsia" w:hAnsi="仿宋" w:eastAsia="仿宋_GB2312" w:cs="仿宋"/>
          <w:szCs w:val="32"/>
          <w:lang w:bidi="ar"/>
        </w:rPr>
        <w:t>），再以专人送达或机要寄递方式汇交。</w:t>
      </w:r>
    </w:p>
    <w:p>
      <w:pPr>
        <w:spacing w:line="560" w:lineRule="exact"/>
        <w:ind w:firstLine="632" w:firstLineChars="200"/>
        <w:rPr>
          <w:rFonts w:hAnsi="仿宋" w:eastAsia="仿宋_GB2312" w:cs="仿宋"/>
          <w:szCs w:val="32"/>
          <w:lang w:bidi="ar"/>
        </w:rPr>
      </w:pPr>
      <w:r>
        <w:rPr>
          <w:rFonts w:hint="eastAsia" w:ascii="黑体" w:hAnsi="黑体" w:eastAsia="黑体"/>
        </w:rPr>
        <w:t>第十一条</w:t>
      </w:r>
      <w:r>
        <w:rPr>
          <w:rFonts w:hint="eastAsia" w:hAnsi="黑体" w:eastAsia="仿宋_GB2312"/>
        </w:rPr>
        <w:t>　</w:t>
      </w:r>
      <w:r>
        <w:rPr>
          <w:rFonts w:hint="eastAsia" w:hAnsi="仿宋" w:eastAsia="仿宋_GB2312" w:cs="仿宋"/>
          <w:szCs w:val="32"/>
          <w:lang w:bidi="ar"/>
        </w:rPr>
        <w:t>自然资源主管部门在收到汇交的工程建设项目地质资料后，应于1</w:t>
      </w:r>
      <w:r>
        <w:rPr>
          <w:rFonts w:hAnsi="仿宋" w:eastAsia="仿宋_GB2312" w:cs="仿宋"/>
          <w:szCs w:val="32"/>
          <w:lang w:bidi="ar"/>
        </w:rPr>
        <w:t>0</w:t>
      </w:r>
      <w:r>
        <w:rPr>
          <w:rFonts w:hint="eastAsia" w:hAnsi="仿宋" w:eastAsia="仿宋_GB2312" w:cs="仿宋"/>
          <w:szCs w:val="32"/>
          <w:lang w:bidi="ar"/>
        </w:rPr>
        <w:t>个工作日内，</w:t>
      </w:r>
      <w:r>
        <w:rPr>
          <w:rFonts w:eastAsia="仿宋_GB2312"/>
          <w:lang w:bidi="ar"/>
        </w:rPr>
        <w:t>自行或</w:t>
      </w:r>
      <w:r>
        <w:rPr>
          <w:rFonts w:hint="eastAsia" w:eastAsia="仿宋_GB2312"/>
          <w:lang w:bidi="ar"/>
        </w:rPr>
        <w:t>委托</w:t>
      </w:r>
      <w:r>
        <w:rPr>
          <w:rFonts w:eastAsia="仿宋_GB2312"/>
          <w:lang w:bidi="ar"/>
        </w:rPr>
        <w:t>有</w:t>
      </w:r>
      <w:r>
        <w:rPr>
          <w:rFonts w:hint="eastAsia" w:eastAsia="仿宋_GB2312"/>
          <w:lang w:bidi="ar"/>
        </w:rPr>
        <w:t>资质</w:t>
      </w:r>
      <w:r>
        <w:rPr>
          <w:rFonts w:eastAsia="仿宋_GB2312"/>
          <w:lang w:bidi="ar"/>
        </w:rPr>
        <w:t>和相关业务能力的</w:t>
      </w:r>
      <w:r>
        <w:rPr>
          <w:rFonts w:hint="eastAsia" w:eastAsia="仿宋_GB2312"/>
          <w:lang w:bidi="ar"/>
        </w:rPr>
        <w:t>单位对汇交资料进行审核验收，</w:t>
      </w:r>
      <w:r>
        <w:rPr>
          <w:rFonts w:hint="eastAsia" w:hAnsi="仿宋" w:eastAsia="仿宋_GB2312" w:cs="仿宋"/>
          <w:szCs w:val="32"/>
          <w:lang w:bidi="ar"/>
        </w:rPr>
        <w:t>验收合格的，出具《工程建设项目地质资料汇交凭证》（附件</w:t>
      </w:r>
      <w:r>
        <w:rPr>
          <w:rFonts w:hAnsi="仿宋" w:eastAsia="仿宋_GB2312" w:cs="仿宋"/>
          <w:szCs w:val="32"/>
          <w:lang w:bidi="ar"/>
        </w:rPr>
        <w:t>3</w:t>
      </w:r>
      <w:r>
        <w:rPr>
          <w:rFonts w:hint="eastAsia" w:hAnsi="仿宋" w:eastAsia="仿宋_GB2312" w:cs="仿宋"/>
          <w:szCs w:val="32"/>
          <w:lang w:bidi="ar"/>
        </w:rPr>
        <w:t>）；验收不合格的，一次性告知汇交人需补充、更正的内容，汇交人应在</w:t>
      </w:r>
      <w:r>
        <w:rPr>
          <w:rFonts w:hint="eastAsia" w:eastAsia="仿宋_GB2312"/>
          <w:szCs w:val="32"/>
          <w:lang w:bidi="ar"/>
        </w:rPr>
        <w:t>60</w:t>
      </w:r>
      <w:r>
        <w:rPr>
          <w:rFonts w:hint="eastAsia" w:hAnsi="仿宋" w:eastAsia="仿宋_GB2312" w:cs="仿宋"/>
          <w:szCs w:val="32"/>
          <w:lang w:bidi="ar"/>
        </w:rPr>
        <w:t>日内重新汇交；汇交人逾期未按照要求修改补充的，视作未汇交。</w:t>
      </w:r>
    </w:p>
    <w:p>
      <w:pPr>
        <w:tabs>
          <w:tab w:val="left" w:pos="420"/>
        </w:tabs>
        <w:spacing w:line="560" w:lineRule="exact"/>
        <w:ind w:firstLine="632" w:firstLineChars="200"/>
        <w:rPr>
          <w:rFonts w:hAnsi="黑体" w:eastAsia="仿宋_GB2312" w:cs="仿宋"/>
          <w:kern w:val="0"/>
          <w:szCs w:val="32"/>
          <w:lang w:bidi="ar"/>
        </w:rPr>
      </w:pPr>
      <w:r>
        <w:rPr>
          <w:rFonts w:hint="eastAsia" w:ascii="黑体" w:hAnsi="黑体" w:eastAsia="黑体" w:cs="仿宋"/>
          <w:szCs w:val="32"/>
        </w:rPr>
        <w:t>第十二条</w:t>
      </w:r>
      <w:r>
        <w:rPr>
          <w:rFonts w:hint="eastAsia" w:hAnsi="黑体" w:eastAsia="仿宋_GB2312" w:cs="仿宋"/>
          <w:szCs w:val="32"/>
        </w:rPr>
        <w:t>　《工程建设项目地质资料汇交凭证》《</w:t>
      </w:r>
      <w:r>
        <w:rPr>
          <w:rFonts w:hint="eastAsia" w:hAnsi="黑体" w:eastAsia="仿宋_GB2312" w:cs="仿宋"/>
          <w:szCs w:val="32"/>
          <w:lang w:bidi="ar"/>
        </w:rPr>
        <w:t>工程建设项目地质资料汇交汇总表》（附件</w:t>
      </w:r>
      <w:r>
        <w:rPr>
          <w:rFonts w:hAnsi="黑体" w:eastAsia="仿宋_GB2312" w:cs="仿宋"/>
          <w:szCs w:val="32"/>
          <w:lang w:bidi="ar"/>
        </w:rPr>
        <w:t>4</w:t>
      </w:r>
      <w:r>
        <w:rPr>
          <w:rFonts w:hint="eastAsia" w:hAnsi="黑体" w:eastAsia="仿宋_GB2312" w:cs="仿宋"/>
          <w:szCs w:val="32"/>
          <w:lang w:bidi="ar"/>
        </w:rPr>
        <w:t>）</w:t>
      </w:r>
      <w:r>
        <w:rPr>
          <w:rFonts w:hint="eastAsia" w:hAnsi="黑体" w:eastAsia="仿宋_GB2312" w:cs="仿宋"/>
          <w:szCs w:val="32"/>
        </w:rPr>
        <w:t>作为</w:t>
      </w:r>
      <w:r>
        <w:rPr>
          <w:rFonts w:hint="eastAsia" w:hAnsi="黑体" w:eastAsia="仿宋_GB2312" w:cs="仿宋"/>
          <w:szCs w:val="32"/>
          <w:lang w:bidi="ar"/>
        </w:rPr>
        <w:t>开工申请或竣工验收的附件</w:t>
      </w:r>
      <w:r>
        <w:rPr>
          <w:rFonts w:hint="eastAsia" w:hAnsi="黑体" w:eastAsia="仿宋_GB2312" w:cs="仿宋"/>
          <w:szCs w:val="32"/>
        </w:rPr>
        <w:t>；</w:t>
      </w:r>
      <w:r>
        <w:rPr>
          <w:rFonts w:hint="eastAsia" w:hAnsi="仿宋" w:eastAsia="仿宋_GB2312" w:cs="仿宋"/>
          <w:szCs w:val="32"/>
          <w:lang w:bidi="ar"/>
        </w:rPr>
        <w:t>未完成地质资料汇交的，应将《工程建设项目地质资料汇交承诺书》（附件</w:t>
      </w:r>
      <w:r>
        <w:rPr>
          <w:rFonts w:eastAsia="仿宋_GB2312"/>
          <w:szCs w:val="32"/>
          <w:lang w:bidi="ar"/>
        </w:rPr>
        <w:t>5</w:t>
      </w:r>
      <w:r>
        <w:rPr>
          <w:rFonts w:hint="eastAsia" w:hAnsi="仿宋" w:eastAsia="仿宋_GB2312" w:cs="仿宋"/>
          <w:szCs w:val="32"/>
          <w:lang w:bidi="ar"/>
        </w:rPr>
        <w:t>）作为开工申请或竣工验收要件，汇交人须在承诺期内完成汇交。</w:t>
      </w:r>
    </w:p>
    <w:p>
      <w:pPr>
        <w:tabs>
          <w:tab w:val="left" w:pos="420"/>
        </w:tabs>
        <w:spacing w:line="560" w:lineRule="exact"/>
        <w:ind w:firstLine="632" w:firstLineChars="200"/>
        <w:rPr>
          <w:rFonts w:hAnsi="仿宋" w:eastAsia="仿宋_GB2312" w:cs="仿宋"/>
          <w:szCs w:val="32"/>
          <w:lang w:bidi="ar"/>
        </w:rPr>
      </w:pPr>
      <w:r>
        <w:rPr>
          <w:rFonts w:hint="eastAsia" w:ascii="黑体" w:hAnsi="黑体" w:eastAsia="黑体" w:cs="仿宋"/>
          <w:szCs w:val="32"/>
          <w:lang w:bidi="ar"/>
        </w:rPr>
        <w:t>第十三条</w:t>
      </w:r>
      <w:r>
        <w:rPr>
          <w:rFonts w:hint="eastAsia" w:hAnsi="仿宋" w:eastAsia="仿宋_GB2312" w:cs="仿宋"/>
          <w:szCs w:val="32"/>
          <w:lang w:bidi="ar"/>
        </w:rPr>
        <w:t>　县级自然资源主管部门应在每季度后第一个月</w:t>
      </w:r>
      <w:r>
        <w:rPr>
          <w:rFonts w:hint="eastAsia" w:eastAsia="仿宋_GB2312"/>
          <w:szCs w:val="32"/>
          <w:lang w:bidi="ar"/>
        </w:rPr>
        <w:t>5</w:t>
      </w:r>
      <w:r>
        <w:rPr>
          <w:rFonts w:hint="eastAsia" w:hAnsi="仿宋" w:eastAsia="仿宋_GB2312" w:cs="仿宋"/>
          <w:szCs w:val="32"/>
          <w:lang w:bidi="ar"/>
        </w:rPr>
        <w:t>日前将辖区内上一季度的工程建设项目地质资料电子文档、《工程建设项目地质资料汇交凭证》《工程建设项目地质资料汇交汇总表》等报送至市自然资源和规划局。</w:t>
      </w:r>
    </w:p>
    <w:p>
      <w:pPr>
        <w:pStyle w:val="2"/>
        <w:spacing w:after="0" w:line="560" w:lineRule="exact"/>
        <w:ind w:firstLine="632" w:firstLineChars="200"/>
        <w:rPr>
          <w:rFonts w:ascii="Times New Roman" w:eastAsia="仿宋_GB2312"/>
          <w:lang w:bidi="ar"/>
        </w:rPr>
      </w:pPr>
    </w:p>
    <w:p>
      <w:pPr>
        <w:pStyle w:val="2"/>
        <w:spacing w:after="0" w:line="560" w:lineRule="exact"/>
        <w:ind w:firstLine="0" w:firstLineChars="0"/>
        <w:jc w:val="center"/>
        <w:outlineLvl w:val="0"/>
        <w:rPr>
          <w:rFonts w:ascii="Times New Roman" w:hAnsi="黑体" w:eastAsia="黑体"/>
          <w:lang w:bidi="ar"/>
        </w:rPr>
      </w:pPr>
      <w:r>
        <w:rPr>
          <w:rFonts w:hint="eastAsia" w:ascii="Times New Roman" w:hAnsi="黑体" w:eastAsia="黑体"/>
          <w:lang w:bidi="ar"/>
        </w:rPr>
        <w:t>第三章　地质资料的保管和利用</w:t>
      </w:r>
    </w:p>
    <w:p>
      <w:pPr>
        <w:tabs>
          <w:tab w:val="left" w:pos="420"/>
        </w:tabs>
        <w:spacing w:line="560" w:lineRule="exact"/>
        <w:ind w:firstLine="632" w:firstLineChars="200"/>
        <w:rPr>
          <w:rFonts w:hAnsi="黑体" w:eastAsia="仿宋_GB2312" w:cs="仿宋"/>
          <w:szCs w:val="32"/>
        </w:rPr>
      </w:pPr>
      <w:r>
        <w:rPr>
          <w:rFonts w:hint="eastAsia" w:ascii="黑体" w:hAnsi="黑体" w:eastAsia="黑体" w:cs="仿宋"/>
          <w:szCs w:val="32"/>
        </w:rPr>
        <w:t>第十四条</w:t>
      </w:r>
      <w:r>
        <w:rPr>
          <w:rFonts w:hint="eastAsia" w:hAnsi="黑体" w:eastAsia="仿宋_GB2312" w:cs="仿宋"/>
          <w:szCs w:val="32"/>
        </w:rPr>
        <w:t>　市自然资源和规划局集中保管汇交的工程建设项目地质资料，并对破损资料开展修复工作，及时做好有关电子文档的异地备份措施，保障地质资料的完整和安全。</w:t>
      </w:r>
    </w:p>
    <w:p>
      <w:pPr>
        <w:tabs>
          <w:tab w:val="left" w:pos="420"/>
        </w:tabs>
        <w:spacing w:line="560" w:lineRule="exact"/>
        <w:ind w:firstLine="632" w:firstLineChars="200"/>
        <w:rPr>
          <w:rFonts w:hAnsi="仿宋" w:eastAsia="仿宋_GB2312" w:cs="仿宋"/>
          <w:szCs w:val="32"/>
        </w:rPr>
      </w:pPr>
      <w:r>
        <w:rPr>
          <w:rFonts w:hint="eastAsia" w:ascii="黑体" w:hAnsi="黑体" w:eastAsia="黑体" w:cs="仿宋"/>
          <w:szCs w:val="32"/>
        </w:rPr>
        <w:t>第十五条</w:t>
      </w:r>
      <w:r>
        <w:rPr>
          <w:rFonts w:hint="eastAsia" w:hAnsi="黑体" w:eastAsia="仿宋_GB2312" w:cs="仿宋"/>
          <w:szCs w:val="32"/>
        </w:rPr>
        <w:t>　涉及国家秘密或者著作权的工程地质资料的保护、公开和利用，按照保守国家秘密法、著作权法的有关规定执行。</w:t>
      </w:r>
      <w:r>
        <w:rPr>
          <w:rFonts w:hint="eastAsia" w:hAnsi="仿宋" w:eastAsia="仿宋_GB2312" w:cs="仿宋"/>
          <w:szCs w:val="32"/>
        </w:rPr>
        <w:t>除涉及国家秘密和著作权的内容外，工程建设项目地质资料自汇交之日起</w:t>
      </w:r>
      <w:r>
        <w:rPr>
          <w:rFonts w:hint="eastAsia" w:eastAsia="仿宋_GB2312"/>
          <w:szCs w:val="32"/>
          <w:lang w:bidi="ar"/>
        </w:rPr>
        <w:t>90</w:t>
      </w:r>
      <w:r>
        <w:rPr>
          <w:rFonts w:hint="eastAsia" w:hAnsi="仿宋" w:eastAsia="仿宋_GB2312" w:cs="仿宋"/>
          <w:szCs w:val="32"/>
        </w:rPr>
        <w:t>日内予以公开。保护期内的工程建设项目地质资料，只公开资料目录；汇交人书面同意提前公开其汇交的工程地质资料的，自其同意之日起予以公开。</w:t>
      </w:r>
    </w:p>
    <w:p>
      <w:pPr>
        <w:tabs>
          <w:tab w:val="left" w:pos="420"/>
        </w:tabs>
        <w:spacing w:line="560" w:lineRule="exact"/>
        <w:ind w:firstLine="632" w:firstLineChars="200"/>
      </w:pPr>
      <w:r>
        <w:rPr>
          <w:rFonts w:hint="eastAsia" w:hAnsi="仿宋" w:eastAsia="仿宋_GB2312" w:cs="仿宋"/>
          <w:szCs w:val="32"/>
        </w:rPr>
        <w:t>有实际生产、科研需求的单位和个人可以持单位证明、本人身份证等有效证件，查阅、复制、摘录已经公开的工程建设项目地质资料。</w:t>
      </w:r>
    </w:p>
    <w:p>
      <w:pPr>
        <w:spacing w:line="560" w:lineRule="exact"/>
        <w:ind w:firstLine="632" w:firstLineChars="200"/>
        <w:rPr>
          <w:rFonts w:hAnsi="仿宋" w:eastAsia="仿宋_GB2312" w:cs="仿宋"/>
          <w:szCs w:val="32"/>
        </w:rPr>
      </w:pPr>
      <w:r>
        <w:rPr>
          <w:rFonts w:hint="eastAsia" w:ascii="黑体" w:hAnsi="黑体" w:eastAsia="黑体" w:cs="仿宋"/>
          <w:szCs w:val="32"/>
        </w:rPr>
        <w:t>第十六条</w:t>
      </w:r>
      <w:r>
        <w:rPr>
          <w:rFonts w:hint="eastAsia" w:hAnsi="仿宋" w:eastAsia="仿宋_GB2312" w:cs="仿宋"/>
          <w:szCs w:val="32"/>
        </w:rPr>
        <w:t>　保护期内的工程建设项目地质资料可以有偿利用，具体方式由利用人与汇交人协商确定。</w:t>
      </w:r>
      <w:r>
        <w:rPr>
          <w:rFonts w:hint="eastAsia" w:hAnsi="仿宋" w:eastAsia="仿宋_GB2312" w:cs="仿宋"/>
          <w:color w:val="171A1D"/>
          <w:szCs w:val="32"/>
          <w:lang w:bidi="ar"/>
        </w:rPr>
        <w:t>公益性质的地质资料的</w:t>
      </w:r>
      <w:r>
        <w:rPr>
          <w:rFonts w:hint="eastAsia" w:hAnsi="仿宋" w:eastAsia="仿宋_GB2312" w:cs="仿宋"/>
          <w:szCs w:val="32"/>
          <w:lang w:bidi="ar"/>
        </w:rPr>
        <w:t>利用</w:t>
      </w:r>
      <w:r>
        <w:rPr>
          <w:rFonts w:hint="eastAsia" w:hAnsi="仿宋" w:eastAsia="仿宋_GB2312" w:cs="仿宋"/>
          <w:color w:val="171A1D"/>
          <w:szCs w:val="32"/>
          <w:lang w:bidi="ar"/>
        </w:rPr>
        <w:t>按照</w:t>
      </w:r>
      <w:r>
        <w:rPr>
          <w:rFonts w:hint="eastAsia" w:hAnsi="仿宋" w:eastAsia="仿宋_GB2312" w:cs="仿宋"/>
          <w:szCs w:val="32"/>
          <w:lang w:bidi="ar"/>
        </w:rPr>
        <w:t>自然</w:t>
      </w:r>
      <w:r>
        <w:rPr>
          <w:rFonts w:hint="eastAsia" w:hAnsi="仿宋" w:eastAsia="仿宋_GB2312" w:cs="仿宋"/>
          <w:color w:val="171A1D"/>
          <w:szCs w:val="32"/>
          <w:lang w:bidi="ar"/>
        </w:rPr>
        <w:t>资源</w:t>
      </w:r>
      <w:r>
        <w:rPr>
          <w:rFonts w:hint="eastAsia" w:hAnsi="仿宋" w:eastAsia="仿宋_GB2312" w:cs="仿宋"/>
          <w:szCs w:val="32"/>
          <w:lang w:bidi="ar"/>
        </w:rPr>
        <w:t>部</w:t>
      </w:r>
      <w:r>
        <w:rPr>
          <w:rFonts w:hint="eastAsia" w:hAnsi="仿宋" w:eastAsia="仿宋_GB2312" w:cs="仿宋"/>
          <w:color w:val="171A1D"/>
          <w:szCs w:val="32"/>
          <w:lang w:bidi="ar"/>
        </w:rPr>
        <w:t>制定的《</w:t>
      </w:r>
      <w:r>
        <w:rPr>
          <w:rFonts w:hint="eastAsia" w:hAnsi="仿宋" w:eastAsia="仿宋_GB2312" w:cs="仿宋"/>
          <w:color w:val="000000"/>
          <w:szCs w:val="32"/>
        </w:rPr>
        <w:t>公益性地质资料提供利用暂行办法</w:t>
      </w:r>
      <w:r>
        <w:rPr>
          <w:rFonts w:hint="eastAsia" w:hAnsi="仿宋" w:eastAsia="仿宋_GB2312" w:cs="仿宋"/>
          <w:color w:val="171A1D"/>
          <w:szCs w:val="32"/>
          <w:lang w:bidi="ar"/>
        </w:rPr>
        <w:t>》执行。</w:t>
      </w:r>
      <w:r>
        <w:rPr>
          <w:rFonts w:hint="eastAsia" w:hAnsi="仿宋" w:eastAsia="仿宋_GB2312" w:cs="仿宋"/>
          <w:szCs w:val="32"/>
        </w:rPr>
        <w:t>因防灾减灾、国防建设、公共安全、环境保护、交通基础设施等公共利益需要，政府及其有关部门可无偿利用保护期内的地质资料，利用人可向</w:t>
      </w:r>
      <w:r>
        <w:rPr>
          <w:rFonts w:hAnsi="仿宋" w:eastAsia="仿宋_GB2312" w:cs="仿宋"/>
          <w:szCs w:val="32"/>
        </w:rPr>
        <w:t>自然资源主管部门</w:t>
      </w:r>
      <w:r>
        <w:rPr>
          <w:rFonts w:hint="eastAsia" w:hAnsi="仿宋" w:eastAsia="仿宋_GB2312" w:cs="仿宋"/>
          <w:szCs w:val="32"/>
        </w:rPr>
        <w:t>提出申请，由</w:t>
      </w:r>
      <w:r>
        <w:rPr>
          <w:rFonts w:hAnsi="仿宋" w:eastAsia="仿宋_GB2312" w:cs="仿宋"/>
          <w:szCs w:val="32"/>
        </w:rPr>
        <w:t>自然资源主管部门</w:t>
      </w:r>
      <w:r>
        <w:rPr>
          <w:rFonts w:hint="eastAsia" w:hAnsi="仿宋" w:eastAsia="仿宋_GB2312" w:cs="仿宋"/>
          <w:szCs w:val="32"/>
        </w:rPr>
        <w:t>确认后</w:t>
      </w:r>
      <w:r>
        <w:rPr>
          <w:rFonts w:hAnsi="仿宋" w:eastAsia="仿宋_GB2312" w:cs="仿宋"/>
          <w:szCs w:val="32"/>
        </w:rPr>
        <w:t>提供相关资料</w:t>
      </w:r>
      <w:r>
        <w:rPr>
          <w:rFonts w:hint="eastAsia" w:hAnsi="仿宋" w:eastAsia="仿宋_GB2312" w:cs="仿宋"/>
          <w:szCs w:val="32"/>
        </w:rPr>
        <w:t>。</w:t>
      </w:r>
    </w:p>
    <w:p>
      <w:pPr>
        <w:pStyle w:val="2"/>
        <w:spacing w:after="0" w:line="560" w:lineRule="exact"/>
        <w:ind w:firstLine="632" w:firstLineChars="200"/>
        <w:rPr>
          <w:rFonts w:ascii="Times New Roman" w:eastAsia="仿宋_GB2312"/>
        </w:rPr>
      </w:pPr>
    </w:p>
    <w:p>
      <w:pPr>
        <w:tabs>
          <w:tab w:val="left" w:pos="420"/>
        </w:tabs>
        <w:spacing w:line="560" w:lineRule="exact"/>
        <w:jc w:val="center"/>
        <w:outlineLvl w:val="0"/>
        <w:rPr>
          <w:rFonts w:hAnsi="黑体" w:eastAsia="黑体" w:cs="仿宋"/>
          <w:szCs w:val="32"/>
        </w:rPr>
      </w:pPr>
      <w:r>
        <w:rPr>
          <w:rFonts w:hint="eastAsia" w:hAnsi="黑体" w:eastAsia="黑体" w:cs="仿宋"/>
          <w:szCs w:val="32"/>
        </w:rPr>
        <w:t>第四章　附　则</w:t>
      </w:r>
    </w:p>
    <w:p>
      <w:pPr>
        <w:tabs>
          <w:tab w:val="left" w:pos="420"/>
        </w:tabs>
        <w:ind w:firstLine="632" w:firstLineChars="200"/>
        <w:rPr>
          <w:rFonts w:hAnsi="黑体" w:eastAsia="仿宋_GB2312" w:cs="仿宋"/>
          <w:szCs w:val="32"/>
        </w:rPr>
      </w:pPr>
      <w:r>
        <w:rPr>
          <w:rFonts w:hint="eastAsia" w:ascii="黑体" w:hAnsi="黑体" w:eastAsia="黑体" w:cs="仿宋"/>
          <w:szCs w:val="32"/>
        </w:rPr>
        <w:t>第十七条</w:t>
      </w:r>
      <w:r>
        <w:rPr>
          <w:rFonts w:hint="eastAsia" w:hAnsi="黑体" w:eastAsia="仿宋_GB2312" w:cs="仿宋"/>
          <w:szCs w:val="32"/>
        </w:rPr>
        <w:t>　本规定规定以外的工程建设项目地质资料的汇交按照国家、省有关规定执行。</w:t>
      </w:r>
    </w:p>
    <w:p>
      <w:pPr>
        <w:tabs>
          <w:tab w:val="left" w:pos="420"/>
        </w:tabs>
        <w:ind w:firstLine="632" w:firstLineChars="200"/>
        <w:rPr>
          <w:rFonts w:hAnsi="黑体" w:eastAsia="仿宋_GB2312" w:cs="仿宋"/>
          <w:szCs w:val="32"/>
          <w:lang w:bidi="ar"/>
        </w:rPr>
      </w:pPr>
      <w:r>
        <w:rPr>
          <w:rFonts w:hint="eastAsia" w:ascii="黑体" w:hAnsi="黑体" w:eastAsia="黑体" w:cs="仿宋"/>
          <w:szCs w:val="32"/>
        </w:rPr>
        <w:t>第十八条</w:t>
      </w:r>
      <w:r>
        <w:rPr>
          <w:rFonts w:hint="eastAsia" w:hAnsi="黑体" w:eastAsia="仿宋_GB2312" w:cs="仿宋"/>
          <w:szCs w:val="32"/>
        </w:rPr>
        <w:t>　本规定自</w:t>
      </w:r>
      <w:r>
        <w:rPr>
          <w:rFonts w:hint="eastAsia" w:hAnsi="黑体" w:eastAsia="仿宋_GB2312" w:cs="仿宋"/>
          <w:szCs w:val="32"/>
          <w:lang w:bidi="ar"/>
        </w:rPr>
        <w:t>发布之日起</w:t>
      </w:r>
      <w:r>
        <w:rPr>
          <w:rFonts w:hint="eastAsia" w:eastAsia="仿宋_GB2312"/>
          <w:szCs w:val="32"/>
          <w:lang w:bidi="ar"/>
        </w:rPr>
        <w:t>30</w:t>
      </w:r>
      <w:r>
        <w:rPr>
          <w:rFonts w:hint="eastAsia" w:hAnsi="黑体" w:eastAsia="仿宋_GB2312" w:cs="仿宋"/>
          <w:szCs w:val="32"/>
          <w:lang w:bidi="ar"/>
        </w:rPr>
        <w:t>日后实施</w:t>
      </w:r>
      <w:r>
        <w:rPr>
          <w:rFonts w:hint="eastAsia" w:hAnsi="黑体" w:eastAsia="仿宋_GB2312" w:cs="仿宋"/>
          <w:szCs w:val="32"/>
        </w:rPr>
        <w:t>，</w:t>
      </w:r>
      <w:r>
        <w:rPr>
          <w:rFonts w:hint="eastAsia" w:hAnsi="黑体" w:eastAsia="仿宋_GB2312" w:cs="仿宋"/>
          <w:szCs w:val="32"/>
          <w:lang w:bidi="ar"/>
        </w:rPr>
        <w:t>由金华市自然资源和规划局负责解释。</w:t>
      </w:r>
    </w:p>
    <w:p>
      <w:pPr>
        <w:tabs>
          <w:tab w:val="left" w:pos="420"/>
        </w:tabs>
        <w:spacing w:line="560" w:lineRule="exact"/>
        <w:ind w:firstLine="632" w:firstLineChars="200"/>
        <w:rPr>
          <w:rFonts w:hAnsi="黑体" w:eastAsia="仿宋_GB2312" w:cs="仿宋"/>
          <w:szCs w:val="32"/>
          <w:lang w:bidi="ar"/>
        </w:rPr>
      </w:pPr>
      <w:r>
        <w:rPr>
          <w:rFonts w:hint="eastAsia" w:hAnsi="黑体" w:eastAsia="仿宋_GB2312" w:cs="仿宋"/>
          <w:szCs w:val="32"/>
        </w:rPr>
        <w:t>附件：</w:t>
      </w:r>
      <w:r>
        <w:rPr>
          <w:rFonts w:hint="eastAsia" w:eastAsia="仿宋_GB2312"/>
          <w:szCs w:val="32"/>
          <w:lang w:bidi="ar"/>
        </w:rPr>
        <w:t>1</w:t>
      </w:r>
      <w:r>
        <w:rPr>
          <w:rFonts w:hint="eastAsia" w:hAnsi="黑体" w:eastAsia="仿宋_GB2312" w:cs="仿宋"/>
          <w:szCs w:val="32"/>
          <w:lang w:bidi="ar"/>
        </w:rPr>
        <w:t>.工程建设项目地质资料汇交清单</w:t>
      </w:r>
    </w:p>
    <w:p>
      <w:pPr>
        <w:tabs>
          <w:tab w:val="left" w:pos="420"/>
        </w:tabs>
        <w:spacing w:line="560" w:lineRule="exact"/>
        <w:ind w:firstLine="1580" w:firstLineChars="500"/>
        <w:rPr>
          <w:rFonts w:eastAsia="仿宋_GB2312"/>
          <w:lang w:bidi="ar"/>
        </w:rPr>
      </w:pPr>
      <w:r>
        <w:rPr>
          <w:rFonts w:eastAsia="仿宋_GB2312"/>
          <w:szCs w:val="32"/>
          <w:lang w:bidi="ar"/>
        </w:rPr>
        <w:t>2</w:t>
      </w:r>
      <w:r>
        <w:rPr>
          <w:rFonts w:hint="eastAsia" w:hAnsi="黑体" w:eastAsia="仿宋_GB2312" w:cs="仿宋"/>
          <w:szCs w:val="32"/>
        </w:rPr>
        <w:t>.地质资料涉密情况报告表</w:t>
      </w:r>
    </w:p>
    <w:p>
      <w:pPr>
        <w:tabs>
          <w:tab w:val="left" w:pos="420"/>
        </w:tabs>
        <w:spacing w:line="560" w:lineRule="exact"/>
        <w:ind w:firstLine="1580" w:firstLineChars="500"/>
        <w:rPr>
          <w:rFonts w:hAnsi="黑体" w:eastAsia="仿宋_GB2312" w:cs="仿宋"/>
          <w:szCs w:val="32"/>
          <w:lang w:bidi="ar"/>
        </w:rPr>
      </w:pPr>
      <w:r>
        <w:rPr>
          <w:rFonts w:eastAsia="仿宋_GB2312"/>
          <w:szCs w:val="32"/>
          <w:lang w:bidi="ar"/>
        </w:rPr>
        <w:t>3</w:t>
      </w:r>
      <w:r>
        <w:rPr>
          <w:rFonts w:hint="eastAsia" w:hAnsi="黑体" w:eastAsia="仿宋_GB2312" w:cs="仿宋"/>
          <w:szCs w:val="32"/>
          <w:lang w:bidi="ar"/>
        </w:rPr>
        <w:t>.工程建设项目地质资料汇交凭证</w:t>
      </w:r>
    </w:p>
    <w:p>
      <w:pPr>
        <w:tabs>
          <w:tab w:val="left" w:pos="420"/>
        </w:tabs>
        <w:spacing w:line="560" w:lineRule="exact"/>
        <w:ind w:firstLine="1580" w:firstLineChars="500"/>
        <w:rPr>
          <w:rFonts w:hAnsi="黑体" w:eastAsia="仿宋_GB2312" w:cs="仿宋"/>
          <w:szCs w:val="32"/>
          <w:lang w:bidi="ar"/>
        </w:rPr>
      </w:pPr>
      <w:r>
        <w:rPr>
          <w:rFonts w:eastAsia="仿宋_GB2312"/>
          <w:szCs w:val="32"/>
          <w:lang w:bidi="ar"/>
        </w:rPr>
        <w:t>4</w:t>
      </w:r>
      <w:r>
        <w:rPr>
          <w:rFonts w:hint="eastAsia" w:hAnsi="黑体" w:eastAsia="仿宋_GB2312" w:cs="仿宋"/>
          <w:szCs w:val="32"/>
          <w:lang w:bidi="ar"/>
        </w:rPr>
        <w:t>.工程建设项目地质资料汇交汇总表</w:t>
      </w:r>
    </w:p>
    <w:p>
      <w:pPr>
        <w:tabs>
          <w:tab w:val="left" w:pos="420"/>
        </w:tabs>
        <w:spacing w:line="560" w:lineRule="exact"/>
        <w:ind w:firstLine="1580" w:firstLineChars="500"/>
      </w:pPr>
      <w:r>
        <w:rPr>
          <w:rFonts w:eastAsia="仿宋_GB2312"/>
          <w:szCs w:val="32"/>
          <w:lang w:bidi="ar"/>
        </w:rPr>
        <w:t>5</w:t>
      </w:r>
      <w:r>
        <w:rPr>
          <w:rFonts w:hint="eastAsia" w:eastAsia="仿宋_GB2312"/>
          <w:szCs w:val="32"/>
          <w:lang w:bidi="ar"/>
        </w:rPr>
        <w:t>.</w:t>
      </w:r>
      <w:r>
        <w:rPr>
          <w:rFonts w:hint="eastAsia" w:hAnsi="黑体" w:eastAsia="仿宋_GB2312" w:cs="仿宋"/>
          <w:szCs w:val="32"/>
          <w:lang w:bidi="ar"/>
        </w:rPr>
        <w:t>工程建设项目地质资料汇交承诺书</w:t>
      </w:r>
    </w:p>
    <w:p>
      <w:pPr>
        <w:pStyle w:val="2"/>
        <w:ind w:firstLine="316"/>
      </w:pPr>
    </w:p>
    <w:p>
      <w:pPr>
        <w:pStyle w:val="2"/>
        <w:ind w:firstLine="0" w:firstLineChars="0"/>
        <w:rPr>
          <w:rFonts w:ascii="仿宋_GB2312" w:hAnsi="仿宋_GB2312" w:eastAsia="仿宋_GB2312" w:cs="仿宋_GB2312"/>
          <w:bCs/>
          <w:spacing w:val="-4"/>
          <w:szCs w:val="32"/>
        </w:rPr>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4" w:left="1587" w:header="850" w:footer="1417" w:gutter="0"/>
          <w:cols w:space="720" w:num="1"/>
          <w:docGrid w:type="linesAndChars" w:linePitch="579" w:charSpace="-834"/>
        </w:sectPr>
      </w:pPr>
    </w:p>
    <w:p>
      <w:pPr>
        <w:tabs>
          <w:tab w:val="left" w:pos="420"/>
        </w:tabs>
        <w:spacing w:line="560" w:lineRule="exact"/>
        <w:outlineLvl w:val="0"/>
        <w:rPr>
          <w:rFonts w:hAnsi="黑体" w:eastAsia="黑体" w:cs="方正黑体_GBK"/>
          <w:szCs w:val="32"/>
          <w:lang w:bidi="ar"/>
        </w:rPr>
      </w:pPr>
      <w:r>
        <w:rPr>
          <w:rFonts w:hint="eastAsia" w:hAnsi="黑体" w:eastAsia="黑体" w:cs="方正黑体_GBK"/>
          <w:szCs w:val="32"/>
          <w:lang w:bidi="ar"/>
        </w:rPr>
        <w:t>附件</w:t>
      </w:r>
      <w:r>
        <w:rPr>
          <w:rFonts w:hAnsi="黑体" w:eastAsia="黑体" w:cs="方正黑体_GBK"/>
          <w:szCs w:val="32"/>
          <w:lang w:bidi="ar"/>
        </w:rPr>
        <w:t>1</w:t>
      </w:r>
    </w:p>
    <w:p>
      <w:pPr>
        <w:spacing w:line="600" w:lineRule="exact"/>
        <w:jc w:val="center"/>
        <w:rPr>
          <w:rFonts w:hAnsi="方正小标宋简体" w:eastAsia="方正小标宋简体" w:cs="方正小标宋简体"/>
          <w:sz w:val="44"/>
          <w:szCs w:val="44"/>
        </w:rPr>
      </w:pPr>
      <w:r>
        <w:rPr>
          <w:rFonts w:hint="eastAsia" w:hAnsi="方正小标宋简体" w:eastAsia="方正小标宋简体" w:cs="方正小标宋简体"/>
          <w:sz w:val="44"/>
          <w:szCs w:val="44"/>
        </w:rPr>
        <w:t>工程建设项目地质资料汇交清单</w:t>
      </w:r>
    </w:p>
    <w:p>
      <w:pPr>
        <w:jc w:val="center"/>
        <w:rPr>
          <w:rFonts w:ascii="楷体_GB2312" w:eastAsia="楷体_GB2312"/>
          <w:sz w:val="28"/>
          <w:szCs w:val="28"/>
        </w:rPr>
      </w:pPr>
      <w:r>
        <w:rPr>
          <w:rFonts w:hint="eastAsia" w:ascii="楷体_GB2312" w:eastAsia="楷体_GB2312"/>
          <w:sz w:val="28"/>
          <w:szCs w:val="28"/>
        </w:rPr>
        <w:t>编号：                                                              共   页</w:t>
      </w:r>
    </w:p>
    <w:tbl>
      <w:tblPr>
        <w:tblStyle w:val="14"/>
        <w:tblpPr w:leftFromText="180" w:rightFromText="180" w:vertAnchor="text" w:tblpXSpec="center" w:tblpY="1"/>
        <w:tblOverlap w:val="never"/>
        <w:tblW w:w="15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4"/>
        <w:gridCol w:w="1837"/>
        <w:gridCol w:w="3833"/>
        <w:gridCol w:w="851"/>
        <w:gridCol w:w="1270"/>
        <w:gridCol w:w="1275"/>
        <w:gridCol w:w="142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852" w:type="dxa"/>
            <w:vMerge w:val="restart"/>
            <w:vAlign w:val="center"/>
          </w:tcPr>
          <w:p>
            <w:pPr>
              <w:spacing w:line="300" w:lineRule="exact"/>
              <w:jc w:val="center"/>
              <w:rPr>
                <w:rFonts w:ascii="黑体" w:hAnsi="宋体" w:eastAsia="黑体"/>
                <w:sz w:val="24"/>
                <w:szCs w:val="24"/>
              </w:rPr>
            </w:pPr>
            <w:r>
              <w:rPr>
                <w:rFonts w:hint="eastAsia" w:ascii="黑体" w:hAnsi="宋体" w:eastAsia="黑体"/>
                <w:sz w:val="24"/>
                <w:szCs w:val="24"/>
              </w:rPr>
              <w:t>序号</w:t>
            </w:r>
          </w:p>
        </w:tc>
        <w:tc>
          <w:tcPr>
            <w:tcW w:w="1984" w:type="dxa"/>
            <w:vMerge w:val="restart"/>
            <w:vAlign w:val="center"/>
          </w:tcPr>
          <w:p>
            <w:pPr>
              <w:spacing w:line="300" w:lineRule="exact"/>
              <w:jc w:val="center"/>
              <w:rPr>
                <w:rFonts w:ascii="黑体" w:hAnsi="宋体" w:eastAsia="黑体"/>
                <w:sz w:val="24"/>
                <w:szCs w:val="24"/>
              </w:rPr>
            </w:pPr>
            <w:r>
              <w:rPr>
                <w:rFonts w:hint="eastAsia" w:ascii="黑体" w:hAnsi="宋体" w:eastAsia="黑体"/>
                <w:sz w:val="24"/>
                <w:szCs w:val="24"/>
              </w:rPr>
              <w:t>资料类别</w:t>
            </w:r>
          </w:p>
        </w:tc>
        <w:tc>
          <w:tcPr>
            <w:tcW w:w="1837" w:type="dxa"/>
            <w:vMerge w:val="restart"/>
            <w:vAlign w:val="center"/>
          </w:tcPr>
          <w:p>
            <w:pPr>
              <w:spacing w:line="300" w:lineRule="exact"/>
              <w:jc w:val="center"/>
              <w:rPr>
                <w:rFonts w:ascii="黑体" w:hAnsi="宋体" w:eastAsia="黑体"/>
                <w:sz w:val="24"/>
                <w:szCs w:val="24"/>
              </w:rPr>
            </w:pPr>
            <w:r>
              <w:rPr>
                <w:rFonts w:hint="eastAsia" w:ascii="黑体" w:hAnsi="宋体" w:eastAsia="黑体"/>
                <w:sz w:val="24"/>
                <w:szCs w:val="24"/>
              </w:rPr>
              <w:t>资料类型</w:t>
            </w:r>
          </w:p>
        </w:tc>
        <w:tc>
          <w:tcPr>
            <w:tcW w:w="3833" w:type="dxa"/>
            <w:vMerge w:val="restart"/>
            <w:vAlign w:val="center"/>
          </w:tcPr>
          <w:p>
            <w:pPr>
              <w:spacing w:line="300" w:lineRule="exact"/>
              <w:jc w:val="center"/>
              <w:rPr>
                <w:rFonts w:ascii="黑体" w:hAnsi="宋体" w:eastAsia="黑体"/>
                <w:sz w:val="24"/>
                <w:szCs w:val="24"/>
              </w:rPr>
            </w:pPr>
            <w:r>
              <w:rPr>
                <w:rFonts w:hint="eastAsia" w:ascii="黑体" w:hAnsi="宋体" w:eastAsia="黑体"/>
                <w:sz w:val="24"/>
                <w:szCs w:val="24"/>
              </w:rPr>
              <w:t>资料名称</w:t>
            </w:r>
          </w:p>
        </w:tc>
        <w:tc>
          <w:tcPr>
            <w:tcW w:w="2121" w:type="dxa"/>
            <w:gridSpan w:val="2"/>
            <w:vAlign w:val="center"/>
          </w:tcPr>
          <w:p>
            <w:pPr>
              <w:spacing w:line="300" w:lineRule="exact"/>
              <w:jc w:val="center"/>
              <w:rPr>
                <w:rFonts w:ascii="黑体" w:hAnsi="宋体" w:eastAsia="黑体"/>
                <w:sz w:val="24"/>
                <w:szCs w:val="24"/>
              </w:rPr>
            </w:pPr>
            <w:r>
              <w:rPr>
                <w:rFonts w:hint="eastAsia" w:ascii="黑体" w:hAnsi="宋体" w:eastAsia="黑体"/>
                <w:sz w:val="24"/>
                <w:szCs w:val="24"/>
              </w:rPr>
              <w:t>纸质资料</w:t>
            </w:r>
          </w:p>
        </w:tc>
        <w:tc>
          <w:tcPr>
            <w:tcW w:w="3549" w:type="dxa"/>
            <w:gridSpan w:val="3"/>
            <w:vAlign w:val="center"/>
          </w:tcPr>
          <w:p>
            <w:pPr>
              <w:spacing w:line="300" w:lineRule="exact"/>
              <w:jc w:val="center"/>
              <w:rPr>
                <w:rFonts w:ascii="黑体" w:hAnsi="宋体" w:eastAsia="黑体"/>
                <w:sz w:val="24"/>
                <w:szCs w:val="24"/>
              </w:rPr>
            </w:pPr>
            <w:r>
              <w:rPr>
                <w:rFonts w:hint="eastAsia" w:ascii="黑体" w:hAnsi="宋体" w:eastAsia="黑体"/>
                <w:sz w:val="24"/>
                <w:szCs w:val="24"/>
              </w:rPr>
              <w:t>电子文档</w:t>
            </w:r>
          </w:p>
        </w:tc>
        <w:tc>
          <w:tcPr>
            <w:tcW w:w="851" w:type="dxa"/>
            <w:vMerge w:val="restart"/>
            <w:vAlign w:val="center"/>
          </w:tcPr>
          <w:p>
            <w:pPr>
              <w:spacing w:line="300" w:lineRule="exact"/>
              <w:jc w:val="center"/>
              <w:rPr>
                <w:rFonts w:ascii="黑体" w:hAnsi="宋体" w:eastAsia="黑体"/>
                <w:sz w:val="24"/>
                <w:szCs w:val="24"/>
              </w:rPr>
            </w:pPr>
            <w:r>
              <w:rPr>
                <w:rFonts w:hint="eastAsia" w:ascii="黑体" w:hAnsi="宋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852" w:type="dxa"/>
            <w:vMerge w:val="continue"/>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宋体" w:eastAsia="仿宋_GB2312"/>
                <w:sz w:val="24"/>
                <w:szCs w:val="24"/>
              </w:rPr>
            </w:pPr>
          </w:p>
        </w:tc>
        <w:tc>
          <w:tcPr>
            <w:tcW w:w="3833" w:type="dxa"/>
            <w:vMerge w:val="continue"/>
            <w:vAlign w:val="center"/>
          </w:tcPr>
          <w:p>
            <w:pPr>
              <w:spacing w:line="300" w:lineRule="exact"/>
              <w:jc w:val="center"/>
              <w:rPr>
                <w:rFonts w:ascii="仿宋_GB2312" w:hAnsi="宋体" w:eastAsia="仿宋_GB2312"/>
                <w:sz w:val="24"/>
                <w:szCs w:val="24"/>
              </w:rPr>
            </w:pPr>
          </w:p>
        </w:tc>
        <w:tc>
          <w:tcPr>
            <w:tcW w:w="851" w:type="dxa"/>
            <w:vAlign w:val="center"/>
          </w:tcPr>
          <w:p>
            <w:pPr>
              <w:spacing w:line="300" w:lineRule="exact"/>
              <w:jc w:val="center"/>
              <w:rPr>
                <w:rFonts w:ascii="黑体" w:hAnsi="宋体" w:eastAsia="黑体"/>
                <w:sz w:val="24"/>
                <w:szCs w:val="24"/>
              </w:rPr>
            </w:pPr>
            <w:r>
              <w:rPr>
                <w:rFonts w:hint="eastAsia" w:ascii="黑体" w:hAnsi="宋体" w:eastAsia="黑体"/>
                <w:sz w:val="24"/>
                <w:szCs w:val="24"/>
              </w:rPr>
              <w:t>数量</w:t>
            </w:r>
          </w:p>
        </w:tc>
        <w:tc>
          <w:tcPr>
            <w:tcW w:w="1270" w:type="dxa"/>
            <w:vAlign w:val="center"/>
          </w:tcPr>
          <w:p>
            <w:pPr>
              <w:spacing w:line="300" w:lineRule="exact"/>
              <w:jc w:val="center"/>
              <w:rPr>
                <w:rFonts w:ascii="黑体" w:hAnsi="宋体" w:eastAsia="黑体"/>
                <w:sz w:val="24"/>
                <w:szCs w:val="24"/>
              </w:rPr>
            </w:pPr>
            <w:r>
              <w:rPr>
                <w:rFonts w:hint="eastAsia" w:ascii="黑体" w:hAnsi="宋体" w:eastAsia="黑体"/>
                <w:sz w:val="24"/>
                <w:szCs w:val="24"/>
              </w:rPr>
              <w:t>单位(册/张/件）</w:t>
            </w:r>
          </w:p>
        </w:tc>
        <w:tc>
          <w:tcPr>
            <w:tcW w:w="1275" w:type="dxa"/>
            <w:vAlign w:val="center"/>
          </w:tcPr>
          <w:p>
            <w:pPr>
              <w:spacing w:line="300" w:lineRule="exact"/>
              <w:jc w:val="center"/>
              <w:rPr>
                <w:rFonts w:ascii="黑体" w:hAnsi="宋体" w:eastAsia="黑体"/>
                <w:sz w:val="24"/>
                <w:szCs w:val="24"/>
              </w:rPr>
            </w:pPr>
            <w:r>
              <w:rPr>
                <w:rFonts w:hint="eastAsia" w:ascii="黑体" w:hAnsi="宋体" w:eastAsia="黑体"/>
                <w:sz w:val="24"/>
                <w:szCs w:val="24"/>
              </w:rPr>
              <w:t>文件或文件夹名称</w:t>
            </w:r>
          </w:p>
        </w:tc>
        <w:tc>
          <w:tcPr>
            <w:tcW w:w="1424" w:type="dxa"/>
            <w:vAlign w:val="center"/>
          </w:tcPr>
          <w:p>
            <w:pPr>
              <w:spacing w:line="300" w:lineRule="exact"/>
              <w:jc w:val="center"/>
              <w:rPr>
                <w:rFonts w:ascii="黑体" w:hAnsi="宋体" w:eastAsia="黑体"/>
                <w:sz w:val="24"/>
                <w:szCs w:val="24"/>
              </w:rPr>
            </w:pPr>
            <w:r>
              <w:rPr>
                <w:rFonts w:hint="eastAsia" w:ascii="黑体" w:hAnsi="宋体" w:eastAsia="黑体"/>
                <w:sz w:val="24"/>
                <w:szCs w:val="24"/>
              </w:rPr>
              <w:t>容量(KB/MB/GB)</w:t>
            </w:r>
          </w:p>
        </w:tc>
        <w:tc>
          <w:tcPr>
            <w:tcW w:w="850" w:type="dxa"/>
            <w:vAlign w:val="center"/>
          </w:tcPr>
          <w:p>
            <w:pPr>
              <w:spacing w:line="300" w:lineRule="exact"/>
              <w:jc w:val="center"/>
              <w:rPr>
                <w:rFonts w:ascii="黑体" w:hAnsi="宋体" w:eastAsia="黑体"/>
                <w:sz w:val="24"/>
                <w:szCs w:val="24"/>
              </w:rPr>
            </w:pPr>
            <w:r>
              <w:rPr>
                <w:rFonts w:hint="eastAsia" w:ascii="黑体" w:hAnsi="宋体" w:eastAsia="黑体"/>
                <w:sz w:val="24"/>
                <w:szCs w:val="24"/>
              </w:rPr>
              <w:t>载体类型</w:t>
            </w:r>
          </w:p>
        </w:tc>
        <w:tc>
          <w:tcPr>
            <w:tcW w:w="851" w:type="dxa"/>
            <w:vMerge w:val="continue"/>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restart"/>
            <w:vAlign w:val="center"/>
          </w:tcPr>
          <w:p>
            <w:pPr>
              <w:spacing w:line="300" w:lineRule="exact"/>
              <w:jc w:val="center"/>
              <w:rPr>
                <w:rFonts w:ascii="仿宋_GB2312" w:hAnsi="仿宋" w:eastAsia="仿宋_GB2312"/>
                <w:b/>
                <w:sz w:val="24"/>
                <w:szCs w:val="24"/>
              </w:rPr>
            </w:pPr>
            <w:r>
              <w:rPr>
                <w:rFonts w:hint="eastAsia" w:ascii="仿宋_GB2312" w:hAnsi="仿宋" w:eastAsia="仿宋_GB2312"/>
                <w:sz w:val="24"/>
                <w:szCs w:val="24"/>
              </w:rPr>
              <w:t>一、工程地质勘查（察）</w:t>
            </w: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正文</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工程勘察成果报告</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附件</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按专业惯例报告应包含的有关附件</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附图</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钻孔柱状图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工程布置平面图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工程地质剖面图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静力触探曲线图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其他专项图件</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附表</w:t>
            </w:r>
          </w:p>
        </w:tc>
        <w:tc>
          <w:tcPr>
            <w:tcW w:w="3833" w:type="dxa"/>
            <w:vAlign w:val="center"/>
          </w:tcPr>
          <w:p>
            <w:pPr>
              <w:spacing w:line="300" w:lineRule="exact"/>
              <w:rPr>
                <w:rFonts w:ascii="仿宋_GB2312" w:hAnsi="仿宋" w:eastAsia="仿宋_GB2312"/>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岩土物理、力学及水理性质等综合成果表</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数据库资料</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根据工作需要构建的专业数据库</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摄录像资料</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钻孔岩芯影像或其他工程技术手段获取的工区地下地质情况摄录像资料等</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vAlign w:val="center"/>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其他</w:t>
            </w:r>
          </w:p>
          <w:p>
            <w:pPr>
              <w:spacing w:line="300" w:lineRule="exact"/>
              <w:jc w:val="center"/>
              <w:rPr>
                <w:rFonts w:ascii="仿宋_GB2312" w:hAnsi="仿宋" w:eastAsia="仿宋_GB2312"/>
                <w:sz w:val="24"/>
                <w:szCs w:val="24"/>
              </w:rPr>
            </w:pPr>
            <w:r>
              <w:rPr>
                <w:rFonts w:hint="eastAsia" w:ascii="仿宋_GB2312" w:hAnsi="仿宋" w:eastAsia="仿宋_GB2312"/>
                <w:sz w:val="24"/>
                <w:szCs w:val="24"/>
              </w:rPr>
              <w:t>资料</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报告其他资料如证明、许可证（复印件、扫描件）等</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根据各专业特点需要提交的其他资料</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二、水文地质</w:t>
            </w:r>
          </w:p>
          <w:p>
            <w:pPr>
              <w:spacing w:line="300" w:lineRule="exact"/>
              <w:jc w:val="center"/>
              <w:rPr>
                <w:rFonts w:ascii="仿宋_GB2312" w:hAnsi="宋体" w:eastAsia="仿宋_GB2312"/>
                <w:sz w:val="24"/>
                <w:szCs w:val="24"/>
              </w:rPr>
            </w:pPr>
            <w:r>
              <w:rPr>
                <w:rFonts w:hint="eastAsia" w:ascii="仿宋_GB2312" w:hAnsi="仿宋" w:eastAsia="仿宋_GB2312"/>
                <w:sz w:val="24"/>
                <w:szCs w:val="24"/>
              </w:rPr>
              <w:t>勘查</w:t>
            </w: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正文</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水文地质调查研究报告</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附件</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按专业惯例报告应包含的有关附件</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附图</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水文地质钻孔分布图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水文地质综合柱状图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trike/>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数据库</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根据工作需要构建的专业数据库</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其他资料</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报告其他资料如证明、许可证（复印件、扫描件）等</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52" w:type="dxa"/>
          </w:tcPr>
          <w:p>
            <w:pPr>
              <w:spacing w:line="300" w:lineRule="exact"/>
              <w:jc w:val="center"/>
              <w:rPr>
                <w:rFonts w:ascii="仿宋_GB2312" w:hAnsi="宋体" w:eastAsia="仿宋_GB2312"/>
                <w:sz w:val="24"/>
                <w:szCs w:val="24"/>
              </w:rPr>
            </w:pPr>
          </w:p>
        </w:tc>
        <w:tc>
          <w:tcPr>
            <w:tcW w:w="1984" w:type="dxa"/>
            <w:vMerge w:val="continue"/>
            <w:vAlign w:val="center"/>
          </w:tcPr>
          <w:p>
            <w:pPr>
              <w:spacing w:line="300" w:lineRule="exact"/>
              <w:jc w:val="center"/>
              <w:rPr>
                <w:rFonts w:ascii="仿宋_GB2312" w:hAnsi="宋体"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根据各专业特点需要提交的其他资料</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2" w:type="dxa"/>
          </w:tcPr>
          <w:p>
            <w:pPr>
              <w:spacing w:line="300" w:lineRule="exact"/>
              <w:jc w:val="center"/>
              <w:rPr>
                <w:rFonts w:ascii="仿宋_GB2312" w:hAnsi="宋体" w:eastAsia="仿宋_GB2312"/>
                <w:sz w:val="24"/>
                <w:szCs w:val="24"/>
              </w:rPr>
            </w:pPr>
          </w:p>
        </w:tc>
        <w:tc>
          <w:tcPr>
            <w:tcW w:w="1984"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三、工程物探</w:t>
            </w:r>
          </w:p>
          <w:p>
            <w:pPr>
              <w:pStyle w:val="2"/>
              <w:ind w:firstLine="316"/>
            </w:pPr>
          </w:p>
          <w:p>
            <w:pPr>
              <w:pStyle w:val="2"/>
              <w:ind w:firstLine="316"/>
            </w:pPr>
          </w:p>
          <w:p>
            <w:pPr>
              <w:pStyle w:val="2"/>
              <w:ind w:firstLine="316"/>
            </w:pPr>
          </w:p>
          <w:p>
            <w:pPr>
              <w:pStyle w:val="2"/>
              <w:ind w:firstLine="316"/>
            </w:pPr>
          </w:p>
          <w:p>
            <w:pPr>
              <w:spacing w:line="300" w:lineRule="exact"/>
              <w:jc w:val="center"/>
            </w:pPr>
            <w:r>
              <w:rPr>
                <w:rFonts w:hint="eastAsia" w:ascii="仿宋_GB2312" w:hAnsi="仿宋" w:eastAsia="仿宋_GB2312"/>
                <w:sz w:val="24"/>
                <w:szCs w:val="24"/>
              </w:rPr>
              <w:t>三、工程物探</w:t>
            </w:r>
          </w:p>
          <w:p>
            <w:pPr>
              <w:pStyle w:val="2"/>
              <w:ind w:firstLine="316"/>
            </w:pPr>
          </w:p>
          <w:p>
            <w:pPr>
              <w:pStyle w:val="2"/>
              <w:ind w:firstLine="316"/>
            </w:pP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正文</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地球物理勘查研究报告</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附件</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按专业惯例报告应包含的有关附件</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附图</w:t>
            </w:r>
          </w:p>
        </w:tc>
        <w:tc>
          <w:tcPr>
            <w:tcW w:w="3833" w:type="dxa"/>
            <w:vAlign w:val="center"/>
          </w:tcPr>
          <w:p>
            <w:pPr>
              <w:spacing w:line="300" w:lineRule="exact"/>
              <w:rPr>
                <w:rFonts w:ascii="仿宋_GB2312" w:hAnsi="仿宋" w:eastAsia="仿宋_GB2312"/>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地质构造异常</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pacing w:val="-8"/>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地下管线、地下工程、岩溶及其他埋藏物分布圈定</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铁路、公路、机场、大堤等基础探测及质量检测</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水下地形地貌测量</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附表</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重力测量数据</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宋体" w:eastAsia="仿宋_GB2312"/>
                <w:sz w:val="24"/>
                <w:szCs w:val="24"/>
              </w:rPr>
            </w:pPr>
          </w:p>
        </w:tc>
        <w:tc>
          <w:tcPr>
            <w:tcW w:w="1984" w:type="dxa"/>
            <w:vMerge w:val="continue"/>
          </w:tcPr>
          <w:p>
            <w:pPr>
              <w:spacing w:line="300" w:lineRule="exact"/>
              <w:jc w:val="center"/>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磁法观测与探测数据</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continue"/>
            <w:vAlign w:val="center"/>
          </w:tcPr>
          <w:p>
            <w:pPr>
              <w:spacing w:line="300" w:lineRule="exact"/>
              <w:jc w:val="center"/>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附表</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电法数据</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地质雷达数据</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地震波法数据</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地面放射性数据</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地温测量数据</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测井数据</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水声探测数据</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数据库</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根据工作需要构建的专业数据库</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其他资料</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报告其他资料如证明、许可证（复印件、扫描件）等</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根据各专业特点需要提交的其他资料</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四、地质灾害危险性评估</w:t>
            </w: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正文</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地质灾害危险性评估报告</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附件</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按专业惯例报告应包含的有关附件</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审查意见、报告修改说明及其他验收意见</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附图</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综合成果图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附表</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地质灾害危险性评估成果备案登记表</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浙江省地质灾害防治单位资质和防治项目备案登记表（地质灾害危险性评估监管表）</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地质档案文件目录</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地质资料汇交汇总表</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jc w:val="center"/>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其他资料</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地质灾害危险性评估工作大纲</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根据各专业特点需要提交的其他资料</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restart"/>
            <w:vAlign w:val="center"/>
          </w:tcPr>
          <w:p>
            <w:pPr>
              <w:pStyle w:val="2"/>
              <w:spacing w:line="300" w:lineRule="exact"/>
              <w:ind w:left="7898" w:firstLine="0" w:firstLineChars="0"/>
              <w:jc w:val="center"/>
              <w:rPr>
                <w:rFonts w:ascii="仿宋_GB2312" w:hAnsi="仿宋" w:eastAsia="仿宋_GB2312"/>
                <w:sz w:val="24"/>
                <w:szCs w:val="24"/>
              </w:rPr>
            </w:pPr>
            <w:r>
              <w:rPr>
                <w:rFonts w:hint="eastAsia" w:ascii="仿宋_GB2312" w:hAnsi="仿宋" w:eastAsia="仿宋_GB2312"/>
                <w:sz w:val="24"/>
                <w:szCs w:val="24"/>
              </w:rPr>
              <w:t>五、压覆矿产资源调查与评价</w:t>
            </w: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正文</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压覆矿产资源调查与评价报告</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restart"/>
            <w:vAlign w:val="center"/>
          </w:tcPr>
          <w:p>
            <w:pPr>
              <w:pStyle w:val="2"/>
              <w:spacing w:line="300" w:lineRule="exact"/>
              <w:ind w:firstLine="708" w:firstLineChars="300"/>
              <w:rPr>
                <w:rFonts w:ascii="仿宋_GB2312" w:hAnsi="仿宋" w:eastAsia="仿宋_GB2312"/>
                <w:sz w:val="24"/>
                <w:szCs w:val="24"/>
              </w:rPr>
            </w:pPr>
            <w:r>
              <w:rPr>
                <w:rFonts w:hint="eastAsia" w:ascii="仿宋_GB2312" w:hAnsi="仿宋" w:eastAsia="仿宋_GB2312"/>
                <w:sz w:val="24"/>
                <w:szCs w:val="24"/>
              </w:rPr>
              <w:t>附件</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按专业惯例报告应包含的有关附件</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项目批准（备案）等文件（复印件，加盖项目单位公章）</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编制压覆矿产资源评估报告单位营业执照证明文件（复印件，加盖本单位公章）</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编制压覆矿产资源评估报告委托函或者合同（原件）</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确定压覆区范围论证材料</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附图</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特定区域矿产资源分布图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地形地质图（1/1000或1/5000，标明项目的拟用地范围、压覆区范围）</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原储量报告在压覆区的资源储量计算图（或组图）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资源储量计算图（或组图）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压覆区（地段）地质（代表性）剖面图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资源储量计算所利用工程的钻孔柱状图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本次资源储量估算范围与所依据储量报告资源储量估算范围叠合图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项目拟用地范围、压覆区范围、压覆区内探矿权、采矿权范围和矿区（产地）资源储量估算范围叠合图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建筑物平面分布图（含拐点坐标）</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按专业惯例报告应包含的有关附图</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restart"/>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附表</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压覆矿产资源储量登记表</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储量估算表</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测量成果表</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本次估算的资源储量与对应储量表资源储量对比变化表（储量类型、数量变化）</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Merge w:val="continue"/>
            <w:vAlign w:val="center"/>
          </w:tcPr>
          <w:p>
            <w:pPr>
              <w:spacing w:line="300" w:lineRule="exact"/>
              <w:rPr>
                <w:rFonts w:ascii="仿宋_GB2312" w:hAnsi="仿宋" w:eastAsia="仿宋_GB2312"/>
                <w:sz w:val="24"/>
                <w:szCs w:val="24"/>
              </w:rPr>
            </w:pP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按专业惯例报告应包含的有关附表</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数据库</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根据工作需要构建的专业数据库</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52" w:type="dxa"/>
          </w:tcPr>
          <w:p>
            <w:pPr>
              <w:spacing w:line="300" w:lineRule="exact"/>
              <w:jc w:val="center"/>
              <w:rPr>
                <w:rFonts w:ascii="仿宋_GB2312" w:hAnsi="仿宋" w:eastAsia="仿宋_GB2312"/>
                <w:sz w:val="24"/>
                <w:szCs w:val="24"/>
              </w:rPr>
            </w:pPr>
          </w:p>
        </w:tc>
        <w:tc>
          <w:tcPr>
            <w:tcW w:w="1984" w:type="dxa"/>
            <w:vMerge w:val="continue"/>
          </w:tcPr>
          <w:p>
            <w:pPr>
              <w:spacing w:line="300" w:lineRule="exact"/>
              <w:jc w:val="left"/>
              <w:rPr>
                <w:rFonts w:ascii="仿宋_GB2312" w:hAnsi="仿宋" w:eastAsia="仿宋_GB2312"/>
                <w:sz w:val="24"/>
                <w:szCs w:val="24"/>
              </w:rPr>
            </w:pPr>
          </w:p>
        </w:tc>
        <w:tc>
          <w:tcPr>
            <w:tcW w:w="1837"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其他资料</w:t>
            </w:r>
          </w:p>
        </w:tc>
        <w:tc>
          <w:tcPr>
            <w:tcW w:w="383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根据各专业特点需要提交的其他资料</w:t>
            </w:r>
          </w:p>
        </w:tc>
        <w:tc>
          <w:tcPr>
            <w:tcW w:w="851" w:type="dxa"/>
            <w:vAlign w:val="center"/>
          </w:tcPr>
          <w:p>
            <w:pPr>
              <w:spacing w:line="300" w:lineRule="exact"/>
              <w:rPr>
                <w:rFonts w:ascii="仿宋_GB2312" w:hAnsi="宋体" w:eastAsia="仿宋_GB2312"/>
                <w:sz w:val="24"/>
                <w:szCs w:val="24"/>
              </w:rPr>
            </w:pPr>
          </w:p>
        </w:tc>
        <w:tc>
          <w:tcPr>
            <w:tcW w:w="1270" w:type="dxa"/>
            <w:vAlign w:val="center"/>
          </w:tcPr>
          <w:p>
            <w:pPr>
              <w:spacing w:line="300" w:lineRule="exact"/>
              <w:rPr>
                <w:rFonts w:ascii="仿宋_GB2312" w:hAnsi="宋体" w:eastAsia="仿宋_GB2312"/>
                <w:sz w:val="24"/>
                <w:szCs w:val="24"/>
              </w:rPr>
            </w:pPr>
          </w:p>
        </w:tc>
        <w:tc>
          <w:tcPr>
            <w:tcW w:w="1275" w:type="dxa"/>
            <w:vAlign w:val="center"/>
          </w:tcPr>
          <w:p>
            <w:pPr>
              <w:spacing w:line="300" w:lineRule="exact"/>
              <w:rPr>
                <w:rFonts w:ascii="仿宋_GB2312" w:hAnsi="宋体" w:eastAsia="仿宋_GB2312"/>
                <w:sz w:val="24"/>
                <w:szCs w:val="24"/>
              </w:rPr>
            </w:pPr>
          </w:p>
        </w:tc>
        <w:tc>
          <w:tcPr>
            <w:tcW w:w="1424" w:type="dxa"/>
            <w:vAlign w:val="center"/>
          </w:tcPr>
          <w:p>
            <w:pPr>
              <w:spacing w:line="300" w:lineRule="exact"/>
              <w:rPr>
                <w:rFonts w:ascii="仿宋_GB2312" w:hAnsi="宋体" w:eastAsia="仿宋_GB2312"/>
                <w:sz w:val="24"/>
                <w:szCs w:val="24"/>
              </w:rPr>
            </w:pPr>
          </w:p>
        </w:tc>
        <w:tc>
          <w:tcPr>
            <w:tcW w:w="850" w:type="dxa"/>
            <w:vAlign w:val="center"/>
          </w:tcPr>
          <w:p>
            <w:pPr>
              <w:spacing w:line="300" w:lineRule="exact"/>
              <w:rPr>
                <w:rFonts w:ascii="仿宋_GB2312" w:hAnsi="宋体" w:eastAsia="仿宋_GB2312"/>
                <w:sz w:val="24"/>
                <w:szCs w:val="24"/>
              </w:rPr>
            </w:pPr>
          </w:p>
        </w:tc>
        <w:tc>
          <w:tcPr>
            <w:tcW w:w="851" w:type="dxa"/>
            <w:vAlign w:val="center"/>
          </w:tcPr>
          <w:p>
            <w:pPr>
              <w:spacing w:line="3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2836" w:type="dxa"/>
            <w:gridSpan w:val="2"/>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备  考</w:t>
            </w:r>
          </w:p>
        </w:tc>
        <w:tc>
          <w:tcPr>
            <w:tcW w:w="12191" w:type="dxa"/>
            <w:gridSpan w:val="8"/>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本次汇交资料为</w:t>
            </w:r>
            <w:r>
              <w:rPr>
                <w:rFonts w:hint="eastAsia" w:ascii="仿宋_GB2312" w:hAnsi="仿宋" w:eastAsia="仿宋_GB2312"/>
                <w:sz w:val="24"/>
                <w:szCs w:val="24"/>
                <w:u w:val="single"/>
              </w:rPr>
              <w:t xml:space="preserve">                     </w:t>
            </w:r>
            <w:r>
              <w:rPr>
                <w:rFonts w:hint="eastAsia" w:ascii="仿宋_GB2312" w:hAnsi="仿宋" w:eastAsia="仿宋_GB2312"/>
                <w:sz w:val="24"/>
                <w:szCs w:val="24"/>
              </w:rPr>
              <w:t>类别；本次汇交资料共</w:t>
            </w:r>
            <w:r>
              <w:rPr>
                <w:rFonts w:hint="eastAsia" w:ascii="仿宋_GB2312" w:hAnsi="仿宋" w:eastAsia="仿宋_GB2312"/>
                <w:sz w:val="24"/>
                <w:szCs w:val="24"/>
                <w:u w:val="single"/>
              </w:rPr>
              <w:t xml:space="preserve">   </w:t>
            </w:r>
            <w:r>
              <w:rPr>
                <w:rFonts w:hint="eastAsia" w:ascii="仿宋_GB2312" w:hAnsi="仿宋" w:eastAsia="仿宋_GB2312"/>
                <w:sz w:val="24"/>
                <w:szCs w:val="24"/>
              </w:rPr>
              <w:t>类型；汇交资料总数</w:t>
            </w:r>
            <w:r>
              <w:rPr>
                <w:rFonts w:hint="eastAsia" w:ascii="仿宋_GB2312" w:hAnsi="仿宋" w:eastAsia="仿宋_GB2312"/>
                <w:sz w:val="24"/>
                <w:szCs w:val="24"/>
                <w:u w:val="single"/>
              </w:rPr>
              <w:t xml:space="preserve">   </w:t>
            </w:r>
            <w:r>
              <w:rPr>
                <w:rFonts w:hint="eastAsia" w:ascii="仿宋_GB2312" w:hAnsi="仿宋" w:eastAsia="仿宋_GB2312"/>
                <w:sz w:val="24"/>
                <w:szCs w:val="24"/>
              </w:rPr>
              <w:t>件；其中纸介质文件</w:t>
            </w:r>
            <w:r>
              <w:rPr>
                <w:rFonts w:hint="eastAsia" w:ascii="仿宋_GB2312" w:hAnsi="仿宋" w:eastAsia="仿宋_GB2312"/>
                <w:sz w:val="24"/>
                <w:szCs w:val="24"/>
                <w:u w:val="single"/>
              </w:rPr>
              <w:t xml:space="preserve">   </w:t>
            </w:r>
            <w:r>
              <w:rPr>
                <w:rFonts w:hint="eastAsia" w:ascii="仿宋_GB2312" w:hAnsi="仿宋" w:eastAsia="仿宋_GB2312"/>
                <w:sz w:val="24"/>
                <w:szCs w:val="24"/>
              </w:rPr>
              <w:t>件；电子文件（含文件夹）</w:t>
            </w:r>
            <w:r>
              <w:rPr>
                <w:rFonts w:hint="eastAsia" w:ascii="仿宋_GB2312" w:hAnsi="仿宋" w:eastAsia="仿宋_GB2312"/>
                <w:sz w:val="24"/>
                <w:szCs w:val="24"/>
                <w:u w:val="single"/>
              </w:rPr>
              <w:t xml:space="preserve">   </w:t>
            </w:r>
            <w:r>
              <w:rPr>
                <w:rFonts w:hint="eastAsia" w:ascii="仿宋_GB2312" w:hAnsi="仿宋" w:eastAsia="仿宋_GB2312"/>
                <w:sz w:val="24"/>
                <w:szCs w:val="24"/>
              </w:rPr>
              <w:t>个，光盘、移动硬盘（其他存储设备）</w:t>
            </w:r>
            <w:r>
              <w:rPr>
                <w:rFonts w:hint="eastAsia" w:ascii="仿宋_GB2312" w:hAnsi="仿宋" w:eastAsia="仿宋_GB2312"/>
                <w:sz w:val="24"/>
                <w:szCs w:val="24"/>
                <w:u w:val="single"/>
              </w:rPr>
              <w:t xml:space="preserve">   </w:t>
            </w:r>
            <w:r>
              <w:rPr>
                <w:rFonts w:hint="eastAsia" w:ascii="仿宋_GB2312" w:hAnsi="仿宋" w:eastAsia="仿宋_GB2312"/>
                <w:sz w:val="24"/>
                <w:szCs w:val="24"/>
              </w:rPr>
              <w:t>张（个），总容量</w:t>
            </w:r>
            <w:r>
              <w:rPr>
                <w:rFonts w:hint="eastAsia" w:ascii="仿宋_GB2312" w:hAnsi="仿宋" w:eastAsia="仿宋_GB2312"/>
                <w:sz w:val="24"/>
                <w:szCs w:val="24"/>
                <w:u w:val="single"/>
              </w:rPr>
              <w:t xml:space="preserve">   </w:t>
            </w:r>
            <w:r>
              <w:rPr>
                <w:rFonts w:hint="eastAsia" w:ascii="仿宋_GB2312" w:hAnsi="仿宋" w:eastAsia="仿宋_GB2312"/>
                <w:sz w:val="24"/>
                <w:szCs w:val="24"/>
              </w:rPr>
              <w:t>（MB/GB）；分装盒</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（袋）。</w:t>
            </w:r>
          </w:p>
        </w:tc>
      </w:tr>
    </w:tbl>
    <w:p>
      <w:pPr>
        <w:spacing w:line="400" w:lineRule="exact"/>
        <w:rPr>
          <w:rFonts w:ascii="仿宋_GB2312" w:hAnsi="仿宋" w:eastAsia="仿宋_GB2312"/>
          <w:sz w:val="24"/>
          <w:szCs w:val="24"/>
        </w:rPr>
      </w:pPr>
      <w:r>
        <w:rPr>
          <w:rFonts w:ascii="仿宋_GB2312" w:hAnsi="仿宋" w:eastAsia="仿宋_GB2312"/>
          <w:sz w:val="24"/>
          <w:szCs w:val="24"/>
        </w:rPr>
        <w:br w:type="textWrapping" w:clear="all"/>
      </w:r>
      <w:r>
        <w:rPr>
          <w:rFonts w:hint="eastAsia" w:ascii="仿宋_GB2312" w:hAnsi="仿宋" w:eastAsia="仿宋_GB2312"/>
          <w:sz w:val="24"/>
          <w:szCs w:val="24"/>
        </w:rPr>
        <w:t>汇交单位经手人：                      汇交单位（盖章）：</w:t>
      </w:r>
    </w:p>
    <w:p>
      <w:pPr>
        <w:spacing w:line="400" w:lineRule="exact"/>
        <w:rPr>
          <w:rFonts w:ascii="仿宋_GB2312" w:hAnsi="仿宋" w:eastAsia="仿宋_GB2312"/>
          <w:sz w:val="24"/>
          <w:szCs w:val="24"/>
        </w:rPr>
      </w:pPr>
      <w:r>
        <w:rPr>
          <w:rFonts w:hint="eastAsia" w:ascii="仿宋_GB2312" w:hAnsi="仿宋" w:eastAsia="仿宋_GB2312"/>
          <w:sz w:val="24"/>
          <w:szCs w:val="24"/>
        </w:rPr>
        <w:t>汇交单位联系电话：                    汇交人通讯地址：</w:t>
      </w:r>
    </w:p>
    <w:p>
      <w:pPr>
        <w:spacing w:line="400" w:lineRule="exact"/>
        <w:rPr>
          <w:rFonts w:ascii="仿宋_GB2312" w:hAnsi="仿宋" w:eastAsia="仿宋_GB2312"/>
          <w:sz w:val="24"/>
          <w:szCs w:val="24"/>
        </w:rPr>
      </w:pPr>
      <w:r>
        <w:rPr>
          <w:rFonts w:hint="eastAsia" w:ascii="仿宋_GB2312" w:hAnsi="仿宋" w:eastAsia="仿宋_GB2312"/>
          <w:sz w:val="24"/>
          <w:szCs w:val="24"/>
        </w:rPr>
        <w:t>接收资料单位经手人：                  接收资料单位（盖章）：</w:t>
      </w:r>
    </w:p>
    <w:p>
      <w:pPr>
        <w:spacing w:line="400" w:lineRule="exact"/>
        <w:jc w:val="center"/>
      </w:pP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_GB2312" w:hAnsi="仿宋" w:eastAsia="仿宋_GB2312"/>
          <w:sz w:val="24"/>
          <w:szCs w:val="24"/>
        </w:rPr>
        <w:t xml:space="preserve">  年</w:t>
      </w:r>
      <w:r>
        <w:rPr>
          <w:rFonts w:ascii="仿宋_GB2312" w:hAnsi="仿宋" w:eastAsia="仿宋_GB2312"/>
          <w:sz w:val="24"/>
          <w:szCs w:val="24"/>
        </w:rPr>
        <w:t xml:space="preserve">   </w:t>
      </w:r>
      <w:r>
        <w:rPr>
          <w:rFonts w:hint="eastAsia" w:ascii="仿宋_GB2312" w:hAnsi="仿宋" w:eastAsia="仿宋_GB2312"/>
          <w:sz w:val="24"/>
          <w:szCs w:val="24"/>
        </w:rPr>
        <w:t>月</w:t>
      </w:r>
      <w:r>
        <w:rPr>
          <w:rFonts w:ascii="仿宋_GB2312" w:hAnsi="仿宋" w:eastAsia="仿宋_GB2312"/>
          <w:sz w:val="24"/>
          <w:szCs w:val="24"/>
        </w:rPr>
        <w:t xml:space="preserve">    </w:t>
      </w:r>
      <w:r>
        <w:rPr>
          <w:rFonts w:hint="eastAsia" w:ascii="仿宋_GB2312" w:hAnsi="仿宋" w:eastAsia="仿宋_GB2312"/>
          <w:sz w:val="24"/>
          <w:szCs w:val="24"/>
        </w:rPr>
        <w:t>日</w:t>
      </w:r>
    </w:p>
    <w:p>
      <w:pPr>
        <w:spacing w:line="560" w:lineRule="exact"/>
        <w:ind w:firstLine="576" w:firstLineChars="200"/>
        <w:jc w:val="left"/>
        <w:rPr>
          <w:rFonts w:ascii="仿宋_GB2312" w:eastAsia="仿宋_GB2312"/>
          <w:spacing w:val="2"/>
          <w:w w:val="90"/>
          <w:szCs w:val="32"/>
        </w:rPr>
      </w:pPr>
    </w:p>
    <w:p>
      <w:pPr>
        <w:spacing w:line="560" w:lineRule="exact"/>
        <w:ind w:firstLine="576" w:firstLineChars="200"/>
        <w:jc w:val="left"/>
        <w:rPr>
          <w:rFonts w:ascii="仿宋_GB2312" w:eastAsia="仿宋_GB2312"/>
          <w:spacing w:val="2"/>
          <w:w w:val="90"/>
          <w:szCs w:val="32"/>
        </w:rPr>
      </w:pPr>
    </w:p>
    <w:p>
      <w:pPr>
        <w:pStyle w:val="2"/>
        <w:ind w:firstLine="287"/>
        <w:rPr>
          <w:rFonts w:ascii="仿宋_GB2312" w:eastAsia="仿宋_GB2312"/>
          <w:spacing w:val="2"/>
          <w:w w:val="90"/>
          <w:szCs w:val="32"/>
        </w:rPr>
      </w:pPr>
    </w:p>
    <w:p>
      <w:pPr>
        <w:widowControl/>
        <w:jc w:val="left"/>
        <w:rPr>
          <w:rFonts w:ascii="黑体" w:hAnsi="黑体" w:eastAsia="黑体" w:cs="黑体"/>
          <w:b/>
          <w:bCs/>
          <w:szCs w:val="32"/>
        </w:rPr>
        <w:sectPr>
          <w:headerReference r:id="rId11" w:type="first"/>
          <w:footerReference r:id="rId14" w:type="first"/>
          <w:headerReference r:id="rId9" w:type="default"/>
          <w:footerReference r:id="rId12" w:type="default"/>
          <w:headerReference r:id="rId10" w:type="even"/>
          <w:footerReference r:id="rId13" w:type="even"/>
          <w:pgSz w:w="16839" w:h="11907" w:orient="landscape"/>
          <w:pgMar w:top="1587" w:right="2098" w:bottom="1474" w:left="1984" w:header="850" w:footer="1417" w:gutter="0"/>
          <w:cols w:space="720" w:num="1"/>
          <w:docGrid w:type="linesAndChars" w:linePitch="579" w:charSpace="-834"/>
        </w:sectPr>
      </w:pPr>
    </w:p>
    <w:p>
      <w:pPr>
        <w:spacing w:line="560" w:lineRule="exact"/>
        <w:outlineLvl w:val="0"/>
        <w:rPr>
          <w:rFonts w:hAnsi="黑体" w:eastAsia="黑体" w:cs="黑体"/>
          <w:bCs/>
          <w:szCs w:val="32"/>
        </w:rPr>
      </w:pPr>
      <w:r>
        <w:rPr>
          <w:rFonts w:hint="eastAsia" w:hAnsi="黑体" w:eastAsia="黑体" w:cs="黑体"/>
          <w:bCs/>
          <w:szCs w:val="32"/>
        </w:rPr>
        <w:t>附件</w:t>
      </w:r>
      <w:r>
        <w:rPr>
          <w:rFonts w:hAnsi="黑体" w:eastAsia="黑体" w:cs="黑体"/>
          <w:bCs/>
          <w:szCs w:val="32"/>
        </w:rPr>
        <w:t>2</w:t>
      </w:r>
    </w:p>
    <w:p>
      <w:pPr>
        <w:spacing w:line="600" w:lineRule="exact"/>
        <w:jc w:val="center"/>
        <w:rPr>
          <w:rFonts w:eastAsia="方正小标宋简体"/>
          <w:bCs/>
          <w:sz w:val="44"/>
          <w:szCs w:val="36"/>
        </w:rPr>
      </w:pPr>
      <w:r>
        <w:rPr>
          <w:rFonts w:hint="eastAsia" w:hAnsi="宋体" w:eastAsia="方正小标宋简体" w:cs="宋体"/>
          <w:bCs/>
          <w:sz w:val="44"/>
          <w:szCs w:val="36"/>
        </w:rPr>
        <w:t>地质资料涉密情况报告表</w:t>
      </w:r>
    </w:p>
    <w:p>
      <w:pPr>
        <w:spacing w:before="289" w:beforeLines="50" w:line="320" w:lineRule="exact"/>
        <w:ind w:left="316" w:hanging="316" w:hangingChars="100"/>
        <w:jc w:val="right"/>
        <w:rPr>
          <w:rFonts w:ascii="仿宋_GB2312" w:eastAsia="仿宋_GB2312"/>
        </w:rPr>
      </w:pPr>
      <w:r>
        <w:rPr>
          <w:rFonts w:hint="eastAsia" w:ascii="仿宋_GB2312" w:eastAsia="仿宋_GB2312" w:cs="仿宋_GB2312"/>
        </w:rPr>
        <w:t>共　　页　　第</w:t>
      </w:r>
      <w:r>
        <w:rPr>
          <w:rFonts w:ascii="仿宋_GB2312" w:eastAsia="仿宋_GB2312" w:cs="仿宋_GB2312"/>
        </w:rPr>
        <w:t xml:space="preserve">   </w:t>
      </w:r>
      <w:r>
        <w:rPr>
          <w:rFonts w:hint="eastAsia" w:ascii="仿宋_GB2312" w:eastAsia="仿宋_GB2312" w:cs="仿宋_GB2312"/>
        </w:rPr>
        <w:t>页</w:t>
      </w:r>
    </w:p>
    <w:tbl>
      <w:tblPr>
        <w:tblStyle w:val="14"/>
        <w:tblpPr w:leftFromText="180" w:rightFromText="180" w:vertAnchor="text" w:tblpXSpec="center" w:tblpY="1"/>
        <w:tblOverlap w:val="never"/>
        <w:tblW w:w="12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177"/>
        <w:gridCol w:w="2141"/>
        <w:gridCol w:w="879"/>
        <w:gridCol w:w="1298"/>
        <w:gridCol w:w="1301"/>
        <w:gridCol w:w="913"/>
        <w:gridCol w:w="600"/>
        <w:gridCol w:w="763"/>
        <w:gridCol w:w="742"/>
        <w:gridCol w:w="107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323" w:type="dxa"/>
            <w:gridSpan w:val="2"/>
            <w:vAlign w:val="center"/>
          </w:tcPr>
          <w:p>
            <w:pPr>
              <w:spacing w:line="360" w:lineRule="exact"/>
              <w:rPr>
                <w:rFonts w:eastAsia="仿宋_GB2312"/>
                <w:sz w:val="22"/>
              </w:rPr>
            </w:pPr>
            <w:r>
              <w:rPr>
                <w:rFonts w:eastAsia="仿宋_GB2312"/>
                <w:sz w:val="22"/>
                <w:szCs w:val="22"/>
              </w:rPr>
              <w:t>资料名称</w:t>
            </w:r>
          </w:p>
        </w:tc>
        <w:tc>
          <w:tcPr>
            <w:tcW w:w="10607" w:type="dxa"/>
            <w:gridSpan w:val="10"/>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323" w:type="dxa"/>
            <w:gridSpan w:val="2"/>
            <w:vAlign w:val="center"/>
          </w:tcPr>
          <w:p>
            <w:pPr>
              <w:spacing w:line="360" w:lineRule="exact"/>
              <w:rPr>
                <w:rFonts w:eastAsia="仿宋_GB2312"/>
                <w:sz w:val="22"/>
              </w:rPr>
            </w:pPr>
            <w:r>
              <w:rPr>
                <w:rFonts w:eastAsia="仿宋_GB2312"/>
                <w:sz w:val="22"/>
                <w:szCs w:val="22"/>
              </w:rPr>
              <w:t>资料形成单位</w:t>
            </w:r>
          </w:p>
        </w:tc>
        <w:tc>
          <w:tcPr>
            <w:tcW w:w="10607" w:type="dxa"/>
            <w:gridSpan w:val="10"/>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2323" w:type="dxa"/>
            <w:gridSpan w:val="2"/>
            <w:vMerge w:val="restart"/>
            <w:vAlign w:val="center"/>
          </w:tcPr>
          <w:p>
            <w:pPr>
              <w:spacing w:line="360" w:lineRule="exact"/>
              <w:rPr>
                <w:rFonts w:eastAsia="仿宋_GB2312"/>
                <w:sz w:val="22"/>
              </w:rPr>
            </w:pPr>
            <w:r>
              <w:rPr>
                <w:rFonts w:eastAsia="仿宋_GB2312"/>
                <w:sz w:val="22"/>
                <w:szCs w:val="22"/>
              </w:rPr>
              <w:t>汇交人</w:t>
            </w:r>
          </w:p>
        </w:tc>
        <w:tc>
          <w:tcPr>
            <w:tcW w:w="2141" w:type="dxa"/>
          </w:tcPr>
          <w:p>
            <w:pPr>
              <w:spacing w:line="360" w:lineRule="exact"/>
              <w:rPr>
                <w:rFonts w:eastAsia="仿宋_GB2312"/>
                <w:sz w:val="22"/>
                <w:highlight w:val="yellow"/>
              </w:rPr>
            </w:pPr>
            <w:r>
              <w:rPr>
                <w:rFonts w:eastAsia="仿宋_GB2312"/>
                <w:sz w:val="22"/>
                <w:szCs w:val="22"/>
              </w:rPr>
              <w:t>名称</w:t>
            </w:r>
          </w:p>
        </w:tc>
        <w:tc>
          <w:tcPr>
            <w:tcW w:w="8466" w:type="dxa"/>
            <w:gridSpan w:val="9"/>
          </w:tcPr>
          <w:p>
            <w:pPr>
              <w:spacing w:line="360" w:lineRule="exact"/>
              <w:rPr>
                <w:rFonts w:eastAsia="仿宋_GB2312"/>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2323" w:type="dxa"/>
            <w:gridSpan w:val="2"/>
            <w:vMerge w:val="continue"/>
            <w:vAlign w:val="center"/>
          </w:tcPr>
          <w:p>
            <w:pPr>
              <w:widowControl/>
              <w:rPr>
                <w:rFonts w:eastAsia="仿宋_GB2312"/>
                <w:sz w:val="22"/>
              </w:rPr>
            </w:pPr>
          </w:p>
        </w:tc>
        <w:tc>
          <w:tcPr>
            <w:tcW w:w="2141" w:type="dxa"/>
          </w:tcPr>
          <w:p>
            <w:pPr>
              <w:spacing w:line="360" w:lineRule="exact"/>
              <w:rPr>
                <w:rFonts w:eastAsia="仿宋_GB2312"/>
                <w:sz w:val="22"/>
              </w:rPr>
            </w:pPr>
            <w:r>
              <w:rPr>
                <w:rFonts w:eastAsia="仿宋_GB2312"/>
                <w:sz w:val="22"/>
                <w:szCs w:val="22"/>
              </w:rPr>
              <w:t>通讯地址</w:t>
            </w:r>
          </w:p>
        </w:tc>
        <w:tc>
          <w:tcPr>
            <w:tcW w:w="4391" w:type="dxa"/>
            <w:gridSpan w:val="4"/>
          </w:tcPr>
          <w:p>
            <w:pPr>
              <w:spacing w:line="360" w:lineRule="exact"/>
              <w:rPr>
                <w:rFonts w:eastAsia="仿宋_GB2312"/>
                <w:sz w:val="22"/>
              </w:rPr>
            </w:pPr>
          </w:p>
        </w:tc>
        <w:tc>
          <w:tcPr>
            <w:tcW w:w="1363" w:type="dxa"/>
            <w:gridSpan w:val="2"/>
          </w:tcPr>
          <w:p>
            <w:pPr>
              <w:spacing w:line="360" w:lineRule="exact"/>
              <w:rPr>
                <w:rFonts w:eastAsia="仿宋_GB2312"/>
                <w:sz w:val="22"/>
              </w:rPr>
            </w:pPr>
            <w:r>
              <w:rPr>
                <w:rFonts w:eastAsia="仿宋_GB2312"/>
                <w:sz w:val="22"/>
                <w:szCs w:val="22"/>
              </w:rPr>
              <w:t>邮编</w:t>
            </w:r>
          </w:p>
        </w:tc>
        <w:tc>
          <w:tcPr>
            <w:tcW w:w="2712" w:type="dxa"/>
            <w:gridSpan w:val="3"/>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2323" w:type="dxa"/>
            <w:gridSpan w:val="2"/>
            <w:vMerge w:val="continue"/>
            <w:vAlign w:val="center"/>
          </w:tcPr>
          <w:p>
            <w:pPr>
              <w:widowControl/>
              <w:rPr>
                <w:rFonts w:eastAsia="仿宋_GB2312"/>
                <w:sz w:val="22"/>
              </w:rPr>
            </w:pPr>
          </w:p>
        </w:tc>
        <w:tc>
          <w:tcPr>
            <w:tcW w:w="2141" w:type="dxa"/>
          </w:tcPr>
          <w:p>
            <w:pPr>
              <w:spacing w:line="360" w:lineRule="exact"/>
              <w:rPr>
                <w:rFonts w:eastAsia="仿宋_GB2312"/>
                <w:sz w:val="24"/>
                <w:szCs w:val="24"/>
              </w:rPr>
            </w:pPr>
            <w:r>
              <w:rPr>
                <w:rFonts w:eastAsia="仿宋_GB2312"/>
                <w:sz w:val="24"/>
                <w:szCs w:val="24"/>
              </w:rPr>
              <w:t>E-mail</w:t>
            </w:r>
          </w:p>
        </w:tc>
        <w:tc>
          <w:tcPr>
            <w:tcW w:w="4391" w:type="dxa"/>
            <w:gridSpan w:val="4"/>
          </w:tcPr>
          <w:p>
            <w:pPr>
              <w:spacing w:line="360" w:lineRule="exact"/>
              <w:rPr>
                <w:rFonts w:eastAsia="仿宋_GB2312"/>
                <w:sz w:val="22"/>
              </w:rPr>
            </w:pPr>
          </w:p>
        </w:tc>
        <w:tc>
          <w:tcPr>
            <w:tcW w:w="1363" w:type="dxa"/>
            <w:gridSpan w:val="2"/>
          </w:tcPr>
          <w:p>
            <w:pPr>
              <w:spacing w:line="360" w:lineRule="exact"/>
              <w:rPr>
                <w:rFonts w:eastAsia="仿宋_GB2312"/>
                <w:sz w:val="22"/>
              </w:rPr>
            </w:pPr>
            <w:r>
              <w:rPr>
                <w:rFonts w:eastAsia="仿宋_GB2312"/>
                <w:sz w:val="22"/>
                <w:szCs w:val="22"/>
              </w:rPr>
              <w:t>电话</w:t>
            </w:r>
          </w:p>
        </w:tc>
        <w:tc>
          <w:tcPr>
            <w:tcW w:w="2712" w:type="dxa"/>
            <w:gridSpan w:val="3"/>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2930" w:type="dxa"/>
            <w:gridSpan w:val="12"/>
            <w:vAlign w:val="center"/>
          </w:tcPr>
          <w:p>
            <w:pPr>
              <w:spacing w:line="360" w:lineRule="exact"/>
              <w:rPr>
                <w:rFonts w:eastAsia="仿宋_GB2312"/>
                <w:b/>
                <w:bCs/>
                <w:sz w:val="22"/>
              </w:rPr>
            </w:pPr>
            <w:r>
              <w:rPr>
                <w:rFonts w:eastAsia="仿宋_GB2312"/>
                <w:b/>
                <w:bCs/>
                <w:sz w:val="22"/>
                <w:szCs w:val="22"/>
              </w:rPr>
              <w:t>成果地质资料涉密信息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正文</w:t>
            </w:r>
          </w:p>
        </w:tc>
        <w:tc>
          <w:tcPr>
            <w:tcW w:w="4197" w:type="dxa"/>
            <w:gridSpan w:val="3"/>
            <w:vAlign w:val="center"/>
          </w:tcPr>
          <w:p>
            <w:pPr>
              <w:spacing w:line="360" w:lineRule="exact"/>
              <w:rPr>
                <w:rFonts w:eastAsia="仿宋_GB2312"/>
                <w:sz w:val="22"/>
              </w:rPr>
            </w:pPr>
            <w:r>
              <w:rPr>
                <w:rFonts w:eastAsia="仿宋_GB2312"/>
                <w:sz w:val="22"/>
                <w:szCs w:val="22"/>
              </w:rPr>
              <w:t>正文名称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审批</w:t>
            </w:r>
          </w:p>
        </w:tc>
        <w:tc>
          <w:tcPr>
            <w:tcW w:w="4197" w:type="dxa"/>
            <w:gridSpan w:val="3"/>
            <w:vAlign w:val="center"/>
          </w:tcPr>
          <w:p>
            <w:pPr>
              <w:spacing w:line="360" w:lineRule="exact"/>
              <w:rPr>
                <w:rFonts w:eastAsia="仿宋_GB2312"/>
                <w:sz w:val="22"/>
              </w:rPr>
            </w:pPr>
            <w:r>
              <w:rPr>
                <w:rFonts w:eastAsia="仿宋_GB2312"/>
                <w:sz w:val="22"/>
                <w:szCs w:val="22"/>
              </w:rPr>
              <w:t>审批名称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附图</w:t>
            </w:r>
          </w:p>
        </w:tc>
        <w:tc>
          <w:tcPr>
            <w:tcW w:w="4197" w:type="dxa"/>
            <w:gridSpan w:val="3"/>
            <w:vAlign w:val="center"/>
          </w:tcPr>
          <w:p>
            <w:pPr>
              <w:spacing w:line="360" w:lineRule="exact"/>
              <w:rPr>
                <w:rFonts w:eastAsia="仿宋_GB2312"/>
                <w:sz w:val="22"/>
              </w:rPr>
            </w:pPr>
            <w:r>
              <w:rPr>
                <w:rFonts w:eastAsia="仿宋_GB2312"/>
                <w:sz w:val="22"/>
                <w:szCs w:val="22"/>
              </w:rPr>
              <w:t>附图名称</w:t>
            </w:r>
          </w:p>
        </w:tc>
        <w:tc>
          <w:tcPr>
            <w:tcW w:w="1298" w:type="dxa"/>
            <w:vAlign w:val="center"/>
          </w:tcPr>
          <w:p>
            <w:pPr>
              <w:spacing w:line="360" w:lineRule="exact"/>
              <w:rPr>
                <w:rFonts w:eastAsia="仿宋_GB2312"/>
                <w:sz w:val="22"/>
              </w:rPr>
            </w:pPr>
            <w:r>
              <w:rPr>
                <w:rFonts w:eastAsia="仿宋_GB2312"/>
                <w:sz w:val="22"/>
                <w:szCs w:val="22"/>
              </w:rPr>
              <w:t>顺序号</w:t>
            </w:r>
          </w:p>
        </w:tc>
        <w:tc>
          <w:tcPr>
            <w:tcW w:w="1301" w:type="dxa"/>
            <w:vAlign w:val="center"/>
          </w:tcPr>
          <w:p>
            <w:pPr>
              <w:spacing w:line="360" w:lineRule="exact"/>
              <w:rPr>
                <w:rFonts w:eastAsia="仿宋_GB2312"/>
                <w:sz w:val="22"/>
              </w:rPr>
            </w:pPr>
            <w:r>
              <w:rPr>
                <w:rFonts w:eastAsia="仿宋_GB2312"/>
                <w:sz w:val="22"/>
                <w:szCs w:val="22"/>
              </w:rPr>
              <w:t>比例尺</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1298" w:type="dxa"/>
            <w:vAlign w:val="center"/>
          </w:tcPr>
          <w:p>
            <w:pPr>
              <w:spacing w:line="360" w:lineRule="exact"/>
              <w:rPr>
                <w:rFonts w:eastAsia="仿宋_GB2312"/>
                <w:sz w:val="22"/>
              </w:rPr>
            </w:pPr>
          </w:p>
        </w:tc>
        <w:tc>
          <w:tcPr>
            <w:tcW w:w="1301" w:type="dxa"/>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附表</w:t>
            </w:r>
          </w:p>
        </w:tc>
        <w:tc>
          <w:tcPr>
            <w:tcW w:w="4197" w:type="dxa"/>
            <w:gridSpan w:val="3"/>
            <w:vAlign w:val="center"/>
          </w:tcPr>
          <w:p>
            <w:pPr>
              <w:spacing w:line="360" w:lineRule="exact"/>
              <w:rPr>
                <w:rFonts w:eastAsia="仿宋_GB2312"/>
                <w:sz w:val="22"/>
              </w:rPr>
            </w:pPr>
            <w:r>
              <w:rPr>
                <w:rFonts w:eastAsia="仿宋_GB2312"/>
                <w:sz w:val="22"/>
                <w:szCs w:val="22"/>
              </w:rPr>
              <w:t>附表名称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widowControl/>
              <w:rPr>
                <w:rFonts w:eastAsia="仿宋_GB2312"/>
                <w:sz w:val="22"/>
              </w:rPr>
            </w:pPr>
          </w:p>
        </w:tc>
        <w:tc>
          <w:tcPr>
            <w:tcW w:w="4197" w:type="dxa"/>
            <w:gridSpan w:val="3"/>
          </w:tcPr>
          <w:p>
            <w:pPr>
              <w:spacing w:line="360" w:lineRule="exact"/>
              <w:rPr>
                <w:rFonts w:eastAsia="仿宋_GB2312"/>
                <w:sz w:val="22"/>
              </w:rPr>
            </w:pPr>
          </w:p>
        </w:tc>
        <w:tc>
          <w:tcPr>
            <w:tcW w:w="2599" w:type="dxa"/>
            <w:gridSpan w:val="2"/>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r>
              <w:rPr>
                <w:rFonts w:eastAsia="仿宋_GB2312"/>
                <w:sz w:val="22"/>
                <w:szCs w:val="22"/>
              </w:rPr>
              <w:t>附件</w:t>
            </w:r>
          </w:p>
        </w:tc>
        <w:tc>
          <w:tcPr>
            <w:tcW w:w="4197" w:type="dxa"/>
            <w:gridSpan w:val="3"/>
            <w:vAlign w:val="center"/>
          </w:tcPr>
          <w:p>
            <w:pPr>
              <w:spacing w:line="360" w:lineRule="exact"/>
              <w:rPr>
                <w:rFonts w:eastAsia="仿宋_GB2312"/>
                <w:sz w:val="22"/>
              </w:rPr>
            </w:pPr>
            <w:r>
              <w:rPr>
                <w:rFonts w:eastAsia="仿宋_GB2312"/>
                <w:sz w:val="22"/>
                <w:szCs w:val="22"/>
              </w:rPr>
              <w:t>附件名称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widowControl/>
              <w:rPr>
                <w:rFonts w:eastAsia="仿宋_GB2312"/>
                <w:sz w:val="22"/>
              </w:rPr>
            </w:pPr>
          </w:p>
        </w:tc>
        <w:tc>
          <w:tcPr>
            <w:tcW w:w="4197" w:type="dxa"/>
            <w:gridSpan w:val="3"/>
          </w:tcPr>
          <w:p>
            <w:pPr>
              <w:spacing w:line="360" w:lineRule="exact"/>
              <w:rPr>
                <w:rFonts w:eastAsia="仿宋_GB2312"/>
                <w:sz w:val="22"/>
              </w:rPr>
            </w:pPr>
          </w:p>
        </w:tc>
        <w:tc>
          <w:tcPr>
            <w:tcW w:w="2599" w:type="dxa"/>
            <w:gridSpan w:val="2"/>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widowControl/>
              <w:rPr>
                <w:rFonts w:eastAsia="仿宋_GB2312"/>
                <w:sz w:val="22"/>
              </w:rPr>
            </w:pPr>
            <w:r>
              <w:rPr>
                <w:rFonts w:eastAsia="仿宋_GB2312"/>
                <w:sz w:val="22"/>
                <w:szCs w:val="22"/>
              </w:rPr>
              <w:t>多媒体</w:t>
            </w:r>
          </w:p>
        </w:tc>
        <w:tc>
          <w:tcPr>
            <w:tcW w:w="4197" w:type="dxa"/>
            <w:gridSpan w:val="3"/>
            <w:vAlign w:val="center"/>
          </w:tcPr>
          <w:p>
            <w:pPr>
              <w:spacing w:line="360" w:lineRule="exact"/>
              <w:rPr>
                <w:rFonts w:eastAsia="仿宋_GB2312"/>
                <w:sz w:val="22"/>
              </w:rPr>
            </w:pPr>
            <w:r>
              <w:rPr>
                <w:rFonts w:eastAsia="仿宋_GB2312"/>
                <w:sz w:val="22"/>
                <w:szCs w:val="22"/>
              </w:rPr>
              <w:t>多媒体名称</w:t>
            </w:r>
          </w:p>
        </w:tc>
        <w:tc>
          <w:tcPr>
            <w:tcW w:w="2599" w:type="dxa"/>
            <w:gridSpan w:val="2"/>
            <w:vAlign w:val="center"/>
          </w:tcPr>
          <w:p>
            <w:pPr>
              <w:spacing w:line="360" w:lineRule="exact"/>
              <w:rPr>
                <w:rFonts w:eastAsia="仿宋_GB2312"/>
                <w:sz w:val="22"/>
              </w:rPr>
            </w:pPr>
            <w:r>
              <w:rPr>
                <w:rFonts w:eastAsia="仿宋_GB2312"/>
                <w:sz w:val="22"/>
                <w:szCs w:val="22"/>
              </w:rPr>
              <w:t>涉密内容</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widowControl/>
              <w:rPr>
                <w:rFonts w:eastAsia="仿宋_GB2312"/>
                <w:sz w:val="22"/>
              </w:rPr>
            </w:pPr>
          </w:p>
        </w:tc>
        <w:tc>
          <w:tcPr>
            <w:tcW w:w="4197" w:type="dxa"/>
            <w:gridSpan w:val="3"/>
          </w:tcPr>
          <w:p>
            <w:pPr>
              <w:spacing w:line="360" w:lineRule="exact"/>
              <w:rPr>
                <w:rFonts w:eastAsia="仿宋_GB2312"/>
                <w:sz w:val="22"/>
              </w:rPr>
            </w:pPr>
          </w:p>
        </w:tc>
        <w:tc>
          <w:tcPr>
            <w:tcW w:w="2599" w:type="dxa"/>
            <w:gridSpan w:val="2"/>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146" w:type="dxa"/>
            <w:vAlign w:val="center"/>
          </w:tcPr>
          <w:p>
            <w:pPr>
              <w:widowControl/>
              <w:spacing w:line="360" w:lineRule="exact"/>
              <w:rPr>
                <w:rFonts w:eastAsia="仿宋_GB2312"/>
                <w:sz w:val="22"/>
              </w:rPr>
            </w:pPr>
            <w:r>
              <w:rPr>
                <w:rFonts w:eastAsia="仿宋_GB2312"/>
                <w:sz w:val="22"/>
                <w:szCs w:val="22"/>
              </w:rPr>
              <w:t>数据库和软件</w:t>
            </w:r>
          </w:p>
        </w:tc>
        <w:tc>
          <w:tcPr>
            <w:tcW w:w="4197" w:type="dxa"/>
            <w:gridSpan w:val="3"/>
            <w:vAlign w:val="center"/>
          </w:tcPr>
          <w:p>
            <w:pPr>
              <w:spacing w:line="360" w:lineRule="exact"/>
              <w:rPr>
                <w:rFonts w:eastAsia="仿宋_GB2312"/>
                <w:sz w:val="22"/>
              </w:rPr>
            </w:pPr>
            <w:r>
              <w:rPr>
                <w:rFonts w:eastAsia="仿宋_GB2312"/>
                <w:sz w:val="22"/>
                <w:szCs w:val="22"/>
              </w:rPr>
              <w:t>数据库和软件名称</w:t>
            </w:r>
          </w:p>
        </w:tc>
        <w:tc>
          <w:tcPr>
            <w:tcW w:w="2599" w:type="dxa"/>
            <w:gridSpan w:val="2"/>
            <w:vAlign w:val="center"/>
          </w:tcPr>
          <w:p>
            <w:pPr>
              <w:spacing w:line="360" w:lineRule="exact"/>
              <w:rPr>
                <w:rFonts w:eastAsia="仿宋_GB2312"/>
                <w:sz w:val="22"/>
              </w:rPr>
            </w:pPr>
            <w:r>
              <w:rPr>
                <w:rFonts w:eastAsia="仿宋_GB2312"/>
                <w:sz w:val="22"/>
                <w:szCs w:val="22"/>
              </w:rPr>
              <w:t>涉密内容</w:t>
            </w:r>
          </w:p>
        </w:tc>
        <w:tc>
          <w:tcPr>
            <w:tcW w:w="1513" w:type="dxa"/>
            <w:gridSpan w:val="2"/>
            <w:vAlign w:val="center"/>
          </w:tcPr>
          <w:p>
            <w:pPr>
              <w:spacing w:line="360" w:lineRule="exact"/>
              <w:rPr>
                <w:rFonts w:eastAsia="仿宋_GB2312"/>
                <w:sz w:val="22"/>
              </w:rPr>
            </w:pPr>
            <w:r>
              <w:rPr>
                <w:rFonts w:eastAsia="仿宋_GB2312"/>
                <w:sz w:val="22"/>
                <w:szCs w:val="22"/>
              </w:rPr>
              <w:t>涉密种类</w:t>
            </w:r>
          </w:p>
        </w:tc>
        <w:tc>
          <w:tcPr>
            <w:tcW w:w="1505" w:type="dxa"/>
            <w:gridSpan w:val="2"/>
            <w:vAlign w:val="center"/>
          </w:tcPr>
          <w:p>
            <w:pPr>
              <w:spacing w:line="360" w:lineRule="exact"/>
              <w:rPr>
                <w:rFonts w:eastAsia="仿宋_GB2312"/>
                <w:sz w:val="22"/>
              </w:rPr>
            </w:pPr>
            <w:r>
              <w:rPr>
                <w:rFonts w:eastAsia="仿宋_GB2312"/>
                <w:sz w:val="22"/>
                <w:szCs w:val="22"/>
              </w:rPr>
              <w:t>涉密事项</w:t>
            </w:r>
          </w:p>
        </w:tc>
        <w:tc>
          <w:tcPr>
            <w:tcW w:w="1078" w:type="dxa"/>
            <w:vAlign w:val="center"/>
          </w:tcPr>
          <w:p>
            <w:pPr>
              <w:spacing w:line="360" w:lineRule="exact"/>
              <w:rPr>
                <w:rFonts w:eastAsia="仿宋_GB2312"/>
                <w:sz w:val="22"/>
              </w:rPr>
            </w:pPr>
            <w:r>
              <w:rPr>
                <w:rFonts w:eastAsia="仿宋_GB2312"/>
                <w:sz w:val="22"/>
                <w:szCs w:val="22"/>
              </w:rPr>
              <w:t>密级</w:t>
            </w:r>
          </w:p>
        </w:tc>
        <w:tc>
          <w:tcPr>
            <w:tcW w:w="892" w:type="dxa"/>
            <w:vAlign w:val="center"/>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widowControl/>
              <w:rPr>
                <w:rFonts w:eastAsia="仿宋_GB2312"/>
                <w:sz w:val="22"/>
              </w:rPr>
            </w:pPr>
          </w:p>
        </w:tc>
        <w:tc>
          <w:tcPr>
            <w:tcW w:w="4197" w:type="dxa"/>
            <w:gridSpan w:val="3"/>
          </w:tcPr>
          <w:p>
            <w:pPr>
              <w:spacing w:line="360" w:lineRule="exact"/>
              <w:rPr>
                <w:rFonts w:eastAsia="仿宋_GB2312"/>
                <w:sz w:val="22"/>
              </w:rPr>
            </w:pPr>
          </w:p>
        </w:tc>
        <w:tc>
          <w:tcPr>
            <w:tcW w:w="2599" w:type="dxa"/>
            <w:gridSpan w:val="2"/>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其他</w:t>
            </w:r>
          </w:p>
        </w:tc>
        <w:tc>
          <w:tcPr>
            <w:tcW w:w="4197" w:type="dxa"/>
            <w:gridSpan w:val="3"/>
            <w:vAlign w:val="center"/>
          </w:tcPr>
          <w:p>
            <w:pPr>
              <w:spacing w:line="360" w:lineRule="exact"/>
              <w:rPr>
                <w:rFonts w:eastAsia="仿宋_GB2312"/>
                <w:sz w:val="22"/>
              </w:rPr>
            </w:pPr>
            <w:r>
              <w:rPr>
                <w:rFonts w:eastAsia="仿宋_GB2312"/>
                <w:sz w:val="22"/>
                <w:szCs w:val="22"/>
              </w:rPr>
              <w:t>其他名称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widowControl/>
              <w:rPr>
                <w:rFonts w:eastAsia="仿宋_GB2312"/>
                <w:sz w:val="22"/>
              </w:rPr>
            </w:pPr>
          </w:p>
        </w:tc>
        <w:tc>
          <w:tcPr>
            <w:tcW w:w="4197" w:type="dxa"/>
            <w:gridSpan w:val="3"/>
          </w:tcPr>
          <w:p>
            <w:pPr>
              <w:spacing w:line="360" w:lineRule="exact"/>
              <w:rPr>
                <w:rFonts w:eastAsia="仿宋_GB2312"/>
                <w:sz w:val="22"/>
              </w:rPr>
            </w:pPr>
          </w:p>
        </w:tc>
        <w:tc>
          <w:tcPr>
            <w:tcW w:w="2599" w:type="dxa"/>
            <w:gridSpan w:val="2"/>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2930" w:type="dxa"/>
            <w:gridSpan w:val="12"/>
            <w:vAlign w:val="center"/>
          </w:tcPr>
          <w:p>
            <w:pPr>
              <w:spacing w:line="360" w:lineRule="exact"/>
              <w:rPr>
                <w:rFonts w:eastAsia="仿宋_GB2312"/>
                <w:b/>
                <w:bCs/>
                <w:sz w:val="22"/>
              </w:rPr>
            </w:pPr>
            <w:r>
              <w:rPr>
                <w:rFonts w:eastAsia="仿宋_GB2312"/>
                <w:b/>
                <w:bCs/>
                <w:sz w:val="22"/>
                <w:szCs w:val="22"/>
              </w:rPr>
              <w:t>原始地质资料涉密信息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r>
              <w:rPr>
                <w:rFonts w:eastAsia="仿宋_GB2312"/>
                <w:sz w:val="22"/>
                <w:szCs w:val="22"/>
              </w:rPr>
              <w:t>底字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widowControl/>
              <w:rPr>
                <w:rFonts w:eastAsia="仿宋_GB2312"/>
                <w:sz w:val="22"/>
              </w:rPr>
            </w:pPr>
          </w:p>
        </w:tc>
        <w:tc>
          <w:tcPr>
            <w:tcW w:w="4197" w:type="dxa"/>
            <w:gridSpan w:val="3"/>
          </w:tcPr>
          <w:p>
            <w:pPr>
              <w:spacing w:line="360" w:lineRule="exact"/>
              <w:rPr>
                <w:rFonts w:eastAsia="仿宋_GB2312"/>
                <w:sz w:val="22"/>
              </w:rPr>
            </w:pPr>
          </w:p>
        </w:tc>
        <w:tc>
          <w:tcPr>
            <w:tcW w:w="2599" w:type="dxa"/>
            <w:gridSpan w:val="2"/>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测字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r>
              <w:rPr>
                <w:rFonts w:eastAsia="仿宋_GB2312"/>
                <w:sz w:val="22"/>
                <w:szCs w:val="22"/>
              </w:rPr>
              <w:t>观字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探字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样字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试字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录字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像字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r>
              <w:rPr>
                <w:rFonts w:eastAsia="仿宋_GB2312"/>
                <w:sz w:val="22"/>
                <w:szCs w:val="22"/>
              </w:rPr>
              <w:t>综字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6" w:type="dxa"/>
            <w:vAlign w:val="center"/>
          </w:tcPr>
          <w:p>
            <w:pPr>
              <w:spacing w:line="360" w:lineRule="exact"/>
              <w:rPr>
                <w:rFonts w:eastAsia="仿宋_GB2312"/>
                <w:sz w:val="22"/>
              </w:rPr>
            </w:pPr>
            <w:r>
              <w:rPr>
                <w:rFonts w:eastAsia="仿宋_GB2312"/>
                <w:sz w:val="22"/>
                <w:szCs w:val="22"/>
              </w:rPr>
              <w:t>文字</w:t>
            </w:r>
          </w:p>
        </w:tc>
        <w:tc>
          <w:tcPr>
            <w:tcW w:w="4197" w:type="dxa"/>
            <w:gridSpan w:val="3"/>
            <w:vAlign w:val="center"/>
          </w:tcPr>
          <w:p>
            <w:pPr>
              <w:spacing w:line="360" w:lineRule="exact"/>
              <w:rPr>
                <w:rFonts w:eastAsia="仿宋_GB2312"/>
                <w:sz w:val="22"/>
              </w:rPr>
            </w:pPr>
            <w:r>
              <w:rPr>
                <w:rFonts w:eastAsia="仿宋_GB2312"/>
                <w:sz w:val="22"/>
                <w:szCs w:val="22"/>
              </w:rPr>
              <w:t>名称</w:t>
            </w:r>
          </w:p>
        </w:tc>
        <w:tc>
          <w:tcPr>
            <w:tcW w:w="2599" w:type="dxa"/>
            <w:gridSpan w:val="2"/>
            <w:vAlign w:val="center"/>
          </w:tcPr>
          <w:p>
            <w:pPr>
              <w:spacing w:line="360" w:lineRule="exact"/>
              <w:rPr>
                <w:rFonts w:eastAsia="仿宋_GB2312"/>
                <w:sz w:val="22"/>
              </w:rPr>
            </w:pPr>
            <w:r>
              <w:rPr>
                <w:rFonts w:eastAsia="仿宋_GB2312"/>
                <w:sz w:val="22"/>
                <w:szCs w:val="22"/>
              </w:rPr>
              <w:t>涉密页码</w:t>
            </w:r>
          </w:p>
        </w:tc>
        <w:tc>
          <w:tcPr>
            <w:tcW w:w="1513" w:type="dxa"/>
            <w:gridSpan w:val="2"/>
          </w:tcPr>
          <w:p>
            <w:pPr>
              <w:spacing w:line="360" w:lineRule="exact"/>
              <w:rPr>
                <w:rFonts w:eastAsia="仿宋_GB2312"/>
                <w:sz w:val="22"/>
              </w:rPr>
            </w:pPr>
            <w:r>
              <w:rPr>
                <w:rFonts w:eastAsia="仿宋_GB2312"/>
                <w:sz w:val="22"/>
                <w:szCs w:val="22"/>
              </w:rPr>
              <w:t>涉密种类</w:t>
            </w:r>
          </w:p>
        </w:tc>
        <w:tc>
          <w:tcPr>
            <w:tcW w:w="1505" w:type="dxa"/>
            <w:gridSpan w:val="2"/>
          </w:tcPr>
          <w:p>
            <w:pPr>
              <w:spacing w:line="360" w:lineRule="exact"/>
              <w:rPr>
                <w:rFonts w:eastAsia="仿宋_GB2312"/>
                <w:sz w:val="22"/>
              </w:rPr>
            </w:pPr>
            <w:r>
              <w:rPr>
                <w:rFonts w:eastAsia="仿宋_GB2312"/>
                <w:sz w:val="22"/>
                <w:szCs w:val="22"/>
              </w:rPr>
              <w:t>涉密事项</w:t>
            </w:r>
          </w:p>
        </w:tc>
        <w:tc>
          <w:tcPr>
            <w:tcW w:w="1078" w:type="dxa"/>
          </w:tcPr>
          <w:p>
            <w:pPr>
              <w:spacing w:line="360" w:lineRule="exact"/>
              <w:rPr>
                <w:rFonts w:eastAsia="仿宋_GB2312"/>
                <w:sz w:val="22"/>
              </w:rPr>
            </w:pPr>
            <w:r>
              <w:rPr>
                <w:rFonts w:eastAsia="仿宋_GB2312"/>
                <w:sz w:val="22"/>
                <w:szCs w:val="22"/>
              </w:rPr>
              <w:t>密级</w:t>
            </w:r>
          </w:p>
        </w:tc>
        <w:tc>
          <w:tcPr>
            <w:tcW w:w="892" w:type="dxa"/>
          </w:tcPr>
          <w:p>
            <w:pPr>
              <w:spacing w:line="360" w:lineRule="exact"/>
              <w:rPr>
                <w:rFonts w:eastAsia="仿宋_GB2312"/>
                <w:sz w:val="22"/>
              </w:rPr>
            </w:pPr>
            <w:r>
              <w:rPr>
                <w:rFonts w:eastAsia="仿宋_GB2312"/>
                <w:sz w:val="22"/>
                <w:szCs w:val="22"/>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146" w:type="dxa"/>
            <w:vAlign w:val="center"/>
          </w:tcPr>
          <w:p>
            <w:pPr>
              <w:spacing w:line="360" w:lineRule="exact"/>
              <w:rPr>
                <w:rFonts w:eastAsia="仿宋_GB2312"/>
                <w:sz w:val="22"/>
              </w:rPr>
            </w:pPr>
          </w:p>
        </w:tc>
        <w:tc>
          <w:tcPr>
            <w:tcW w:w="4197" w:type="dxa"/>
            <w:gridSpan w:val="3"/>
            <w:vAlign w:val="center"/>
          </w:tcPr>
          <w:p>
            <w:pPr>
              <w:spacing w:line="360" w:lineRule="exact"/>
              <w:rPr>
                <w:rFonts w:eastAsia="仿宋_GB2312"/>
                <w:sz w:val="22"/>
              </w:rPr>
            </w:pPr>
          </w:p>
        </w:tc>
        <w:tc>
          <w:tcPr>
            <w:tcW w:w="2599" w:type="dxa"/>
            <w:gridSpan w:val="2"/>
            <w:vAlign w:val="center"/>
          </w:tcPr>
          <w:p>
            <w:pPr>
              <w:spacing w:line="360" w:lineRule="exact"/>
              <w:rPr>
                <w:rFonts w:eastAsia="仿宋_GB2312"/>
                <w:sz w:val="22"/>
              </w:rPr>
            </w:pPr>
          </w:p>
        </w:tc>
        <w:tc>
          <w:tcPr>
            <w:tcW w:w="1513" w:type="dxa"/>
            <w:gridSpan w:val="2"/>
            <w:vAlign w:val="center"/>
          </w:tcPr>
          <w:p>
            <w:pPr>
              <w:spacing w:line="360" w:lineRule="exact"/>
              <w:rPr>
                <w:rFonts w:eastAsia="仿宋_GB2312"/>
                <w:sz w:val="22"/>
              </w:rPr>
            </w:pPr>
          </w:p>
        </w:tc>
        <w:tc>
          <w:tcPr>
            <w:tcW w:w="1505" w:type="dxa"/>
            <w:gridSpan w:val="2"/>
            <w:vAlign w:val="center"/>
          </w:tcPr>
          <w:p>
            <w:pPr>
              <w:spacing w:line="360" w:lineRule="exact"/>
              <w:rPr>
                <w:rFonts w:eastAsia="仿宋_GB2312"/>
                <w:sz w:val="22"/>
              </w:rPr>
            </w:pPr>
          </w:p>
        </w:tc>
        <w:tc>
          <w:tcPr>
            <w:tcW w:w="1078" w:type="dxa"/>
            <w:vAlign w:val="center"/>
          </w:tcPr>
          <w:p>
            <w:pPr>
              <w:spacing w:line="360" w:lineRule="exact"/>
              <w:rPr>
                <w:rFonts w:eastAsia="仿宋_GB2312"/>
                <w:sz w:val="22"/>
              </w:rPr>
            </w:pPr>
          </w:p>
        </w:tc>
        <w:tc>
          <w:tcPr>
            <w:tcW w:w="892" w:type="dxa"/>
            <w:vAlign w:val="center"/>
          </w:tcPr>
          <w:p>
            <w:pPr>
              <w:spacing w:line="360" w:lineRule="exact"/>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12930" w:type="dxa"/>
            <w:gridSpan w:val="12"/>
            <w:vAlign w:val="center"/>
          </w:tcPr>
          <w:p>
            <w:pPr>
              <w:spacing w:line="360" w:lineRule="exact"/>
              <w:rPr>
                <w:rFonts w:eastAsia="仿宋_GB2312"/>
                <w:sz w:val="22"/>
              </w:rPr>
            </w:pPr>
          </w:p>
          <w:p>
            <w:pPr>
              <w:spacing w:line="360" w:lineRule="exact"/>
              <w:rPr>
                <w:rFonts w:eastAsia="仿宋_GB2312"/>
                <w:sz w:val="22"/>
              </w:rPr>
            </w:pPr>
          </w:p>
          <w:p>
            <w:pPr>
              <w:spacing w:line="360" w:lineRule="exact"/>
              <w:rPr>
                <w:rFonts w:eastAsia="仿宋_GB2312"/>
                <w:sz w:val="22"/>
              </w:rPr>
            </w:pPr>
          </w:p>
          <w:p>
            <w:pPr>
              <w:spacing w:line="360" w:lineRule="exact"/>
              <w:rPr>
                <w:rFonts w:eastAsia="仿宋_GB2312"/>
                <w:sz w:val="22"/>
              </w:rPr>
            </w:pPr>
            <w:r>
              <w:rPr>
                <w:rFonts w:eastAsia="仿宋_GB2312"/>
                <w:sz w:val="22"/>
                <w:szCs w:val="22"/>
              </w:rPr>
              <w:t xml:space="preserve">                             汇交人签章：             </w:t>
            </w:r>
          </w:p>
          <w:p>
            <w:pPr>
              <w:spacing w:line="360" w:lineRule="exact"/>
              <w:ind w:right="432"/>
              <w:jc w:val="right"/>
              <w:rPr>
                <w:rFonts w:eastAsia="仿宋_GB2312"/>
                <w:sz w:val="22"/>
              </w:rPr>
            </w:pPr>
            <w:r>
              <w:rPr>
                <w:rFonts w:eastAsia="仿宋_GB2312"/>
                <w:sz w:val="22"/>
                <w:szCs w:val="22"/>
              </w:rPr>
              <w:t>年　月   日</w:t>
            </w:r>
          </w:p>
          <w:p>
            <w:pPr>
              <w:widowControl/>
              <w:jc w:val="left"/>
              <w:rPr>
                <w:rFonts w:eastAsia="仿宋_GB2312"/>
                <w:sz w:val="22"/>
              </w:rPr>
            </w:pPr>
          </w:p>
        </w:tc>
      </w:tr>
    </w:tbl>
    <w:p>
      <w:pPr>
        <w:rPr>
          <w:rFonts w:ascii="仿宋" w:hAnsi="仿宋" w:eastAsia="仿宋"/>
          <w:b/>
          <w:bCs/>
          <w:sz w:val="22"/>
          <w:szCs w:val="22"/>
        </w:rPr>
      </w:pPr>
      <w:r>
        <w:rPr>
          <w:rFonts w:hint="eastAsia" w:ascii="仿宋" w:hAnsi="仿宋" w:eastAsia="仿宋" w:cs="仿宋"/>
          <w:b/>
          <w:bCs/>
          <w:sz w:val="22"/>
          <w:szCs w:val="22"/>
        </w:rPr>
        <w:t>注：</w:t>
      </w:r>
      <w:r>
        <w:rPr>
          <w:rFonts w:hint="eastAsia" w:ascii="仿宋_GB2312" w:hAnsi="宋体" w:eastAsia="仿宋_GB2312" w:cs="仿宋_GB2312"/>
          <w:sz w:val="22"/>
          <w:szCs w:val="22"/>
        </w:rPr>
        <w:t>所有文件均需定密，无相应文件类型的不填写。</w:t>
      </w:r>
    </w:p>
    <w:p>
      <w:pPr>
        <w:tabs>
          <w:tab w:val="left" w:pos="420"/>
        </w:tabs>
        <w:outlineLvl w:val="0"/>
        <w:rPr>
          <w:rFonts w:hAnsi="黑体" w:eastAsia="黑体" w:cs="方正黑体_GBK"/>
          <w:szCs w:val="32"/>
          <w:lang w:bidi="ar"/>
        </w:rPr>
        <w:sectPr>
          <w:headerReference r:id="rId17" w:type="first"/>
          <w:footerReference r:id="rId20" w:type="first"/>
          <w:headerReference r:id="rId15" w:type="default"/>
          <w:footerReference r:id="rId18" w:type="default"/>
          <w:headerReference r:id="rId16" w:type="even"/>
          <w:footerReference r:id="rId19" w:type="even"/>
          <w:pgSz w:w="16839" w:h="11907" w:orient="landscape"/>
          <w:pgMar w:top="1587" w:right="2098" w:bottom="1474" w:left="1984" w:header="850" w:footer="1417" w:gutter="0"/>
          <w:cols w:space="720" w:num="1"/>
          <w:docGrid w:type="linesAndChars" w:linePitch="579" w:charSpace="-834"/>
        </w:sectPr>
      </w:pPr>
    </w:p>
    <w:p>
      <w:pPr>
        <w:tabs>
          <w:tab w:val="left" w:pos="420"/>
        </w:tabs>
        <w:spacing w:line="560" w:lineRule="exact"/>
        <w:outlineLvl w:val="0"/>
        <w:rPr>
          <w:rFonts w:hAnsi="黑体" w:eastAsia="黑体" w:cs="方正黑体_GBK"/>
          <w:szCs w:val="32"/>
          <w:lang w:bidi="ar"/>
        </w:rPr>
      </w:pPr>
      <w:r>
        <w:rPr>
          <w:rFonts w:hint="eastAsia" w:hAnsi="黑体" w:eastAsia="黑体" w:cs="方正黑体_GBK"/>
          <w:szCs w:val="32"/>
          <w:lang w:bidi="ar"/>
        </w:rPr>
        <w:t>附件</w:t>
      </w:r>
      <w:r>
        <w:rPr>
          <w:rFonts w:hAnsi="黑体" w:eastAsia="黑体" w:cs="方正黑体_GBK"/>
          <w:szCs w:val="32"/>
          <w:lang w:bidi="ar"/>
        </w:rPr>
        <w:t>3</w:t>
      </w:r>
    </w:p>
    <w:p>
      <w:pPr>
        <w:spacing w:line="600" w:lineRule="exact"/>
        <w:jc w:val="center"/>
        <w:rPr>
          <w:rFonts w:hAnsi="方正小标宋简体" w:eastAsia="方正小标宋简体" w:cs="方正小标宋简体"/>
          <w:kern w:val="0"/>
          <w:sz w:val="44"/>
          <w:szCs w:val="44"/>
          <w:lang w:bidi="ar"/>
        </w:rPr>
      </w:pPr>
      <w:r>
        <w:rPr>
          <w:rFonts w:hint="eastAsia" w:hAnsi="方正小标宋简体" w:eastAsia="方正小标宋简体" w:cs="方正小标宋简体"/>
          <w:kern w:val="0"/>
          <w:sz w:val="44"/>
          <w:szCs w:val="44"/>
          <w:lang w:bidi="ar"/>
        </w:rPr>
        <w:t>工程建设项目地质资料汇交凭证</w:t>
      </w:r>
    </w:p>
    <w:p>
      <w:pPr>
        <w:tabs>
          <w:tab w:val="left" w:pos="420"/>
        </w:tabs>
        <w:jc w:val="center"/>
        <w:rPr>
          <w:rFonts w:hAnsi="黑体" w:eastAsia="仿宋_GB2312" w:cs="仿宋"/>
          <w:szCs w:val="30"/>
          <w:lang w:bidi="ar"/>
        </w:rPr>
      </w:pPr>
      <w:r>
        <w:rPr>
          <w:rFonts w:hint="eastAsia" w:hAnsi="黑体" w:eastAsia="仿宋_GB2312" w:cs="仿宋"/>
          <w:szCs w:val="30"/>
          <w:lang w:bidi="ar"/>
        </w:rPr>
        <w:t xml:space="preserve">    【县（市、区）简称】地资凭〔</w:t>
      </w:r>
      <w:r>
        <w:rPr>
          <w:rFonts w:hint="eastAsia" w:eastAsia="仿宋_GB2312"/>
          <w:szCs w:val="28"/>
          <w:lang w:bidi="ar"/>
        </w:rPr>
        <w:t>2023</w:t>
      </w:r>
      <w:r>
        <w:rPr>
          <w:rFonts w:hint="eastAsia" w:hAnsi="黑体" w:eastAsia="仿宋_GB2312" w:cs="仿宋"/>
          <w:szCs w:val="30"/>
          <w:lang w:bidi="ar"/>
        </w:rPr>
        <w:t>〕   号</w:t>
      </w:r>
    </w:p>
    <w:tbl>
      <w:tblPr>
        <w:tblStyle w:val="1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302"/>
        <w:gridCol w:w="1619"/>
        <w:gridCol w:w="1629"/>
        <w:gridCol w:w="153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1432" w:type="dxa"/>
            <w:vAlign w:val="center"/>
          </w:tcPr>
          <w:p>
            <w:pPr>
              <w:widowControl/>
              <w:rPr>
                <w:rFonts w:eastAsia="仿宋_GB2312"/>
                <w:kern w:val="0"/>
                <w:sz w:val="24"/>
                <w:szCs w:val="24"/>
                <w:lang w:bidi="ar"/>
              </w:rPr>
            </w:pPr>
            <w:r>
              <w:rPr>
                <w:rFonts w:eastAsia="仿宋_GB2312"/>
                <w:kern w:val="0"/>
                <w:sz w:val="24"/>
                <w:szCs w:val="24"/>
                <w:lang w:bidi="ar"/>
              </w:rPr>
              <w:t>资料名称</w:t>
            </w:r>
          </w:p>
          <w:p>
            <w:pPr>
              <w:widowControl/>
              <w:rPr>
                <w:rFonts w:eastAsia="仿宋_GB2312"/>
                <w:kern w:val="0"/>
                <w:sz w:val="24"/>
                <w:szCs w:val="24"/>
                <w:lang w:bidi="ar"/>
              </w:rPr>
            </w:pPr>
          </w:p>
        </w:tc>
        <w:tc>
          <w:tcPr>
            <w:tcW w:w="7404" w:type="dxa"/>
            <w:gridSpan w:val="5"/>
            <w:vAlign w:val="center"/>
          </w:tcPr>
          <w:p>
            <w:pPr>
              <w:widowControl/>
              <w:rPr>
                <w:rFonts w:eastAsia="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trPr>
        <w:tc>
          <w:tcPr>
            <w:tcW w:w="1432" w:type="dxa"/>
            <w:vAlign w:val="center"/>
          </w:tcPr>
          <w:p>
            <w:pPr>
              <w:widowControl/>
              <w:rPr>
                <w:rFonts w:eastAsia="仿宋_GB2312"/>
                <w:kern w:val="0"/>
                <w:sz w:val="24"/>
                <w:szCs w:val="24"/>
                <w:lang w:bidi="ar"/>
              </w:rPr>
            </w:pPr>
            <w:r>
              <w:rPr>
                <w:rFonts w:eastAsia="仿宋_GB2312"/>
                <w:kern w:val="0"/>
                <w:sz w:val="24"/>
                <w:szCs w:val="24"/>
                <w:lang w:bidi="ar"/>
              </w:rPr>
              <w:t>主要编著者</w:t>
            </w:r>
          </w:p>
          <w:p>
            <w:pPr>
              <w:widowControl/>
              <w:rPr>
                <w:rFonts w:eastAsia="仿宋_GB2312"/>
                <w:kern w:val="0"/>
                <w:sz w:val="24"/>
                <w:szCs w:val="24"/>
                <w:lang w:bidi="ar"/>
              </w:rPr>
            </w:pPr>
          </w:p>
        </w:tc>
        <w:tc>
          <w:tcPr>
            <w:tcW w:w="7404" w:type="dxa"/>
            <w:gridSpan w:val="5"/>
            <w:vAlign w:val="center"/>
          </w:tcPr>
          <w:p>
            <w:pPr>
              <w:widowControl/>
              <w:rPr>
                <w:rFonts w:eastAsia="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trPr>
        <w:tc>
          <w:tcPr>
            <w:tcW w:w="1432" w:type="dxa"/>
            <w:vAlign w:val="center"/>
          </w:tcPr>
          <w:p>
            <w:pPr>
              <w:widowControl/>
              <w:rPr>
                <w:rFonts w:eastAsia="仿宋_GB2312"/>
                <w:kern w:val="0"/>
                <w:sz w:val="24"/>
                <w:szCs w:val="24"/>
                <w:lang w:bidi="ar"/>
              </w:rPr>
            </w:pPr>
            <w:r>
              <w:rPr>
                <w:rFonts w:eastAsia="仿宋_GB2312"/>
                <w:kern w:val="0"/>
                <w:sz w:val="24"/>
                <w:szCs w:val="24"/>
                <w:lang w:bidi="ar"/>
              </w:rPr>
              <w:t>资料形成单位</w:t>
            </w:r>
          </w:p>
          <w:p>
            <w:pPr>
              <w:widowControl/>
              <w:rPr>
                <w:rFonts w:eastAsia="仿宋_GB2312"/>
                <w:kern w:val="0"/>
                <w:sz w:val="24"/>
                <w:szCs w:val="24"/>
                <w:lang w:bidi="ar"/>
              </w:rPr>
            </w:pPr>
          </w:p>
        </w:tc>
        <w:tc>
          <w:tcPr>
            <w:tcW w:w="2921" w:type="dxa"/>
            <w:gridSpan w:val="2"/>
            <w:vAlign w:val="center"/>
          </w:tcPr>
          <w:p>
            <w:pPr>
              <w:widowControl/>
              <w:rPr>
                <w:rFonts w:eastAsia="仿宋_GB2312"/>
                <w:kern w:val="0"/>
                <w:sz w:val="24"/>
                <w:szCs w:val="24"/>
                <w:lang w:bidi="ar"/>
              </w:rPr>
            </w:pPr>
          </w:p>
        </w:tc>
        <w:tc>
          <w:tcPr>
            <w:tcW w:w="1629" w:type="dxa"/>
            <w:vAlign w:val="center"/>
          </w:tcPr>
          <w:p>
            <w:pPr>
              <w:widowControl/>
              <w:rPr>
                <w:rFonts w:eastAsia="仿宋_GB2312"/>
                <w:kern w:val="0"/>
                <w:sz w:val="24"/>
                <w:szCs w:val="24"/>
                <w:lang w:bidi="ar"/>
              </w:rPr>
            </w:pPr>
            <w:r>
              <w:rPr>
                <w:rFonts w:eastAsia="仿宋_GB2312"/>
                <w:kern w:val="0"/>
                <w:sz w:val="24"/>
                <w:szCs w:val="24"/>
                <w:lang w:bidi="ar"/>
              </w:rPr>
              <w:t>形成时间</w:t>
            </w:r>
          </w:p>
          <w:p>
            <w:pPr>
              <w:widowControl/>
              <w:rPr>
                <w:rFonts w:eastAsia="仿宋_GB2312"/>
                <w:kern w:val="0"/>
                <w:sz w:val="24"/>
                <w:szCs w:val="24"/>
                <w:lang w:bidi="ar"/>
              </w:rPr>
            </w:pPr>
          </w:p>
        </w:tc>
        <w:tc>
          <w:tcPr>
            <w:tcW w:w="2854" w:type="dxa"/>
            <w:gridSpan w:val="2"/>
            <w:vAlign w:val="center"/>
          </w:tcPr>
          <w:p>
            <w:pPr>
              <w:widowControl/>
              <w:rPr>
                <w:rFonts w:eastAsia="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trPr>
        <w:tc>
          <w:tcPr>
            <w:tcW w:w="1432" w:type="dxa"/>
            <w:vAlign w:val="center"/>
          </w:tcPr>
          <w:p>
            <w:pPr>
              <w:widowControl/>
              <w:rPr>
                <w:rFonts w:eastAsia="仿宋_GB2312"/>
                <w:kern w:val="0"/>
                <w:sz w:val="24"/>
                <w:szCs w:val="24"/>
                <w:lang w:bidi="ar"/>
              </w:rPr>
            </w:pPr>
            <w:r>
              <w:rPr>
                <w:rFonts w:eastAsia="仿宋_GB2312"/>
                <w:kern w:val="0"/>
                <w:sz w:val="24"/>
                <w:szCs w:val="24"/>
                <w:lang w:bidi="ar"/>
              </w:rPr>
              <w:t>汇交人名称</w:t>
            </w:r>
          </w:p>
          <w:p>
            <w:pPr>
              <w:widowControl/>
              <w:rPr>
                <w:rFonts w:eastAsia="仿宋_GB2312"/>
                <w:kern w:val="0"/>
                <w:sz w:val="24"/>
                <w:szCs w:val="24"/>
                <w:lang w:bidi="ar"/>
              </w:rPr>
            </w:pPr>
          </w:p>
        </w:tc>
        <w:tc>
          <w:tcPr>
            <w:tcW w:w="7404" w:type="dxa"/>
            <w:gridSpan w:val="5"/>
            <w:vAlign w:val="center"/>
          </w:tcPr>
          <w:p>
            <w:pPr>
              <w:widowControl/>
              <w:rPr>
                <w:rFonts w:eastAsia="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1432" w:type="dxa"/>
            <w:vAlign w:val="center"/>
          </w:tcPr>
          <w:p>
            <w:pPr>
              <w:widowControl/>
              <w:rPr>
                <w:rFonts w:eastAsia="仿宋_GB2312"/>
                <w:kern w:val="0"/>
                <w:sz w:val="24"/>
                <w:szCs w:val="24"/>
                <w:lang w:bidi="ar"/>
              </w:rPr>
            </w:pPr>
            <w:r>
              <w:rPr>
                <w:rFonts w:eastAsia="仿宋_GB2312"/>
                <w:kern w:val="0"/>
                <w:sz w:val="24"/>
                <w:szCs w:val="24"/>
                <w:lang w:bidi="ar"/>
              </w:rPr>
              <w:t>项目名称</w:t>
            </w:r>
          </w:p>
          <w:p>
            <w:pPr>
              <w:widowControl/>
              <w:rPr>
                <w:rFonts w:eastAsia="仿宋_GB2312"/>
                <w:kern w:val="0"/>
                <w:sz w:val="24"/>
                <w:szCs w:val="24"/>
                <w:lang w:bidi="ar"/>
              </w:rPr>
            </w:pPr>
          </w:p>
        </w:tc>
        <w:tc>
          <w:tcPr>
            <w:tcW w:w="7404" w:type="dxa"/>
            <w:gridSpan w:val="5"/>
            <w:vAlign w:val="center"/>
          </w:tcPr>
          <w:p>
            <w:pPr>
              <w:widowControl/>
              <w:rPr>
                <w:rFonts w:eastAsia="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trPr>
        <w:tc>
          <w:tcPr>
            <w:tcW w:w="1432" w:type="dxa"/>
            <w:vAlign w:val="center"/>
          </w:tcPr>
          <w:p>
            <w:pPr>
              <w:widowControl/>
              <w:rPr>
                <w:rFonts w:eastAsia="仿宋_GB2312"/>
                <w:kern w:val="0"/>
                <w:sz w:val="24"/>
                <w:szCs w:val="24"/>
                <w:lang w:bidi="ar"/>
              </w:rPr>
            </w:pPr>
            <w:r>
              <w:rPr>
                <w:rFonts w:eastAsia="仿宋_GB2312"/>
                <w:kern w:val="0"/>
                <w:sz w:val="24"/>
                <w:szCs w:val="24"/>
                <w:lang w:bidi="ar"/>
              </w:rPr>
              <w:t>工程勘察起止时间</w:t>
            </w:r>
          </w:p>
          <w:p>
            <w:pPr>
              <w:widowControl/>
              <w:rPr>
                <w:rFonts w:eastAsia="仿宋_GB2312"/>
                <w:kern w:val="0"/>
                <w:sz w:val="24"/>
                <w:szCs w:val="24"/>
                <w:lang w:bidi="ar"/>
              </w:rPr>
            </w:pPr>
          </w:p>
        </w:tc>
        <w:tc>
          <w:tcPr>
            <w:tcW w:w="7404" w:type="dxa"/>
            <w:gridSpan w:val="5"/>
            <w:vAlign w:val="center"/>
          </w:tcPr>
          <w:p>
            <w:pPr>
              <w:widowControl/>
              <w:rPr>
                <w:rFonts w:eastAsia="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32" w:type="dxa"/>
            <w:vAlign w:val="center"/>
          </w:tcPr>
          <w:p>
            <w:pPr>
              <w:widowControl/>
              <w:rPr>
                <w:rFonts w:eastAsia="仿宋_GB2312"/>
                <w:kern w:val="0"/>
                <w:sz w:val="24"/>
                <w:szCs w:val="24"/>
                <w:lang w:bidi="ar"/>
              </w:rPr>
            </w:pPr>
            <w:r>
              <w:rPr>
                <w:rFonts w:eastAsia="仿宋_GB2312"/>
                <w:kern w:val="0"/>
                <w:sz w:val="24"/>
                <w:szCs w:val="24"/>
                <w:lang w:bidi="ar"/>
              </w:rPr>
              <w:t>项目来源</w:t>
            </w:r>
          </w:p>
          <w:p>
            <w:pPr>
              <w:widowControl/>
              <w:rPr>
                <w:rFonts w:eastAsia="仿宋_GB2312"/>
                <w:kern w:val="0"/>
                <w:sz w:val="24"/>
                <w:szCs w:val="24"/>
                <w:lang w:bidi="ar"/>
              </w:rPr>
            </w:pPr>
          </w:p>
        </w:tc>
        <w:tc>
          <w:tcPr>
            <w:tcW w:w="7404" w:type="dxa"/>
            <w:gridSpan w:val="5"/>
            <w:vAlign w:val="center"/>
          </w:tcPr>
          <w:p>
            <w:pPr>
              <w:widowControl/>
              <w:rPr>
                <w:rFonts w:eastAsia="仿宋_GB2312"/>
                <w:kern w:val="0"/>
                <w:sz w:val="24"/>
                <w:szCs w:val="24"/>
                <w:lang w:bidi="ar"/>
              </w:rPr>
            </w:pPr>
            <w:r>
              <w:rPr>
                <w:rFonts w:eastAsia="仿宋_GB2312"/>
                <w:kern w:val="0"/>
                <w:sz w:val="24"/>
                <w:szCs w:val="24"/>
                <w:lang w:bidi="ar"/>
              </w:rPr>
              <w:t>中央财政项目（）地方财政项目（）社会出资项目（）其他资金项目（）</w:t>
            </w:r>
          </w:p>
          <w:p>
            <w:pPr>
              <w:widowControl/>
              <w:rPr>
                <w:rFonts w:eastAsia="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32" w:type="dxa"/>
            <w:vMerge w:val="restart"/>
            <w:vAlign w:val="center"/>
          </w:tcPr>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p>
            <w:pPr>
              <w:widowControl/>
              <w:rPr>
                <w:rFonts w:eastAsia="仿宋_GB2312"/>
                <w:kern w:val="0"/>
                <w:sz w:val="24"/>
                <w:szCs w:val="24"/>
                <w:lang w:bidi="ar"/>
              </w:rPr>
            </w:pPr>
            <w:r>
              <w:rPr>
                <w:rFonts w:eastAsia="仿宋_GB2312"/>
                <w:kern w:val="0"/>
                <w:sz w:val="24"/>
                <w:szCs w:val="24"/>
                <w:lang w:bidi="ar"/>
              </w:rPr>
              <w:t>汇交的地质资料内容</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7404" w:type="dxa"/>
            <w:gridSpan w:val="5"/>
            <w:vAlign w:val="center"/>
          </w:tcPr>
          <w:p>
            <w:pPr>
              <w:widowControl/>
              <w:rPr>
                <w:rFonts w:eastAsia="仿宋_GB2312"/>
                <w:kern w:val="0"/>
                <w:sz w:val="24"/>
                <w:szCs w:val="24"/>
                <w:lang w:bidi="ar"/>
              </w:rPr>
            </w:pPr>
            <w:r>
              <w:rPr>
                <w:rFonts w:eastAsia="仿宋_GB2312"/>
                <w:kern w:val="0"/>
                <w:sz w:val="24"/>
                <w:szCs w:val="24"/>
                <w:lang w:bidi="ar"/>
              </w:rPr>
              <w:t>成果资料</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32" w:type="dxa"/>
            <w:vMerge w:val="continue"/>
            <w:vAlign w:val="center"/>
          </w:tcPr>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1302" w:type="dxa"/>
            <w:vMerge w:val="restart"/>
            <w:vAlign w:val="center"/>
          </w:tcPr>
          <w:p>
            <w:pPr>
              <w:widowControl/>
              <w:rPr>
                <w:rFonts w:eastAsia="仿宋_GB2312"/>
                <w:kern w:val="0"/>
                <w:sz w:val="24"/>
                <w:szCs w:val="24"/>
                <w:lang w:bidi="ar"/>
              </w:rPr>
            </w:pPr>
            <w:r>
              <w:rPr>
                <w:rFonts w:eastAsia="仿宋_GB2312"/>
                <w:kern w:val="0"/>
                <w:sz w:val="24"/>
                <w:szCs w:val="24"/>
                <w:lang w:bidi="ar"/>
              </w:rPr>
              <w:t>纸质</w:t>
            </w:r>
          </w:p>
        </w:tc>
        <w:tc>
          <w:tcPr>
            <w:tcW w:w="1619" w:type="dxa"/>
            <w:vAlign w:val="center"/>
          </w:tcPr>
          <w:p>
            <w:pPr>
              <w:widowControl/>
              <w:rPr>
                <w:rFonts w:eastAsia="仿宋_GB2312"/>
                <w:kern w:val="0"/>
                <w:sz w:val="24"/>
                <w:szCs w:val="24"/>
                <w:lang w:bidi="ar"/>
              </w:rPr>
            </w:pPr>
            <w:r>
              <w:rPr>
                <w:rFonts w:eastAsia="仿宋_GB2312"/>
                <w:kern w:val="0"/>
                <w:sz w:val="24"/>
                <w:szCs w:val="24"/>
                <w:lang w:bidi="ar"/>
              </w:rPr>
              <w:t>正文： 册</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1629" w:type="dxa"/>
            <w:vAlign w:val="center"/>
          </w:tcPr>
          <w:p>
            <w:pPr>
              <w:widowControl/>
              <w:rPr>
                <w:rFonts w:eastAsia="仿宋_GB2312"/>
                <w:kern w:val="0"/>
                <w:sz w:val="24"/>
                <w:szCs w:val="24"/>
                <w:lang w:bidi="ar"/>
              </w:rPr>
            </w:pPr>
            <w:r>
              <w:rPr>
                <w:rFonts w:eastAsia="仿宋_GB2312"/>
                <w:kern w:val="0"/>
                <w:sz w:val="24"/>
                <w:szCs w:val="24"/>
                <w:lang w:bidi="ar"/>
              </w:rPr>
              <w:t>附图： 张</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1537" w:type="dxa"/>
            <w:vAlign w:val="center"/>
          </w:tcPr>
          <w:p>
            <w:pPr>
              <w:widowControl/>
              <w:rPr>
                <w:rFonts w:eastAsia="仿宋_GB2312"/>
                <w:kern w:val="0"/>
                <w:sz w:val="24"/>
                <w:szCs w:val="24"/>
                <w:lang w:bidi="ar"/>
              </w:rPr>
            </w:pPr>
            <w:r>
              <w:rPr>
                <w:rFonts w:eastAsia="仿宋_GB2312"/>
                <w:kern w:val="0"/>
                <w:sz w:val="24"/>
                <w:szCs w:val="24"/>
                <w:lang w:bidi="ar"/>
              </w:rPr>
              <w:t>附表： 册</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1317" w:type="dxa"/>
            <w:vAlign w:val="center"/>
          </w:tcPr>
          <w:p>
            <w:pPr>
              <w:widowControl/>
              <w:rPr>
                <w:rFonts w:eastAsia="仿宋_GB2312"/>
                <w:kern w:val="0"/>
                <w:sz w:val="24"/>
                <w:szCs w:val="24"/>
                <w:lang w:bidi="ar"/>
              </w:rPr>
            </w:pPr>
            <w:r>
              <w:rPr>
                <w:rFonts w:eastAsia="仿宋_GB2312"/>
                <w:kern w:val="0"/>
                <w:sz w:val="24"/>
                <w:szCs w:val="24"/>
                <w:lang w:bidi="ar"/>
              </w:rPr>
              <w:t>附件： 册</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32" w:type="dxa"/>
            <w:vMerge w:val="continue"/>
            <w:vAlign w:val="center"/>
          </w:tcPr>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1302" w:type="dxa"/>
            <w:vMerge w:val="continue"/>
            <w:vAlign w:val="center"/>
          </w:tcPr>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1619" w:type="dxa"/>
            <w:vAlign w:val="center"/>
          </w:tcPr>
          <w:p>
            <w:pPr>
              <w:widowControl/>
              <w:rPr>
                <w:rFonts w:eastAsia="仿宋_GB2312"/>
                <w:kern w:val="0"/>
                <w:sz w:val="24"/>
                <w:szCs w:val="24"/>
                <w:lang w:bidi="ar"/>
              </w:rPr>
            </w:pPr>
            <w:r>
              <w:rPr>
                <w:rFonts w:eastAsia="仿宋_GB2312"/>
                <w:kern w:val="0"/>
                <w:sz w:val="24"/>
                <w:szCs w:val="24"/>
                <w:lang w:bidi="ar"/>
              </w:rPr>
              <w:t>审批： 册</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1629" w:type="dxa"/>
            <w:vAlign w:val="center"/>
          </w:tcPr>
          <w:p>
            <w:pPr>
              <w:widowControl/>
              <w:rPr>
                <w:rFonts w:eastAsia="仿宋_GB2312"/>
                <w:kern w:val="0"/>
                <w:sz w:val="24"/>
                <w:szCs w:val="24"/>
                <w:lang w:bidi="ar"/>
              </w:rPr>
            </w:pPr>
            <w:r>
              <w:rPr>
                <w:rFonts w:eastAsia="仿宋_GB2312"/>
                <w:kern w:val="0"/>
                <w:sz w:val="24"/>
                <w:szCs w:val="24"/>
                <w:lang w:bidi="ar"/>
              </w:rPr>
              <w:t>其他： 件</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2854" w:type="dxa"/>
            <w:gridSpan w:val="2"/>
            <w:vAlign w:val="center"/>
          </w:tcPr>
          <w:p>
            <w:pPr>
              <w:widowControl/>
              <w:rPr>
                <w:rFonts w:eastAsia="仿宋_GB2312"/>
                <w:kern w:val="0"/>
                <w:sz w:val="24"/>
                <w:szCs w:val="24"/>
                <w:lang w:bidi="ar"/>
              </w:rPr>
            </w:pPr>
            <w:r>
              <w:rPr>
                <w:rFonts w:eastAsia="仿宋_GB2312"/>
                <w:kern w:val="0"/>
                <w:sz w:val="24"/>
                <w:szCs w:val="24"/>
                <w:lang w:bidi="ar"/>
              </w:rPr>
              <w:t>份数： 份</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32" w:type="dxa"/>
            <w:vMerge w:val="continue"/>
            <w:vAlign w:val="center"/>
          </w:tcPr>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1302" w:type="dxa"/>
            <w:vAlign w:val="center"/>
          </w:tcPr>
          <w:p>
            <w:pPr>
              <w:widowControl/>
              <w:rPr>
                <w:rFonts w:eastAsia="仿宋_GB2312"/>
                <w:kern w:val="0"/>
                <w:sz w:val="24"/>
                <w:szCs w:val="24"/>
                <w:lang w:bidi="ar"/>
              </w:rPr>
            </w:pPr>
            <w:r>
              <w:rPr>
                <w:rFonts w:eastAsia="仿宋_GB2312"/>
                <w:kern w:val="0"/>
                <w:sz w:val="24"/>
                <w:szCs w:val="24"/>
                <w:lang w:bidi="ar"/>
              </w:rPr>
              <w:t>电子</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3248" w:type="dxa"/>
            <w:gridSpan w:val="2"/>
            <w:vAlign w:val="center"/>
          </w:tcPr>
          <w:p>
            <w:pPr>
              <w:widowControl/>
              <w:rPr>
                <w:rFonts w:eastAsia="仿宋_GB2312"/>
                <w:kern w:val="0"/>
                <w:sz w:val="24"/>
                <w:szCs w:val="24"/>
                <w:lang w:bidi="ar"/>
              </w:rPr>
            </w:pPr>
            <w:r>
              <w:rPr>
                <w:rFonts w:eastAsia="仿宋_GB2312"/>
                <w:kern w:val="0"/>
                <w:sz w:val="24"/>
                <w:szCs w:val="24"/>
                <w:lang w:bidi="ar"/>
              </w:rPr>
              <w:t>文件： 个</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2854" w:type="dxa"/>
            <w:gridSpan w:val="2"/>
            <w:vAlign w:val="center"/>
          </w:tcPr>
          <w:p>
            <w:pPr>
              <w:widowControl/>
              <w:rPr>
                <w:rFonts w:eastAsia="仿宋_GB2312"/>
                <w:kern w:val="0"/>
                <w:sz w:val="24"/>
                <w:szCs w:val="24"/>
                <w:lang w:bidi="ar"/>
              </w:rPr>
            </w:pPr>
            <w:r>
              <w:rPr>
                <w:rFonts w:eastAsia="仿宋_GB2312"/>
                <w:kern w:val="0"/>
                <w:sz w:val="24"/>
                <w:szCs w:val="24"/>
                <w:lang w:bidi="ar"/>
              </w:rPr>
              <w:t>数据量： MB</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trPr>
        <w:tc>
          <w:tcPr>
            <w:tcW w:w="1432" w:type="dxa"/>
            <w:vMerge w:val="continue"/>
            <w:vAlign w:val="center"/>
          </w:tcPr>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c>
          <w:tcPr>
            <w:tcW w:w="7404" w:type="dxa"/>
            <w:gridSpan w:val="5"/>
            <w:vAlign w:val="center"/>
          </w:tcPr>
          <w:p>
            <w:pPr>
              <w:widowControl/>
              <w:rPr>
                <w:rFonts w:eastAsia="仿宋_GB2312"/>
                <w:kern w:val="0"/>
                <w:sz w:val="24"/>
                <w:szCs w:val="24"/>
                <w:lang w:bidi="ar"/>
              </w:rPr>
            </w:pPr>
            <w:r>
              <w:rPr>
                <w:rFonts w:eastAsia="仿宋_GB2312"/>
                <w:kern w:val="0"/>
                <w:sz w:val="24"/>
                <w:szCs w:val="24"/>
                <w:lang w:bidi="ar"/>
              </w:rPr>
              <w:t>其他：</w:t>
            </w:r>
          </w:p>
          <w:p>
            <w:pPr>
              <w:pStyle w:val="3"/>
              <w:tabs>
                <w:tab w:val="left" w:pos="3527"/>
                <w:tab w:val="left" w:pos="7413"/>
              </w:tabs>
              <w:spacing w:before="190" w:line="350" w:lineRule="auto"/>
              <w:ind w:right="115"/>
              <w:rPr>
                <w:rFonts w:ascii="Times New Roman" w:hAnsi="Times New Roman" w:eastAsia="仿宋_GB2312"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432" w:type="dxa"/>
            <w:vAlign w:val="center"/>
          </w:tcPr>
          <w:p>
            <w:pPr>
              <w:widowControl/>
              <w:rPr>
                <w:rFonts w:eastAsia="仿宋_GB2312"/>
                <w:kern w:val="0"/>
                <w:sz w:val="24"/>
                <w:szCs w:val="24"/>
                <w:lang w:bidi="ar"/>
              </w:rPr>
            </w:pPr>
            <w:r>
              <w:rPr>
                <w:rFonts w:eastAsia="仿宋_GB2312"/>
                <w:kern w:val="0"/>
                <w:sz w:val="24"/>
                <w:szCs w:val="24"/>
                <w:lang w:bidi="ar"/>
              </w:rPr>
              <w:t>备注</w:t>
            </w:r>
          </w:p>
          <w:p>
            <w:pPr>
              <w:widowControl/>
              <w:rPr>
                <w:rFonts w:eastAsia="仿宋_GB2312"/>
                <w:kern w:val="0"/>
                <w:sz w:val="24"/>
                <w:szCs w:val="24"/>
                <w:lang w:bidi="ar"/>
              </w:rPr>
            </w:pPr>
          </w:p>
        </w:tc>
        <w:tc>
          <w:tcPr>
            <w:tcW w:w="7404" w:type="dxa"/>
            <w:gridSpan w:val="5"/>
            <w:vAlign w:val="center"/>
          </w:tcPr>
          <w:p>
            <w:pPr>
              <w:widowControl/>
              <w:rPr>
                <w:rFonts w:eastAsia="仿宋_GB2312"/>
                <w:kern w:val="0"/>
                <w:sz w:val="24"/>
                <w:szCs w:val="24"/>
                <w:lang w:bidi="ar"/>
              </w:rPr>
            </w:pPr>
            <w:r>
              <w:rPr>
                <w:rFonts w:eastAsia="仿宋_GB2312"/>
                <w:kern w:val="0"/>
                <w:sz w:val="24"/>
                <w:szCs w:val="24"/>
                <w:lang w:bidi="ar"/>
              </w:rPr>
              <w:t>档号：</w:t>
            </w:r>
          </w:p>
          <w:p>
            <w:pPr>
              <w:widowControl/>
              <w:rPr>
                <w:rFonts w:eastAsia="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exact"/>
        </w:trPr>
        <w:tc>
          <w:tcPr>
            <w:tcW w:w="8836" w:type="dxa"/>
            <w:gridSpan w:val="6"/>
          </w:tcPr>
          <w:p>
            <w:pPr>
              <w:widowControl/>
              <w:jc w:val="center"/>
              <w:rPr>
                <w:rFonts w:eastAsia="仿宋_GB2312"/>
                <w:kern w:val="0"/>
                <w:sz w:val="24"/>
                <w:szCs w:val="24"/>
                <w:lang w:bidi="ar"/>
              </w:rPr>
            </w:pPr>
          </w:p>
          <w:p>
            <w:pPr>
              <w:widowControl/>
              <w:jc w:val="center"/>
              <w:rPr>
                <w:rFonts w:eastAsia="仿宋_GB2312"/>
                <w:kern w:val="0"/>
                <w:sz w:val="24"/>
                <w:szCs w:val="24"/>
                <w:lang w:bidi="ar"/>
              </w:rPr>
            </w:pPr>
            <w:r>
              <w:rPr>
                <w:rFonts w:eastAsia="仿宋_GB2312"/>
                <w:kern w:val="0"/>
                <w:sz w:val="24"/>
                <w:szCs w:val="24"/>
                <w:lang w:bidi="ar"/>
              </w:rPr>
              <w:t>符合相关要求，予以验收通过。</w:t>
            </w:r>
          </w:p>
          <w:p>
            <w:pPr>
              <w:widowControl/>
              <w:rPr>
                <w:rFonts w:eastAsia="仿宋_GB2312"/>
                <w:kern w:val="0"/>
                <w:sz w:val="24"/>
                <w:szCs w:val="24"/>
                <w:lang w:bidi="ar"/>
              </w:rPr>
            </w:pPr>
          </w:p>
          <w:p>
            <w:pPr>
              <w:widowControl/>
              <w:jc w:val="center"/>
              <w:rPr>
                <w:rFonts w:eastAsia="仿宋_GB2312"/>
                <w:kern w:val="0"/>
                <w:sz w:val="24"/>
                <w:szCs w:val="24"/>
                <w:lang w:bidi="ar"/>
              </w:rPr>
            </w:pPr>
          </w:p>
          <w:p>
            <w:pPr>
              <w:widowControl/>
              <w:jc w:val="center"/>
              <w:rPr>
                <w:rFonts w:eastAsia="仿宋_GB2312"/>
                <w:kern w:val="0"/>
                <w:sz w:val="24"/>
                <w:szCs w:val="24"/>
                <w:lang w:bidi="ar"/>
              </w:rPr>
            </w:pPr>
            <w:r>
              <w:rPr>
                <w:rFonts w:eastAsia="仿宋_GB2312"/>
                <w:kern w:val="0"/>
                <w:sz w:val="24"/>
                <w:szCs w:val="24"/>
                <w:lang w:bidi="ar"/>
              </w:rPr>
              <w:t xml:space="preserve"> 日期：    年   月   日</w:t>
            </w:r>
          </w:p>
          <w:p>
            <w:pPr>
              <w:widowControl/>
              <w:jc w:val="center"/>
              <w:rPr>
                <w:rFonts w:eastAsia="仿宋_GB2312"/>
                <w:kern w:val="0"/>
                <w:sz w:val="24"/>
                <w:szCs w:val="24"/>
                <w:lang w:bidi="ar"/>
              </w:rPr>
            </w:pPr>
          </w:p>
          <w:p>
            <w:pPr>
              <w:widowControl/>
              <w:jc w:val="center"/>
              <w:rPr>
                <w:rFonts w:eastAsia="仿宋_GB2312"/>
                <w:kern w:val="0"/>
                <w:sz w:val="24"/>
                <w:szCs w:val="24"/>
                <w:lang w:bidi="ar"/>
              </w:rPr>
            </w:pPr>
          </w:p>
        </w:tc>
      </w:tr>
    </w:tbl>
    <w:p>
      <w:pPr>
        <w:widowControl/>
        <w:rPr>
          <w:rFonts w:ascii="宋体" w:hAnsi="宋体" w:cs="宋体"/>
          <w:kern w:val="0"/>
          <w:sz w:val="24"/>
          <w:szCs w:val="24"/>
          <w:lang w:bidi="ar"/>
        </w:rPr>
      </w:pPr>
      <w:r>
        <w:rPr>
          <w:rFonts w:ascii="宋体" w:hAnsi="宋体" w:cs="宋体"/>
          <w:kern w:val="0"/>
          <w:sz w:val="24"/>
          <w:szCs w:val="24"/>
          <w:lang w:bidi="ar"/>
        </w:rPr>
        <w:t>注：本证是汇交人履行汇交义务的证明，也是汇交人维护合法权益的凭证</w:t>
      </w:r>
    </w:p>
    <w:p>
      <w:pPr>
        <w:widowControl/>
        <w:tabs>
          <w:tab w:val="left" w:pos="420"/>
        </w:tabs>
        <w:rPr>
          <w:rFonts w:ascii="方正黑体_GBK" w:hAnsi="方正黑体_GBK" w:eastAsia="方正黑体_GBK" w:cs="方正黑体_GBK"/>
          <w:spacing w:val="-4"/>
          <w:szCs w:val="32"/>
          <w:lang w:bidi="ar"/>
        </w:rPr>
        <w:sectPr>
          <w:pgSz w:w="11907" w:h="16839"/>
          <w:pgMar w:top="2098" w:right="1474" w:bottom="1984" w:left="1587" w:header="850" w:footer="1417" w:gutter="0"/>
          <w:cols w:space="720" w:num="1"/>
          <w:docGrid w:type="linesAndChars" w:linePitch="579" w:charSpace="-834"/>
        </w:sectPr>
      </w:pPr>
    </w:p>
    <w:p>
      <w:pPr>
        <w:tabs>
          <w:tab w:val="left" w:pos="420"/>
        </w:tabs>
        <w:spacing w:line="560" w:lineRule="exact"/>
        <w:outlineLvl w:val="0"/>
        <w:rPr>
          <w:rFonts w:hAnsi="黑体" w:eastAsia="黑体" w:cs="方正黑体_GBK"/>
          <w:szCs w:val="32"/>
          <w:lang w:bidi="ar"/>
        </w:rPr>
      </w:pPr>
      <w:r>
        <w:rPr>
          <w:rFonts w:hint="eastAsia" w:hAnsi="黑体" w:eastAsia="黑体" w:cs="方正黑体_GBK"/>
          <w:szCs w:val="32"/>
          <w:lang w:bidi="ar"/>
        </w:rPr>
        <w:t>附件</w:t>
      </w:r>
      <w:r>
        <w:rPr>
          <w:rFonts w:hAnsi="黑体" w:eastAsia="黑体" w:cs="方正黑体_GBK"/>
          <w:szCs w:val="32"/>
          <w:lang w:bidi="ar"/>
        </w:rPr>
        <w:t>4</w:t>
      </w:r>
    </w:p>
    <w:p>
      <w:pPr>
        <w:spacing w:line="600" w:lineRule="exact"/>
        <w:jc w:val="center"/>
        <w:rPr>
          <w:rFonts w:eastAsia="方正小标宋简体"/>
          <w:sz w:val="44"/>
        </w:rPr>
      </w:pPr>
      <w:r>
        <w:rPr>
          <w:rFonts w:hint="eastAsia" w:hAnsi="方正小标宋简体" w:eastAsia="方正小标宋简体" w:cs="方正小标宋简体"/>
          <w:kern w:val="0"/>
          <w:sz w:val="44"/>
          <w:szCs w:val="44"/>
          <w:lang w:bidi="ar"/>
        </w:rPr>
        <w:t>工程建设项目地质资料汇交汇总表</w:t>
      </w:r>
    </w:p>
    <w:p>
      <w:pPr>
        <w:widowControl/>
        <w:tabs>
          <w:tab w:val="left" w:pos="420"/>
        </w:tabs>
        <w:spacing w:line="560" w:lineRule="exact"/>
        <w:ind w:firstLine="1072" w:firstLineChars="400"/>
        <w:rPr>
          <w:rFonts w:ascii="仿宋_GB2312" w:hAnsi="黑体" w:eastAsia="仿宋_GB2312" w:cs="仿宋"/>
          <w:spacing w:val="-4"/>
          <w:sz w:val="28"/>
          <w:szCs w:val="28"/>
          <w:lang w:bidi="ar"/>
        </w:rPr>
      </w:pPr>
    </w:p>
    <w:p>
      <w:pPr>
        <w:widowControl/>
        <w:tabs>
          <w:tab w:val="left" w:pos="420"/>
        </w:tabs>
        <w:spacing w:line="560" w:lineRule="exact"/>
        <w:ind w:firstLine="1072" w:firstLineChars="400"/>
        <w:rPr>
          <w:rFonts w:ascii="仿宋_GB2312" w:hAnsi="黑体" w:eastAsia="仿宋_GB2312" w:cs="仿宋"/>
          <w:spacing w:val="-4"/>
          <w:sz w:val="28"/>
          <w:szCs w:val="28"/>
          <w:lang w:bidi="ar"/>
        </w:rPr>
      </w:pPr>
      <w:r>
        <w:rPr>
          <w:rFonts w:hint="eastAsia" w:ascii="仿宋_GB2312" w:hAnsi="黑体" w:eastAsia="仿宋_GB2312" w:cs="仿宋"/>
          <w:spacing w:val="-4"/>
          <w:sz w:val="28"/>
          <w:szCs w:val="28"/>
          <w:lang w:bidi="ar"/>
        </w:rPr>
        <w:t>汇总单位：                                    汇总日期：</w:t>
      </w:r>
    </w:p>
    <w:tbl>
      <w:tblPr>
        <w:tblStyle w:val="15"/>
        <w:tblW w:w="12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88"/>
        <w:gridCol w:w="1571"/>
        <w:gridCol w:w="2517"/>
        <w:gridCol w:w="192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940" w:type="dxa"/>
            <w:vAlign w:val="center"/>
          </w:tcPr>
          <w:p>
            <w:pPr>
              <w:widowControl/>
              <w:jc w:val="center"/>
              <w:rPr>
                <w:rFonts w:ascii="仿宋_GB2312" w:hAnsi="黑体" w:eastAsia="仿宋_GB2312" w:cs="仿宋"/>
                <w:spacing w:val="-4"/>
                <w:sz w:val="28"/>
                <w:szCs w:val="28"/>
                <w:lang w:bidi="ar"/>
              </w:rPr>
            </w:pPr>
            <w:r>
              <w:rPr>
                <w:rFonts w:hint="eastAsia" w:ascii="仿宋_GB2312" w:hAnsi="黑体" w:eastAsia="仿宋_GB2312" w:cs="仿宋"/>
                <w:spacing w:val="-4"/>
                <w:sz w:val="28"/>
                <w:szCs w:val="28"/>
                <w:lang w:bidi="ar"/>
              </w:rPr>
              <w:t>序号名称</w:t>
            </w:r>
          </w:p>
          <w:p>
            <w:pPr>
              <w:pStyle w:val="3"/>
              <w:tabs>
                <w:tab w:val="left" w:pos="3527"/>
                <w:tab w:val="left" w:pos="7413"/>
              </w:tabs>
              <w:spacing w:before="190" w:line="350" w:lineRule="auto"/>
              <w:ind w:right="115"/>
              <w:jc w:val="center"/>
              <w:rPr>
                <w:rFonts w:ascii="仿宋_GB2312" w:hAnsi="黑体" w:eastAsia="仿宋_GB2312" w:cs="仿宋"/>
                <w:spacing w:val="-4"/>
                <w:sz w:val="28"/>
                <w:szCs w:val="28"/>
                <w:lang w:bidi="ar"/>
              </w:rPr>
            </w:pPr>
          </w:p>
        </w:tc>
        <w:tc>
          <w:tcPr>
            <w:tcW w:w="4188" w:type="dxa"/>
            <w:vAlign w:val="center"/>
          </w:tcPr>
          <w:p>
            <w:pPr>
              <w:widowControl/>
              <w:jc w:val="center"/>
              <w:rPr>
                <w:rFonts w:ascii="仿宋_GB2312" w:hAnsi="黑体" w:eastAsia="仿宋_GB2312" w:cs="仿宋"/>
                <w:spacing w:val="-4"/>
                <w:sz w:val="28"/>
                <w:szCs w:val="28"/>
                <w:lang w:bidi="ar"/>
              </w:rPr>
            </w:pPr>
            <w:r>
              <w:rPr>
                <w:rFonts w:hint="eastAsia" w:ascii="仿宋_GB2312" w:hAnsi="黑体" w:eastAsia="仿宋_GB2312" w:cs="仿宋"/>
                <w:spacing w:val="-4"/>
                <w:sz w:val="28"/>
                <w:szCs w:val="28"/>
                <w:lang w:bidi="ar"/>
              </w:rPr>
              <w:t>资料名称</w:t>
            </w:r>
          </w:p>
          <w:p>
            <w:pPr>
              <w:pStyle w:val="3"/>
              <w:tabs>
                <w:tab w:val="left" w:pos="3527"/>
                <w:tab w:val="left" w:pos="7413"/>
              </w:tabs>
              <w:spacing w:before="190" w:line="350" w:lineRule="auto"/>
              <w:ind w:right="115"/>
              <w:jc w:val="center"/>
              <w:rPr>
                <w:rFonts w:ascii="仿宋_GB2312" w:hAnsi="黑体" w:eastAsia="仿宋_GB2312" w:cs="仿宋"/>
                <w:spacing w:val="-4"/>
                <w:sz w:val="28"/>
                <w:szCs w:val="28"/>
                <w:lang w:bidi="ar"/>
              </w:rPr>
            </w:pPr>
          </w:p>
        </w:tc>
        <w:tc>
          <w:tcPr>
            <w:tcW w:w="1571" w:type="dxa"/>
            <w:vAlign w:val="center"/>
          </w:tcPr>
          <w:p>
            <w:pPr>
              <w:widowControl/>
              <w:jc w:val="center"/>
              <w:rPr>
                <w:rFonts w:ascii="仿宋_GB2312" w:hAnsi="黑体" w:eastAsia="仿宋_GB2312" w:cs="仿宋"/>
                <w:spacing w:val="-4"/>
                <w:sz w:val="28"/>
                <w:szCs w:val="28"/>
                <w:lang w:bidi="ar"/>
              </w:rPr>
            </w:pPr>
            <w:r>
              <w:rPr>
                <w:rFonts w:hint="eastAsia" w:ascii="仿宋_GB2312" w:hAnsi="黑体" w:eastAsia="仿宋_GB2312" w:cs="仿宋"/>
                <w:spacing w:val="-4"/>
                <w:sz w:val="28"/>
                <w:szCs w:val="28"/>
                <w:lang w:bidi="ar"/>
              </w:rPr>
              <w:t>汇交日期</w:t>
            </w:r>
          </w:p>
          <w:p>
            <w:pPr>
              <w:pStyle w:val="3"/>
              <w:tabs>
                <w:tab w:val="left" w:pos="3527"/>
                <w:tab w:val="left" w:pos="7413"/>
              </w:tabs>
              <w:spacing w:before="190" w:line="350" w:lineRule="auto"/>
              <w:ind w:right="115"/>
              <w:jc w:val="center"/>
              <w:rPr>
                <w:rFonts w:ascii="仿宋_GB2312" w:hAnsi="黑体" w:eastAsia="仿宋_GB2312" w:cs="仿宋"/>
                <w:spacing w:val="-4"/>
                <w:sz w:val="28"/>
                <w:szCs w:val="28"/>
                <w:lang w:bidi="ar"/>
              </w:rPr>
            </w:pPr>
          </w:p>
        </w:tc>
        <w:tc>
          <w:tcPr>
            <w:tcW w:w="2517" w:type="dxa"/>
            <w:vAlign w:val="center"/>
          </w:tcPr>
          <w:p>
            <w:pPr>
              <w:widowControl/>
              <w:jc w:val="center"/>
              <w:rPr>
                <w:rFonts w:ascii="仿宋_GB2312" w:hAnsi="黑体" w:eastAsia="仿宋_GB2312" w:cs="仿宋"/>
                <w:spacing w:val="-4"/>
                <w:sz w:val="28"/>
                <w:szCs w:val="28"/>
                <w:lang w:bidi="ar"/>
              </w:rPr>
            </w:pPr>
            <w:r>
              <w:rPr>
                <w:rFonts w:hint="eastAsia" w:ascii="仿宋_GB2312" w:hAnsi="黑体" w:eastAsia="仿宋_GB2312" w:cs="仿宋"/>
                <w:spacing w:val="-4"/>
                <w:sz w:val="28"/>
                <w:szCs w:val="28"/>
                <w:lang w:bidi="ar"/>
              </w:rPr>
              <w:t>汇交人名称</w:t>
            </w:r>
          </w:p>
          <w:p>
            <w:pPr>
              <w:pStyle w:val="3"/>
              <w:tabs>
                <w:tab w:val="left" w:pos="3527"/>
                <w:tab w:val="left" w:pos="7413"/>
              </w:tabs>
              <w:spacing w:before="190" w:line="350" w:lineRule="auto"/>
              <w:ind w:right="115"/>
              <w:jc w:val="center"/>
              <w:rPr>
                <w:rFonts w:ascii="仿宋_GB2312" w:hAnsi="黑体" w:eastAsia="仿宋_GB2312" w:cs="仿宋"/>
                <w:spacing w:val="-4"/>
                <w:sz w:val="28"/>
                <w:szCs w:val="28"/>
                <w:lang w:bidi="ar"/>
              </w:rPr>
            </w:pPr>
          </w:p>
        </w:tc>
        <w:tc>
          <w:tcPr>
            <w:tcW w:w="1922" w:type="dxa"/>
            <w:vAlign w:val="center"/>
          </w:tcPr>
          <w:p>
            <w:pPr>
              <w:widowControl/>
              <w:jc w:val="center"/>
              <w:rPr>
                <w:rFonts w:ascii="仿宋_GB2312" w:hAnsi="黑体" w:eastAsia="仿宋_GB2312" w:cs="仿宋"/>
                <w:spacing w:val="-4"/>
                <w:sz w:val="28"/>
                <w:szCs w:val="28"/>
                <w:lang w:bidi="ar"/>
              </w:rPr>
            </w:pPr>
            <w:r>
              <w:rPr>
                <w:rFonts w:hint="eastAsia" w:ascii="仿宋_GB2312" w:hAnsi="黑体" w:eastAsia="仿宋_GB2312" w:cs="仿宋"/>
                <w:spacing w:val="-4"/>
                <w:sz w:val="28"/>
                <w:szCs w:val="28"/>
                <w:lang w:bidi="ar"/>
              </w:rPr>
              <w:t>审核人</w:t>
            </w:r>
          </w:p>
          <w:p>
            <w:pPr>
              <w:pStyle w:val="3"/>
              <w:tabs>
                <w:tab w:val="left" w:pos="3527"/>
                <w:tab w:val="left" w:pos="7413"/>
              </w:tabs>
              <w:spacing w:before="190" w:line="350" w:lineRule="auto"/>
              <w:ind w:right="115"/>
              <w:jc w:val="center"/>
              <w:rPr>
                <w:rFonts w:ascii="仿宋_GB2312" w:hAnsi="黑体" w:eastAsia="仿宋_GB2312" w:cs="仿宋"/>
                <w:spacing w:val="-4"/>
                <w:sz w:val="28"/>
                <w:szCs w:val="28"/>
                <w:lang w:bidi="ar"/>
              </w:rPr>
            </w:pPr>
          </w:p>
        </w:tc>
        <w:tc>
          <w:tcPr>
            <w:tcW w:w="1682" w:type="dxa"/>
            <w:vAlign w:val="center"/>
          </w:tcPr>
          <w:p>
            <w:pPr>
              <w:widowControl/>
              <w:jc w:val="center"/>
              <w:rPr>
                <w:rFonts w:ascii="仿宋_GB2312" w:hAnsi="黑体" w:eastAsia="仿宋_GB2312" w:cs="仿宋"/>
                <w:spacing w:val="-4"/>
                <w:sz w:val="28"/>
                <w:szCs w:val="28"/>
                <w:lang w:bidi="ar"/>
              </w:rPr>
            </w:pPr>
            <w:r>
              <w:rPr>
                <w:rFonts w:hint="eastAsia" w:ascii="仿宋_GB2312" w:hAnsi="黑体" w:eastAsia="仿宋_GB2312" w:cs="仿宋"/>
                <w:spacing w:val="-4"/>
                <w:sz w:val="28"/>
                <w:szCs w:val="28"/>
                <w:lang w:bidi="ar"/>
              </w:rPr>
              <w:t>备注</w:t>
            </w:r>
          </w:p>
          <w:p>
            <w:pPr>
              <w:pStyle w:val="3"/>
              <w:tabs>
                <w:tab w:val="left" w:pos="3527"/>
                <w:tab w:val="left" w:pos="7413"/>
              </w:tabs>
              <w:spacing w:before="190" w:line="350" w:lineRule="auto"/>
              <w:ind w:right="115"/>
              <w:jc w:val="center"/>
              <w:rPr>
                <w:rFonts w:ascii="仿宋_GB2312" w:hAnsi="黑体" w:eastAsia="仿宋_GB2312" w:cs="仿宋"/>
                <w:spacing w:val="-4"/>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0"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4188"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571"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2517"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92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68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0"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4188"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571"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2517"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92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68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0"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4188"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571"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2517"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92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68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0"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4188"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571"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2517"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92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68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0"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4188"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571"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2517"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92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68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0"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4188"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571"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2517"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92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68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0"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4188"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571"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2517"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92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68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0"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4188"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571"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2517"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92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68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0"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4188"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571"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2517"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92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c>
          <w:tcPr>
            <w:tcW w:w="1682" w:type="dxa"/>
            <w:vAlign w:val="center"/>
          </w:tcPr>
          <w:p>
            <w:pPr>
              <w:pStyle w:val="3"/>
              <w:tabs>
                <w:tab w:val="left" w:pos="3527"/>
                <w:tab w:val="left" w:pos="7413"/>
              </w:tabs>
              <w:spacing w:before="190" w:line="350" w:lineRule="auto"/>
              <w:ind w:right="115"/>
              <w:jc w:val="center"/>
              <w:rPr>
                <w:rFonts w:ascii="黑体" w:hAnsi="黑体" w:eastAsia="黑体" w:cs="黑体"/>
                <w:spacing w:val="-4"/>
                <w:szCs w:val="32"/>
              </w:rPr>
            </w:pPr>
          </w:p>
        </w:tc>
      </w:tr>
    </w:tbl>
    <w:p>
      <w:pPr>
        <w:pStyle w:val="3"/>
        <w:tabs>
          <w:tab w:val="left" w:pos="3527"/>
          <w:tab w:val="left" w:pos="7413"/>
        </w:tabs>
        <w:spacing w:before="190" w:line="350" w:lineRule="auto"/>
        <w:ind w:right="115"/>
        <w:rPr>
          <w:rFonts w:ascii="黑体" w:hAnsi="黑体" w:eastAsia="黑体" w:cs="黑体"/>
          <w:spacing w:val="-4"/>
          <w:szCs w:val="32"/>
        </w:rPr>
        <w:sectPr>
          <w:headerReference r:id="rId23" w:type="first"/>
          <w:footerReference r:id="rId26" w:type="first"/>
          <w:headerReference r:id="rId21" w:type="default"/>
          <w:footerReference r:id="rId24" w:type="default"/>
          <w:headerReference r:id="rId22" w:type="even"/>
          <w:footerReference r:id="rId25" w:type="even"/>
          <w:pgSz w:w="16839" w:h="11907" w:orient="landscape"/>
          <w:pgMar w:top="1587" w:right="2098" w:bottom="1474" w:left="1984" w:header="850" w:footer="1417" w:gutter="0"/>
          <w:cols w:space="720" w:num="1"/>
          <w:docGrid w:type="linesAndChars" w:linePitch="579" w:charSpace="-834"/>
        </w:sectPr>
      </w:pPr>
    </w:p>
    <w:p>
      <w:pPr>
        <w:tabs>
          <w:tab w:val="left" w:pos="420"/>
        </w:tabs>
        <w:spacing w:line="560" w:lineRule="exact"/>
        <w:outlineLvl w:val="0"/>
        <w:rPr>
          <w:rFonts w:hAnsi="黑体" w:eastAsia="黑体" w:cs="方正黑体_GBK"/>
          <w:szCs w:val="32"/>
          <w:lang w:bidi="ar"/>
        </w:rPr>
      </w:pPr>
      <w:r>
        <w:rPr>
          <w:rFonts w:hint="eastAsia" w:hAnsi="黑体" w:eastAsia="黑体" w:cs="方正黑体_GBK"/>
          <w:szCs w:val="32"/>
          <w:lang w:bidi="ar"/>
        </w:rPr>
        <w:t>附件</w:t>
      </w:r>
      <w:r>
        <w:rPr>
          <w:rFonts w:hAnsi="黑体" w:eastAsia="黑体" w:cs="方正黑体_GBK"/>
          <w:szCs w:val="32"/>
          <w:lang w:bidi="ar"/>
        </w:rPr>
        <w:t>5</w:t>
      </w:r>
    </w:p>
    <w:p>
      <w:pPr>
        <w:spacing w:line="600" w:lineRule="exact"/>
        <w:jc w:val="center"/>
        <w:rPr>
          <w:rFonts w:hAnsi="宋体" w:eastAsia="方正小标宋简体" w:cs="宋体"/>
          <w:kern w:val="0"/>
          <w:sz w:val="44"/>
          <w:szCs w:val="24"/>
          <w:lang w:bidi="ar"/>
        </w:rPr>
      </w:pPr>
      <w:r>
        <w:rPr>
          <w:rFonts w:hint="eastAsia" w:hAnsi="方正小标宋简体" w:eastAsia="方正小标宋简体" w:cs="方正小标宋简体"/>
          <w:kern w:val="0"/>
          <w:sz w:val="44"/>
          <w:szCs w:val="44"/>
          <w:lang w:bidi="ar"/>
        </w:rPr>
        <w:t>工程建设项目地质资料汇交承诺书</w:t>
      </w:r>
    </w:p>
    <w:p>
      <w:pPr>
        <w:tabs>
          <w:tab w:val="left" w:pos="420"/>
        </w:tabs>
        <w:spacing w:line="560" w:lineRule="exact"/>
        <w:ind w:firstLine="632" w:firstLineChars="200"/>
        <w:rPr>
          <w:rFonts w:hAnsi="黑体" w:eastAsia="仿宋_GB2312" w:cs="仿宋"/>
          <w:szCs w:val="32"/>
          <w:lang w:bidi="ar"/>
        </w:rPr>
      </w:pPr>
    </w:p>
    <w:p>
      <w:pPr>
        <w:tabs>
          <w:tab w:val="left" w:pos="420"/>
        </w:tabs>
        <w:spacing w:line="560" w:lineRule="exact"/>
        <w:rPr>
          <w:rFonts w:hAnsi="黑体" w:eastAsia="仿宋_GB2312" w:cs="仿宋"/>
          <w:szCs w:val="32"/>
          <w:lang w:bidi="ar"/>
        </w:rPr>
      </w:pPr>
      <w:r>
        <w:rPr>
          <w:rFonts w:hint="eastAsia" w:hAnsi="黑体" w:eastAsia="仿宋_GB2312" w:cs="仿宋"/>
          <w:szCs w:val="32"/>
          <w:u w:val="single"/>
          <w:lang w:bidi="ar"/>
        </w:rPr>
        <w:t xml:space="preserve">          </w:t>
      </w:r>
      <w:r>
        <w:rPr>
          <w:rFonts w:hint="eastAsia" w:hAnsi="黑体" w:eastAsia="仿宋_GB2312" w:cs="仿宋"/>
          <w:szCs w:val="32"/>
          <w:lang w:bidi="ar"/>
        </w:rPr>
        <w:t>自然资源和规划局：</w:t>
      </w:r>
    </w:p>
    <w:p>
      <w:pPr>
        <w:tabs>
          <w:tab w:val="left" w:pos="420"/>
        </w:tabs>
        <w:spacing w:line="560" w:lineRule="exact"/>
        <w:ind w:firstLine="632" w:firstLineChars="200"/>
        <w:rPr>
          <w:rFonts w:hAnsi="黑体" w:eastAsia="仿宋_GB2312" w:cs="仿宋"/>
          <w:szCs w:val="32"/>
          <w:lang w:bidi="ar"/>
        </w:rPr>
      </w:pPr>
      <w:r>
        <w:rPr>
          <w:rFonts w:hint="eastAsia" w:hAnsi="黑体" w:eastAsia="仿宋_GB2312" w:cs="仿宋"/>
          <w:szCs w:val="32"/>
          <w:lang w:bidi="ar"/>
        </w:rPr>
        <w:t>我单位从      年    月至      年    月承担的地质勘查 （察）工作项目名称为                           。该项目在完成地质勘查（察）工作后，我单位承诺将按照《地质资料管理条例》（国务院令第</w:t>
      </w:r>
      <w:r>
        <w:rPr>
          <w:rFonts w:hint="eastAsia" w:eastAsia="仿宋_GB2312"/>
          <w:szCs w:val="32"/>
          <w:lang w:bidi="ar"/>
        </w:rPr>
        <w:t>349</w:t>
      </w:r>
      <w:r>
        <w:rPr>
          <w:rFonts w:hint="eastAsia" w:hAnsi="黑体" w:eastAsia="仿宋_GB2312" w:cs="仿宋"/>
          <w:szCs w:val="32"/>
          <w:lang w:bidi="ar"/>
        </w:rPr>
        <w:t>号）、《浙江省实施〈地质资料管理条例〉办法》及《金华市工程建设项目地质资料汇交管理规定》等法规、规范性文件要求，工程建设项目地质资料自该项目竣工验收之日起</w:t>
      </w:r>
      <w:r>
        <w:rPr>
          <w:rFonts w:hint="eastAsia" w:eastAsia="仿宋_GB2312"/>
          <w:szCs w:val="32"/>
          <w:lang w:bidi="ar"/>
        </w:rPr>
        <w:t>180</w:t>
      </w:r>
      <w:r>
        <w:rPr>
          <w:rFonts w:hint="eastAsia" w:hAnsi="黑体" w:eastAsia="仿宋_GB2312" w:cs="仿宋"/>
          <w:szCs w:val="32"/>
          <w:lang w:bidi="ar"/>
        </w:rPr>
        <w:t>日内向          自然资源和规划局汇交项目所形成的地质资料。若届时不履行承诺，愿意按照《地质资料管理条例》（国务院令第</w:t>
      </w:r>
      <w:r>
        <w:rPr>
          <w:rFonts w:hint="eastAsia" w:eastAsia="仿宋_GB2312"/>
          <w:szCs w:val="32"/>
          <w:lang w:bidi="ar"/>
        </w:rPr>
        <w:t>349</w:t>
      </w:r>
      <w:r>
        <w:rPr>
          <w:rFonts w:hint="eastAsia" w:hAnsi="黑体" w:eastAsia="仿宋_GB2312" w:cs="仿宋"/>
          <w:szCs w:val="32"/>
          <w:lang w:bidi="ar"/>
        </w:rPr>
        <w:t>号）第二十条的规定处理。</w:t>
      </w:r>
    </w:p>
    <w:p>
      <w:pPr>
        <w:tabs>
          <w:tab w:val="left" w:pos="420"/>
        </w:tabs>
        <w:ind w:firstLine="632" w:firstLineChars="200"/>
        <w:rPr>
          <w:rFonts w:hAnsi="黑体" w:eastAsia="仿宋_GB2312" w:cs="仿宋"/>
          <w:szCs w:val="32"/>
          <w:lang w:bidi="ar"/>
        </w:rPr>
      </w:pPr>
    </w:p>
    <w:p>
      <w:pPr>
        <w:tabs>
          <w:tab w:val="left" w:pos="420"/>
        </w:tabs>
        <w:ind w:firstLine="632" w:firstLineChars="200"/>
        <w:rPr>
          <w:rFonts w:hAnsi="黑体" w:eastAsia="仿宋_GB2312" w:cs="仿宋"/>
          <w:szCs w:val="32"/>
          <w:lang w:bidi="ar"/>
        </w:rPr>
      </w:pPr>
    </w:p>
    <w:p>
      <w:pPr>
        <w:tabs>
          <w:tab w:val="left" w:pos="420"/>
        </w:tabs>
        <w:wordWrap w:val="0"/>
        <w:spacing w:line="560" w:lineRule="exact"/>
        <w:ind w:firstLine="632" w:firstLineChars="200"/>
        <w:jc w:val="right"/>
        <w:rPr>
          <w:rFonts w:hAnsi="黑体" w:eastAsia="仿宋_GB2312" w:cs="仿宋"/>
          <w:szCs w:val="32"/>
          <w:lang w:bidi="ar"/>
        </w:rPr>
      </w:pPr>
      <w:r>
        <w:rPr>
          <w:rFonts w:hint="eastAsia" w:hAnsi="黑体" w:eastAsia="仿宋_GB2312" w:cs="仿宋"/>
          <w:szCs w:val="32"/>
          <w:lang w:bidi="ar"/>
        </w:rPr>
        <w:t xml:space="preserve">承诺单位（公章）： </w:t>
      </w:r>
      <w:r>
        <w:rPr>
          <w:rFonts w:hAnsi="黑体" w:eastAsia="仿宋_GB2312" w:cs="仿宋"/>
          <w:szCs w:val="32"/>
          <w:lang w:bidi="ar"/>
        </w:rPr>
        <w:t xml:space="preserve">            </w:t>
      </w:r>
    </w:p>
    <w:p>
      <w:pPr>
        <w:tabs>
          <w:tab w:val="left" w:pos="420"/>
        </w:tabs>
        <w:wordWrap w:val="0"/>
        <w:spacing w:line="560" w:lineRule="exact"/>
        <w:ind w:firstLine="632" w:firstLineChars="200"/>
        <w:jc w:val="right"/>
        <w:rPr>
          <w:rFonts w:hAnsi="黑体" w:eastAsia="仿宋_GB2312" w:cs="仿宋"/>
          <w:szCs w:val="32"/>
          <w:lang w:bidi="ar"/>
        </w:rPr>
      </w:pPr>
      <w:r>
        <w:rPr>
          <w:rFonts w:hint="eastAsia" w:hAnsi="黑体" w:eastAsia="仿宋_GB2312" w:cs="仿宋"/>
          <w:szCs w:val="32"/>
          <w:lang w:bidi="ar"/>
        </w:rPr>
        <w:t xml:space="preserve">年   月   日 </w:t>
      </w:r>
      <w:r>
        <w:rPr>
          <w:rFonts w:hAnsi="黑体" w:eastAsia="仿宋_GB2312" w:cs="仿宋"/>
          <w:szCs w:val="32"/>
          <w:lang w:bidi="ar"/>
        </w:rPr>
        <w:t xml:space="preserve">     </w:t>
      </w:r>
    </w:p>
    <w:sectPr>
      <w:headerReference r:id="rId29" w:type="first"/>
      <w:footerReference r:id="rId32" w:type="first"/>
      <w:headerReference r:id="rId27" w:type="default"/>
      <w:footerReference r:id="rId30" w:type="default"/>
      <w:headerReference r:id="rId28" w:type="even"/>
      <w:footerReference r:id="rId31" w:type="even"/>
      <w:pgSz w:w="11907" w:h="16839"/>
      <w:pgMar w:top="2098" w:right="1474" w:bottom="1984" w:left="1587" w:header="850" w:footer="1417" w:gutter="0"/>
      <w:cols w:space="720"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ind w:right="320" w:rightChars="10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ind w:left="32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11</w:t>
    </w:r>
    <w:r>
      <w:rPr>
        <w:rFonts w:ascii="宋体" w:hAnsi="宋体"/>
        <w:sz w:val="28"/>
      </w:rPr>
      <w:fldChar w:fldCharType="end"/>
    </w:r>
    <w:r>
      <w:rPr>
        <w:rFonts w:ascii="宋体" w:hAnsi="宋体"/>
        <w:sz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ind w:right="320" w:rightChars="10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ind w:left="32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ind w:left="32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ind w:right="320" w:rightChars="10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12</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ind w:left="32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r>
      <w:rPr>
        <w:rFonts w:ascii="宋体" w:hAnsi="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ind w:right="320" w:rightChars="10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8</w:t>
    </w:r>
    <w:r>
      <w:rPr>
        <w:rFonts w:ascii="宋体" w:hAnsi="宋体"/>
        <w:sz w:val="28"/>
      </w:rPr>
      <w:fldChar w:fldCharType="end"/>
    </w:r>
    <w:r>
      <w:rPr>
        <w:rFonts w:ascii="宋体" w:hAnsi="宋体"/>
        <w:sz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ind w:left="32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9</w:t>
    </w:r>
    <w:r>
      <w:rPr>
        <w:rFonts w:ascii="宋体" w:hAnsi="宋体"/>
        <w:sz w:val="28"/>
      </w:rPr>
      <w:fldChar w:fldCharType="end"/>
    </w:r>
    <w:r>
      <w:rPr>
        <w:rFonts w:ascii="宋体" w:hAnsi="宋体"/>
        <w:sz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dit="forms" w:enforcement="0"/>
  <w:defaultTabStop w:val="420"/>
  <w:evenAndOddHeaders w:val="1"/>
  <w:drawingGridHorizontalSpacing w:val="158"/>
  <w:drawingGridVerticalSpacing w:val="579"/>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0EA1"/>
    <w:rsid w:val="00055021"/>
    <w:rsid w:val="00067845"/>
    <w:rsid w:val="00082DE6"/>
    <w:rsid w:val="00083D1E"/>
    <w:rsid w:val="0008620A"/>
    <w:rsid w:val="000C1CF7"/>
    <w:rsid w:val="000C64AF"/>
    <w:rsid w:val="00140DFE"/>
    <w:rsid w:val="00153684"/>
    <w:rsid w:val="00172A27"/>
    <w:rsid w:val="00173C8B"/>
    <w:rsid w:val="001A410F"/>
    <w:rsid w:val="001B3689"/>
    <w:rsid w:val="001D0F50"/>
    <w:rsid w:val="001E1EF4"/>
    <w:rsid w:val="00204715"/>
    <w:rsid w:val="0022196A"/>
    <w:rsid w:val="002262FD"/>
    <w:rsid w:val="00245F31"/>
    <w:rsid w:val="00260A00"/>
    <w:rsid w:val="00284CC8"/>
    <w:rsid w:val="002B7D81"/>
    <w:rsid w:val="002C70D2"/>
    <w:rsid w:val="0031076A"/>
    <w:rsid w:val="00310ADD"/>
    <w:rsid w:val="00313E02"/>
    <w:rsid w:val="00314FE2"/>
    <w:rsid w:val="00322701"/>
    <w:rsid w:val="00333C14"/>
    <w:rsid w:val="00335C28"/>
    <w:rsid w:val="00361FEB"/>
    <w:rsid w:val="003E7680"/>
    <w:rsid w:val="003F1F62"/>
    <w:rsid w:val="00404309"/>
    <w:rsid w:val="004220E3"/>
    <w:rsid w:val="00426B33"/>
    <w:rsid w:val="0044249A"/>
    <w:rsid w:val="004548D8"/>
    <w:rsid w:val="00460CA8"/>
    <w:rsid w:val="00483C5A"/>
    <w:rsid w:val="004B0422"/>
    <w:rsid w:val="004B3154"/>
    <w:rsid w:val="004B3F53"/>
    <w:rsid w:val="004C6D5B"/>
    <w:rsid w:val="004D0C7E"/>
    <w:rsid w:val="004D13F7"/>
    <w:rsid w:val="00517F06"/>
    <w:rsid w:val="0053235E"/>
    <w:rsid w:val="00533CDB"/>
    <w:rsid w:val="00540319"/>
    <w:rsid w:val="00544DE6"/>
    <w:rsid w:val="005662B9"/>
    <w:rsid w:val="00577DD6"/>
    <w:rsid w:val="005859CB"/>
    <w:rsid w:val="0059260A"/>
    <w:rsid w:val="0059307A"/>
    <w:rsid w:val="005B7348"/>
    <w:rsid w:val="005C235A"/>
    <w:rsid w:val="005D7CF7"/>
    <w:rsid w:val="005E36C0"/>
    <w:rsid w:val="005E6700"/>
    <w:rsid w:val="005F47EB"/>
    <w:rsid w:val="00602256"/>
    <w:rsid w:val="00613AA0"/>
    <w:rsid w:val="00630090"/>
    <w:rsid w:val="00672019"/>
    <w:rsid w:val="00676112"/>
    <w:rsid w:val="00676E93"/>
    <w:rsid w:val="00683A6B"/>
    <w:rsid w:val="00696B9D"/>
    <w:rsid w:val="006B0917"/>
    <w:rsid w:val="006E0341"/>
    <w:rsid w:val="00711A12"/>
    <w:rsid w:val="0073096A"/>
    <w:rsid w:val="00743452"/>
    <w:rsid w:val="007710A5"/>
    <w:rsid w:val="007936B2"/>
    <w:rsid w:val="00797D98"/>
    <w:rsid w:val="007A6F4A"/>
    <w:rsid w:val="007C3D1E"/>
    <w:rsid w:val="007C794B"/>
    <w:rsid w:val="00821EBF"/>
    <w:rsid w:val="00832371"/>
    <w:rsid w:val="00837B32"/>
    <w:rsid w:val="00837D6F"/>
    <w:rsid w:val="008448DA"/>
    <w:rsid w:val="00845E81"/>
    <w:rsid w:val="008623F1"/>
    <w:rsid w:val="0087038C"/>
    <w:rsid w:val="00876183"/>
    <w:rsid w:val="00881693"/>
    <w:rsid w:val="008954C6"/>
    <w:rsid w:val="008A1BF2"/>
    <w:rsid w:val="008B6F18"/>
    <w:rsid w:val="008C05EB"/>
    <w:rsid w:val="008D2722"/>
    <w:rsid w:val="008F0917"/>
    <w:rsid w:val="0091340D"/>
    <w:rsid w:val="00913918"/>
    <w:rsid w:val="00963093"/>
    <w:rsid w:val="00972069"/>
    <w:rsid w:val="00984F7E"/>
    <w:rsid w:val="00985682"/>
    <w:rsid w:val="009915CC"/>
    <w:rsid w:val="009940C0"/>
    <w:rsid w:val="009B2143"/>
    <w:rsid w:val="009C5E21"/>
    <w:rsid w:val="009D47C4"/>
    <w:rsid w:val="009D54C6"/>
    <w:rsid w:val="009E2B5C"/>
    <w:rsid w:val="00A27353"/>
    <w:rsid w:val="00A30ADF"/>
    <w:rsid w:val="00A459A7"/>
    <w:rsid w:val="00A5686D"/>
    <w:rsid w:val="00A64DA8"/>
    <w:rsid w:val="00A973DD"/>
    <w:rsid w:val="00AD1896"/>
    <w:rsid w:val="00AD6C3D"/>
    <w:rsid w:val="00B0664F"/>
    <w:rsid w:val="00B17A8C"/>
    <w:rsid w:val="00B21932"/>
    <w:rsid w:val="00B2366F"/>
    <w:rsid w:val="00B249B6"/>
    <w:rsid w:val="00B3736A"/>
    <w:rsid w:val="00B872F3"/>
    <w:rsid w:val="00B9671D"/>
    <w:rsid w:val="00BC213D"/>
    <w:rsid w:val="00BD2843"/>
    <w:rsid w:val="00C00DEB"/>
    <w:rsid w:val="00C13596"/>
    <w:rsid w:val="00C147D4"/>
    <w:rsid w:val="00C23D83"/>
    <w:rsid w:val="00C25CAD"/>
    <w:rsid w:val="00C35918"/>
    <w:rsid w:val="00C424C8"/>
    <w:rsid w:val="00C43169"/>
    <w:rsid w:val="00C44034"/>
    <w:rsid w:val="00C4434C"/>
    <w:rsid w:val="00C449F4"/>
    <w:rsid w:val="00C81754"/>
    <w:rsid w:val="00C81F46"/>
    <w:rsid w:val="00C839D9"/>
    <w:rsid w:val="00C858B0"/>
    <w:rsid w:val="00C93A52"/>
    <w:rsid w:val="00CA3515"/>
    <w:rsid w:val="00CB33C0"/>
    <w:rsid w:val="00CC5C36"/>
    <w:rsid w:val="00D022C1"/>
    <w:rsid w:val="00D14BE4"/>
    <w:rsid w:val="00D4542D"/>
    <w:rsid w:val="00D507ED"/>
    <w:rsid w:val="00D54A81"/>
    <w:rsid w:val="00D550E1"/>
    <w:rsid w:val="00D55778"/>
    <w:rsid w:val="00D95450"/>
    <w:rsid w:val="00DB12C3"/>
    <w:rsid w:val="00DB66B0"/>
    <w:rsid w:val="00DE21E1"/>
    <w:rsid w:val="00DE6CC3"/>
    <w:rsid w:val="00DF48C3"/>
    <w:rsid w:val="00E14B76"/>
    <w:rsid w:val="00E27269"/>
    <w:rsid w:val="00E408C6"/>
    <w:rsid w:val="00E863DD"/>
    <w:rsid w:val="00EB70DC"/>
    <w:rsid w:val="00EC35E4"/>
    <w:rsid w:val="00ED31BA"/>
    <w:rsid w:val="00EE5EA0"/>
    <w:rsid w:val="00EF7BF9"/>
    <w:rsid w:val="00F01955"/>
    <w:rsid w:val="00F13670"/>
    <w:rsid w:val="00F32D31"/>
    <w:rsid w:val="00F524C7"/>
    <w:rsid w:val="00F57CE3"/>
    <w:rsid w:val="00F70F19"/>
    <w:rsid w:val="00F76217"/>
    <w:rsid w:val="00F91334"/>
    <w:rsid w:val="00FA3F70"/>
    <w:rsid w:val="00FA5A98"/>
    <w:rsid w:val="00FC1063"/>
    <w:rsid w:val="00FC5C8C"/>
    <w:rsid w:val="00FF68CC"/>
    <w:rsid w:val="04E52E2C"/>
    <w:rsid w:val="09DD41D2"/>
    <w:rsid w:val="0A5F316B"/>
    <w:rsid w:val="0DFDF873"/>
    <w:rsid w:val="11F62964"/>
    <w:rsid w:val="121C4552"/>
    <w:rsid w:val="122D38D0"/>
    <w:rsid w:val="1AB963D1"/>
    <w:rsid w:val="1D466B5A"/>
    <w:rsid w:val="2BBF5098"/>
    <w:rsid w:val="2DD36F7D"/>
    <w:rsid w:val="2DEFD617"/>
    <w:rsid w:val="2FAD063A"/>
    <w:rsid w:val="2FCF963F"/>
    <w:rsid w:val="300B2F7A"/>
    <w:rsid w:val="301B37AE"/>
    <w:rsid w:val="33F98B9D"/>
    <w:rsid w:val="37FD103C"/>
    <w:rsid w:val="3BFB8354"/>
    <w:rsid w:val="3DBE520C"/>
    <w:rsid w:val="3DFD2847"/>
    <w:rsid w:val="3EBE7383"/>
    <w:rsid w:val="3EEE696D"/>
    <w:rsid w:val="3EF673C5"/>
    <w:rsid w:val="3F3D7DF5"/>
    <w:rsid w:val="3FDA6AAB"/>
    <w:rsid w:val="3FE21602"/>
    <w:rsid w:val="3FF798AF"/>
    <w:rsid w:val="3FFB5F24"/>
    <w:rsid w:val="47FDB363"/>
    <w:rsid w:val="4EAE4241"/>
    <w:rsid w:val="4FDFB976"/>
    <w:rsid w:val="568256CE"/>
    <w:rsid w:val="5B3FC692"/>
    <w:rsid w:val="5CDDDADC"/>
    <w:rsid w:val="5DAB9F4E"/>
    <w:rsid w:val="5DAD864A"/>
    <w:rsid w:val="5DFD7B3F"/>
    <w:rsid w:val="5F54D842"/>
    <w:rsid w:val="5F7E7626"/>
    <w:rsid w:val="5FFE1FAD"/>
    <w:rsid w:val="5FFFEB9D"/>
    <w:rsid w:val="63754BCB"/>
    <w:rsid w:val="6756E7E0"/>
    <w:rsid w:val="6BA366FF"/>
    <w:rsid w:val="6D9F9A87"/>
    <w:rsid w:val="6FDC7A6D"/>
    <w:rsid w:val="6FF0E1B5"/>
    <w:rsid w:val="6FF4243A"/>
    <w:rsid w:val="6FFF63E2"/>
    <w:rsid w:val="70FEC1A7"/>
    <w:rsid w:val="744FB0D8"/>
    <w:rsid w:val="75EDB32F"/>
    <w:rsid w:val="763A60C3"/>
    <w:rsid w:val="773F9BE4"/>
    <w:rsid w:val="77EF5D01"/>
    <w:rsid w:val="77F7188C"/>
    <w:rsid w:val="79B22A93"/>
    <w:rsid w:val="79FB98C9"/>
    <w:rsid w:val="7AFC5325"/>
    <w:rsid w:val="7B5E8975"/>
    <w:rsid w:val="7B7257D5"/>
    <w:rsid w:val="7BDB7C54"/>
    <w:rsid w:val="7BF5C666"/>
    <w:rsid w:val="7DFF6822"/>
    <w:rsid w:val="7EFD76F4"/>
    <w:rsid w:val="7F379248"/>
    <w:rsid w:val="7F7D9183"/>
    <w:rsid w:val="7FBF2696"/>
    <w:rsid w:val="7FDF81A4"/>
    <w:rsid w:val="7FED72B6"/>
    <w:rsid w:val="7FFB417B"/>
    <w:rsid w:val="7FFB8CD6"/>
    <w:rsid w:val="7FFDCCBB"/>
    <w:rsid w:val="87BD3DFB"/>
    <w:rsid w:val="87D45FDB"/>
    <w:rsid w:val="89AB2DBE"/>
    <w:rsid w:val="8FFE1FC0"/>
    <w:rsid w:val="9FC77CF3"/>
    <w:rsid w:val="9FDF0E72"/>
    <w:rsid w:val="A6CD0EB9"/>
    <w:rsid w:val="AAFF5D39"/>
    <w:rsid w:val="ACBE0BC1"/>
    <w:rsid w:val="AECF824D"/>
    <w:rsid w:val="AF770543"/>
    <w:rsid w:val="AF7FBA3A"/>
    <w:rsid w:val="AFFF1803"/>
    <w:rsid w:val="B3EF0CF4"/>
    <w:rsid w:val="B3F31294"/>
    <w:rsid w:val="B3F615D9"/>
    <w:rsid w:val="B673F3A8"/>
    <w:rsid w:val="B6CC8AF5"/>
    <w:rsid w:val="B7771C92"/>
    <w:rsid w:val="BB4D910A"/>
    <w:rsid w:val="BBF9DF27"/>
    <w:rsid w:val="BDE34C72"/>
    <w:rsid w:val="BDF95BC2"/>
    <w:rsid w:val="BEF31A70"/>
    <w:rsid w:val="BF4E93AF"/>
    <w:rsid w:val="BF5F32BC"/>
    <w:rsid w:val="BF7D3286"/>
    <w:rsid w:val="C7FB3FAB"/>
    <w:rsid w:val="C7FF060A"/>
    <w:rsid w:val="CFE58F81"/>
    <w:rsid w:val="D7BC85F5"/>
    <w:rsid w:val="D7EB1017"/>
    <w:rsid w:val="D8F92EC6"/>
    <w:rsid w:val="DBA72AC8"/>
    <w:rsid w:val="DD7DE7B8"/>
    <w:rsid w:val="DD9F533D"/>
    <w:rsid w:val="DEDFD438"/>
    <w:rsid w:val="DF1A0ABB"/>
    <w:rsid w:val="DFBF641D"/>
    <w:rsid w:val="DFE35C76"/>
    <w:rsid w:val="DFECDCC5"/>
    <w:rsid w:val="DFEF5BD4"/>
    <w:rsid w:val="E8C626C4"/>
    <w:rsid w:val="EA6BB699"/>
    <w:rsid w:val="EA6F3990"/>
    <w:rsid w:val="EEEFBD53"/>
    <w:rsid w:val="EF7EBE62"/>
    <w:rsid w:val="EFBB9CE4"/>
    <w:rsid w:val="F5FF6F2F"/>
    <w:rsid w:val="F65B28BF"/>
    <w:rsid w:val="F7D9E75A"/>
    <w:rsid w:val="F7E6AE08"/>
    <w:rsid w:val="F7F71463"/>
    <w:rsid w:val="FBFF6814"/>
    <w:rsid w:val="FC7F8E8F"/>
    <w:rsid w:val="FCFF5972"/>
    <w:rsid w:val="FDF766EE"/>
    <w:rsid w:val="FDF7CB66"/>
    <w:rsid w:val="FEA722EF"/>
    <w:rsid w:val="FEBF711D"/>
    <w:rsid w:val="FF50FB65"/>
    <w:rsid w:val="FF7F575D"/>
    <w:rsid w:val="FF855369"/>
    <w:rsid w:val="FFAACB59"/>
    <w:rsid w:val="FFC768BA"/>
    <w:rsid w:val="FFEECF30"/>
    <w:rsid w:val="FFFABDBB"/>
    <w:rsid w:val="FFFE7657"/>
    <w:rsid w:val="FFFF7310"/>
    <w:rsid w:val="FFFFD95C"/>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cs="Times New Roman"/>
    </w:rPr>
  </w:style>
  <w:style w:type="paragraph" w:styleId="3">
    <w:name w:val="Body Text"/>
    <w:basedOn w:val="1"/>
    <w:link w:val="25"/>
    <w:qFormat/>
    <w:uiPriority w:val="99"/>
    <w:pPr>
      <w:spacing w:after="120"/>
    </w:pPr>
    <w:rPr>
      <w:rFonts w:ascii="Calibri" w:hAnsi="Calibri" w:cs="Calibri"/>
      <w:szCs w:val="21"/>
    </w:rPr>
  </w:style>
  <w:style w:type="paragraph" w:styleId="5">
    <w:name w:val="annotation subject"/>
    <w:basedOn w:val="6"/>
    <w:next w:val="6"/>
    <w:link w:val="23"/>
    <w:uiPriority w:val="0"/>
    <w:rPr>
      <w:b/>
      <w:bCs/>
    </w:rPr>
  </w:style>
  <w:style w:type="paragraph" w:styleId="6">
    <w:name w:val="annotation text"/>
    <w:basedOn w:val="1"/>
    <w:link w:val="22"/>
    <w:qFormat/>
    <w:uiPriority w:val="0"/>
    <w:pPr>
      <w:jc w:val="left"/>
    </w:pPr>
  </w:style>
  <w:style w:type="paragraph" w:styleId="7">
    <w:name w:val="Date"/>
    <w:basedOn w:val="1"/>
    <w:next w:val="1"/>
    <w:link w:val="20"/>
    <w:qFormat/>
    <w:uiPriority w:val="0"/>
    <w:pPr>
      <w:ind w:left="100" w:leftChars="2500"/>
    </w:pPr>
  </w:style>
  <w:style w:type="paragraph" w:styleId="8">
    <w:name w:val="Balloon Text"/>
    <w:basedOn w:val="1"/>
    <w:link w:val="16"/>
    <w:qFormat/>
    <w:uiPriority w:val="0"/>
    <w:rPr>
      <w:sz w:val="18"/>
      <w:szCs w:val="18"/>
    </w:rPr>
  </w:style>
  <w:style w:type="paragraph" w:styleId="9">
    <w:name w:val="footer"/>
    <w:basedOn w:val="1"/>
    <w:link w:val="17"/>
    <w:uiPriority w:val="99"/>
    <w:pPr>
      <w:tabs>
        <w:tab w:val="center" w:pos="4153"/>
        <w:tab w:val="right" w:pos="8306"/>
      </w:tabs>
      <w:snapToGrid w:val="0"/>
      <w:jc w:val="left"/>
    </w:pPr>
    <w:rPr>
      <w:sz w:val="18"/>
    </w:rPr>
  </w:style>
  <w:style w:type="paragraph" w:styleId="10">
    <w:name w:val="header"/>
    <w:basedOn w:val="1"/>
    <w:link w:val="24"/>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page number"/>
    <w:qFormat/>
    <w:uiPriority w:val="0"/>
  </w:style>
  <w:style w:type="character" w:styleId="13">
    <w:name w:val="annotation reference"/>
    <w:basedOn w:val="11"/>
    <w:qFormat/>
    <w:uiPriority w:val="0"/>
    <w:rPr>
      <w:sz w:val="21"/>
      <w:szCs w:val="21"/>
    </w:rPr>
  </w:style>
  <w:style w:type="table" w:styleId="15">
    <w:name w:val="Table Grid"/>
    <w:basedOn w:val="1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批注框文本 字符"/>
    <w:link w:val="8"/>
    <w:qFormat/>
    <w:uiPriority w:val="0"/>
    <w:rPr>
      <w:kern w:val="2"/>
      <w:sz w:val="18"/>
      <w:szCs w:val="18"/>
    </w:rPr>
  </w:style>
  <w:style w:type="character" w:customStyle="1" w:styleId="17">
    <w:name w:val="页脚 字符"/>
    <w:link w:val="9"/>
    <w:qFormat/>
    <w:uiPriority w:val="99"/>
    <w:rPr>
      <w:kern w:val="2"/>
      <w:sz w:val="18"/>
    </w:rPr>
  </w:style>
  <w:style w:type="paragraph" w:customStyle="1" w:styleId="18">
    <w:name w:val="Char Char1 Char Char Char Char Char Char Char"/>
    <w:basedOn w:val="1"/>
    <w:qFormat/>
    <w:uiPriority w:val="0"/>
    <w:pPr>
      <w:widowControl/>
      <w:spacing w:after="160" w:line="240" w:lineRule="exact"/>
      <w:jc w:val="left"/>
    </w:pPr>
    <w:rPr>
      <w:szCs w:val="24"/>
    </w:rPr>
  </w:style>
  <w:style w:type="paragraph" w:customStyle="1" w:styleId="19">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20">
    <w:name w:val="日期 字符"/>
    <w:basedOn w:val="11"/>
    <w:link w:val="7"/>
    <w:qFormat/>
    <w:uiPriority w:val="0"/>
    <w:rPr>
      <w:kern w:val="2"/>
      <w:sz w:val="32"/>
    </w:rPr>
  </w:style>
  <w:style w:type="paragraph" w:customStyle="1" w:styleId="21">
    <w:name w:val="Revision"/>
    <w:hidden/>
    <w:semiHidden/>
    <w:qFormat/>
    <w:uiPriority w:val="99"/>
    <w:rPr>
      <w:rFonts w:ascii="Times New Roman" w:hAnsi="Times New Roman" w:eastAsia="宋体" w:cs="Times New Roman"/>
      <w:kern w:val="2"/>
      <w:sz w:val="32"/>
      <w:lang w:val="en-US" w:eastAsia="zh-CN" w:bidi="ar-SA"/>
    </w:rPr>
  </w:style>
  <w:style w:type="character" w:customStyle="1" w:styleId="22">
    <w:name w:val="批注文字 字符"/>
    <w:basedOn w:val="11"/>
    <w:link w:val="6"/>
    <w:uiPriority w:val="0"/>
    <w:rPr>
      <w:kern w:val="2"/>
      <w:sz w:val="32"/>
    </w:rPr>
  </w:style>
  <w:style w:type="character" w:customStyle="1" w:styleId="23">
    <w:name w:val="批注主题 字符"/>
    <w:basedOn w:val="22"/>
    <w:link w:val="5"/>
    <w:uiPriority w:val="0"/>
    <w:rPr>
      <w:b/>
      <w:bCs/>
      <w:kern w:val="2"/>
      <w:sz w:val="32"/>
    </w:rPr>
  </w:style>
  <w:style w:type="character" w:customStyle="1" w:styleId="24">
    <w:name w:val="页眉 字符"/>
    <w:basedOn w:val="11"/>
    <w:link w:val="10"/>
    <w:uiPriority w:val="0"/>
    <w:rPr>
      <w:kern w:val="2"/>
      <w:sz w:val="18"/>
    </w:rPr>
  </w:style>
  <w:style w:type="character" w:customStyle="1" w:styleId="25">
    <w:name w:val="正文文本 字符"/>
    <w:basedOn w:val="11"/>
    <w:link w:val="3"/>
    <w:uiPriority w:val="99"/>
    <w:rPr>
      <w:rFonts w:ascii="Calibri" w:hAnsi="Calibri" w:cs="Calibri"/>
      <w:kern w:val="2"/>
      <w:sz w:val="32"/>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1121</Words>
  <Characters>6393</Characters>
  <Lines>53</Lines>
  <Paragraphs>14</Paragraphs>
  <TotalTime>0</TotalTime>
  <ScaleCrop>false</ScaleCrop>
  <LinksUpToDate>false</LinksUpToDate>
  <CharactersWithSpaces>7500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2023-05-23T03:26:00Z</dcterms:created>
  <dc:creator>徐挺</dc:creator>
  <cp:lastModifiedBy>汪哲恺</cp:lastModifiedBy>
  <cp:lastPrinted>2023-02-18T09:00:00Z</cp:lastPrinted>
  <dcterms:modified xsi:type="dcterms:W3CDTF">2023-05-24T02:21:46Z</dcterms:modified>
  <dc:title>金华市政务公开领导小组办公室</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woTemplateTypoMode" linkTarget="0">
    <vt:lpwstr>web</vt:lpwstr>
  </property>
  <property fmtid="{D5CDD505-2E9C-101B-9397-08002B2CF9AE}" pid="4" name="woTemplate" linkTarget="0">
    <vt:i4>1</vt:i4>
  </property>
</Properties>
</file>