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52111">
      <w:pPr>
        <w:snapToGrid w:val="0"/>
        <w:jc w:val="center"/>
        <w:rPr>
          <w:rFonts w:hint="eastAsia" w:ascii="宋体" w:hAnsi="宋体" w:eastAsia="宋体" w:cs="宋体"/>
          <w:b/>
          <w:bCs/>
          <w:sz w:val="44"/>
        </w:rPr>
      </w:pPr>
      <w:r>
        <w:rPr>
          <w:rFonts w:hint="eastAsia" w:ascii="宋体" w:hAnsi="宋体" w:eastAsia="宋体" w:cs="宋体"/>
          <w:b/>
          <w:bCs/>
          <w:sz w:val="44"/>
        </w:rPr>
        <w:t>平阳县国有企业融资管理办法</w:t>
      </w:r>
    </w:p>
    <w:p w14:paraId="28A64445">
      <w:pPr>
        <w:snapToGrid w:val="0"/>
        <w:jc w:val="center"/>
        <w:rPr>
          <w:rFonts w:hint="eastAsia" w:ascii="宋体" w:hAnsi="宋体" w:eastAsia="宋体" w:cs="宋体"/>
          <w:b w:val="0"/>
          <w:bCs w:val="0"/>
          <w:sz w:val="44"/>
          <w:lang w:eastAsia="zh-CN"/>
        </w:rPr>
      </w:pPr>
      <w:r>
        <w:rPr>
          <w:rFonts w:hint="eastAsia" w:ascii="宋体" w:hAnsi="宋体" w:eastAsia="宋体" w:cs="宋体"/>
          <w:b w:val="0"/>
          <w:bCs w:val="0"/>
          <w:sz w:val="44"/>
          <w:lang w:eastAsia="zh-CN"/>
        </w:rPr>
        <w:t>（</w:t>
      </w:r>
      <w:r>
        <w:rPr>
          <w:rFonts w:hint="eastAsia" w:ascii="宋体" w:hAnsi="宋体" w:eastAsia="宋体" w:cs="宋体"/>
          <w:b w:val="0"/>
          <w:bCs w:val="0"/>
          <w:sz w:val="44"/>
          <w:lang w:val="en-US" w:eastAsia="zh-CN"/>
        </w:rPr>
        <w:t>征求意见稿</w:t>
      </w:r>
      <w:r>
        <w:rPr>
          <w:rFonts w:hint="eastAsia" w:ascii="宋体" w:hAnsi="宋体" w:eastAsia="宋体" w:cs="宋体"/>
          <w:b w:val="0"/>
          <w:bCs w:val="0"/>
          <w:sz w:val="44"/>
          <w:lang w:eastAsia="zh-CN"/>
        </w:rPr>
        <w:t>）</w:t>
      </w:r>
    </w:p>
    <w:p w14:paraId="7390A094">
      <w:pPr>
        <w:adjustRightInd w:val="0"/>
        <w:snapToGrid w:val="0"/>
        <w:spacing w:line="600" w:lineRule="exact"/>
        <w:ind w:firstLine="640" w:firstLineChars="200"/>
        <w:rPr>
          <w:rFonts w:ascii="仿宋" w:hAnsi="仿宋" w:eastAsia="仿宋" w:cs="仿宋"/>
          <w:kern w:val="0"/>
          <w:sz w:val="32"/>
          <w:szCs w:val="32"/>
        </w:rPr>
      </w:pPr>
      <w:r>
        <w:rPr>
          <w:rFonts w:hint="eastAsia" w:ascii="楷体_GB2312" w:hAnsi="仿宋" w:eastAsia="楷体_GB2312" w:cs="宋体"/>
          <w:bCs/>
          <w:kern w:val="0"/>
          <w:sz w:val="32"/>
          <w:szCs w:val="32"/>
        </w:rPr>
        <w:t>第一条 </w:t>
      </w:r>
      <w:r>
        <w:rPr>
          <w:rFonts w:hint="eastAsia" w:ascii="仿宋" w:hAnsi="仿宋" w:eastAsia="仿宋" w:cs="仿宋"/>
          <w:bCs/>
          <w:kern w:val="0"/>
          <w:sz w:val="32"/>
          <w:szCs w:val="32"/>
        </w:rPr>
        <w:t> </w:t>
      </w:r>
      <w:r>
        <w:rPr>
          <w:rFonts w:hint="eastAsia" w:ascii="仿宋" w:hAnsi="仿宋" w:eastAsia="仿宋" w:cs="仿宋"/>
          <w:kern w:val="0"/>
          <w:sz w:val="32"/>
          <w:szCs w:val="32"/>
        </w:rPr>
        <w:t>为规范国有企业融资，切实防范资金风险，维护国有资本权益，根据《中华人民共和</w:t>
      </w:r>
      <w:bookmarkStart w:id="0" w:name="_GoBack"/>
      <w:bookmarkEnd w:id="0"/>
      <w:r>
        <w:rPr>
          <w:rFonts w:hint="eastAsia" w:ascii="仿宋" w:hAnsi="仿宋" w:eastAsia="仿宋" w:cs="仿宋"/>
          <w:kern w:val="0"/>
          <w:sz w:val="32"/>
          <w:szCs w:val="32"/>
        </w:rPr>
        <w:t>国公司法》《中华人民共和国企业国有资产法》《企业国有资产监督管理暂行条例》及《浙江省省属企业资金信用监督管理暂行办法》（浙国资发〔2020〕6号）等有关规定，结合平阳县实际，制定本办法。</w:t>
      </w:r>
    </w:p>
    <w:p w14:paraId="26C6BEC7">
      <w:pPr>
        <w:adjustRightInd w:val="0"/>
        <w:snapToGrid w:val="0"/>
        <w:spacing w:line="600" w:lineRule="exact"/>
        <w:ind w:firstLine="640" w:firstLineChars="200"/>
        <w:rPr>
          <w:rFonts w:ascii="仿宋" w:hAnsi="仿宋" w:eastAsia="仿宋" w:cs="仿宋"/>
          <w:bCs/>
          <w:kern w:val="0"/>
          <w:sz w:val="32"/>
          <w:szCs w:val="32"/>
        </w:rPr>
      </w:pPr>
      <w:r>
        <w:rPr>
          <w:rFonts w:hint="eastAsia" w:ascii="楷体_GB2312" w:hAnsi="仿宋" w:eastAsia="楷体_GB2312" w:cs="宋体"/>
          <w:bCs/>
          <w:kern w:val="0"/>
          <w:sz w:val="32"/>
          <w:szCs w:val="32"/>
        </w:rPr>
        <w:t>第二条</w:t>
      </w:r>
      <w:r>
        <w:rPr>
          <w:rFonts w:hint="eastAsia" w:ascii="仿宋" w:hAnsi="仿宋" w:eastAsia="仿宋" w:cs="仿宋"/>
          <w:bCs/>
          <w:kern w:val="0"/>
          <w:sz w:val="32"/>
          <w:szCs w:val="32"/>
        </w:rPr>
        <w:t> 本</w:t>
      </w:r>
      <w:r>
        <w:rPr>
          <w:rFonts w:hint="eastAsia" w:ascii="仿宋" w:hAnsi="仿宋" w:eastAsia="仿宋" w:cs="仿宋"/>
          <w:bCs/>
          <w:kern w:val="0"/>
          <w:sz w:val="32"/>
          <w:szCs w:val="32"/>
          <w:lang w:val="en-US" w:eastAsia="zh-CN"/>
        </w:rPr>
        <w:t>办法</w:t>
      </w:r>
      <w:r>
        <w:rPr>
          <w:rFonts w:hint="eastAsia" w:ascii="仿宋" w:hAnsi="仿宋" w:eastAsia="仿宋" w:cs="仿宋"/>
          <w:bCs/>
          <w:kern w:val="0"/>
          <w:sz w:val="32"/>
          <w:szCs w:val="32"/>
        </w:rPr>
        <w:t>适用于全县国有企业及其下属全资、控股企业（以下统称国有企业）。 </w:t>
      </w:r>
    </w:p>
    <w:p w14:paraId="21C6E05F">
      <w:pPr>
        <w:adjustRightInd w:val="0"/>
        <w:snapToGrid w:val="0"/>
        <w:spacing w:line="600" w:lineRule="exact"/>
        <w:ind w:firstLine="640" w:firstLineChars="200"/>
        <w:rPr>
          <w:rFonts w:ascii="仿宋" w:hAnsi="仿宋" w:eastAsia="仿宋" w:cs="仿宋"/>
          <w:kern w:val="0"/>
          <w:sz w:val="32"/>
          <w:szCs w:val="32"/>
        </w:rPr>
      </w:pPr>
      <w:r>
        <w:rPr>
          <w:rFonts w:hint="eastAsia" w:ascii="楷体_GB2312" w:hAnsi="仿宋" w:eastAsia="楷体_GB2312" w:cs="宋体"/>
          <w:bCs/>
          <w:kern w:val="0"/>
          <w:sz w:val="32"/>
          <w:szCs w:val="32"/>
        </w:rPr>
        <w:t xml:space="preserve">第三条 </w:t>
      </w:r>
      <w:r>
        <w:rPr>
          <w:rFonts w:hint="eastAsia" w:ascii="仿宋" w:hAnsi="仿宋" w:eastAsia="仿宋" w:cs="仿宋"/>
          <w:kern w:val="0"/>
          <w:sz w:val="32"/>
          <w:szCs w:val="32"/>
        </w:rPr>
        <w:t>国有企业融资应遵循下列原则：</w:t>
      </w:r>
    </w:p>
    <w:p w14:paraId="3442386B">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（一）合法性原则。坚持依法合规，明确融资来源，严格履行内部决策、审批等程序。</w:t>
      </w:r>
    </w:p>
    <w:p w14:paraId="647FA1B3">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（二）不救助原则。明确责任主体，按照“谁举借、谁使用、谁管理、谁偿还”的要求，实现“借、用、管、还”权责统一。</w:t>
      </w:r>
    </w:p>
    <w:p w14:paraId="20E1064F">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（三）适度性原则。根据资金需求情况，结合企业盈利能力和偿债能力，合理安排融资规模。</w:t>
      </w:r>
    </w:p>
    <w:p w14:paraId="2F8BCE04">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（四）适时性原则。提高资金配置效率，合理把控资金使用节奏，避免资金闲置。</w:t>
      </w:r>
    </w:p>
    <w:p w14:paraId="265760A9">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（五）低成本原则。优化融资结构，拓宽融资渠道，创新融资模式，降低融资综合成本。</w:t>
      </w:r>
    </w:p>
    <w:p w14:paraId="4616015E">
      <w:pPr>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宋体"/>
          <w:bCs/>
          <w:kern w:val="0"/>
          <w:sz w:val="32"/>
          <w:szCs w:val="32"/>
        </w:rPr>
        <w:t>第四条</w:t>
      </w:r>
      <w:r>
        <w:rPr>
          <w:rFonts w:hint="eastAsia" w:ascii="仿宋" w:hAnsi="仿宋" w:eastAsia="仿宋" w:cs="仿宋"/>
          <w:bCs/>
          <w:kern w:val="0"/>
          <w:sz w:val="32"/>
          <w:szCs w:val="32"/>
        </w:rPr>
        <w:t> </w:t>
      </w:r>
      <w:r>
        <w:rPr>
          <w:rFonts w:hint="eastAsia" w:ascii="楷体_GB2312" w:hAnsi="仿宋" w:eastAsia="楷体_GB2312" w:cs="宋体"/>
          <w:bCs/>
          <w:kern w:val="0"/>
          <w:sz w:val="32"/>
          <w:szCs w:val="32"/>
        </w:rPr>
        <w:t xml:space="preserve"> </w:t>
      </w:r>
      <w:r>
        <w:rPr>
          <w:rFonts w:hint="eastAsia" w:ascii="仿宋_GB2312" w:hAnsi="仿宋" w:eastAsia="仿宋_GB2312" w:cs="宋体"/>
          <w:kern w:val="0"/>
          <w:sz w:val="32"/>
          <w:szCs w:val="32"/>
        </w:rPr>
        <w:t>国有企业是融资的责任主体，是融资决策实施的直接责任人。国有企业应当建立健全企业内部融资管理制度，明确职责，落实责任追究制度，按照国家有关法律、法规组织开展和管理企业具体融资活动，严格履行议事和决策程序，做好融资分析，控制融资成本，落实后续还本付息等全过程管理，防范债务风险，切实维护出资人权益。</w:t>
      </w:r>
    </w:p>
    <w:p w14:paraId="139DEE56">
      <w:pPr>
        <w:adjustRightInd w:val="0"/>
        <w:snapToGrid w:val="0"/>
        <w:spacing w:line="600" w:lineRule="exact"/>
        <w:ind w:firstLine="640" w:firstLineChars="200"/>
        <w:rPr>
          <w:rFonts w:ascii="仿宋" w:hAnsi="仿宋" w:eastAsia="仿宋" w:cs="仿宋"/>
          <w:kern w:val="0"/>
          <w:sz w:val="32"/>
          <w:szCs w:val="32"/>
        </w:rPr>
      </w:pPr>
      <w:r>
        <w:rPr>
          <w:rFonts w:hint="eastAsia" w:ascii="楷体_GB2312" w:hAnsi="仿宋" w:eastAsia="楷体_GB2312" w:cs="宋体"/>
          <w:bCs/>
          <w:kern w:val="0"/>
          <w:sz w:val="32"/>
          <w:szCs w:val="32"/>
        </w:rPr>
        <w:t>第五条</w:t>
      </w:r>
      <w:r>
        <w:rPr>
          <w:rFonts w:hint="eastAsia" w:ascii="仿宋" w:hAnsi="仿宋" w:eastAsia="仿宋" w:cs="仿宋"/>
          <w:bCs/>
          <w:kern w:val="0"/>
          <w:sz w:val="32"/>
          <w:szCs w:val="32"/>
        </w:rPr>
        <w:t xml:space="preserve">  </w:t>
      </w:r>
      <w:r>
        <w:rPr>
          <w:rFonts w:hint="eastAsia" w:ascii="仿宋" w:hAnsi="仿宋" w:eastAsia="仿宋" w:cs="仿宋"/>
          <w:kern w:val="0"/>
          <w:sz w:val="32"/>
          <w:szCs w:val="32"/>
        </w:rPr>
        <w:t>国有企业每年年初应制订切实可行的年度融资计划，按企业内部决策后经县财政局（国资办）审核，报县投融资领导小组审批。融资计划</w:t>
      </w:r>
      <w:r>
        <w:rPr>
          <w:rFonts w:ascii="仿宋" w:hAnsi="仿宋" w:eastAsia="仿宋" w:cs="仿宋"/>
          <w:kern w:val="0"/>
          <w:sz w:val="32"/>
          <w:szCs w:val="32"/>
        </w:rPr>
        <w:t>应当</w:t>
      </w:r>
      <w:r>
        <w:rPr>
          <w:rFonts w:hint="eastAsia" w:ascii="仿宋" w:hAnsi="仿宋" w:eastAsia="仿宋" w:cs="仿宋"/>
          <w:kern w:val="0"/>
          <w:sz w:val="32"/>
          <w:szCs w:val="32"/>
        </w:rPr>
        <w:t>做细做实，</w:t>
      </w:r>
      <w:r>
        <w:rPr>
          <w:rFonts w:ascii="仿宋" w:hAnsi="仿宋" w:eastAsia="仿宋" w:cs="仿宋"/>
          <w:kern w:val="0"/>
          <w:sz w:val="32"/>
          <w:szCs w:val="32"/>
        </w:rPr>
        <w:t>具有现实性和</w:t>
      </w:r>
      <w:r>
        <w:rPr>
          <w:rFonts w:hint="eastAsia" w:ascii="仿宋" w:hAnsi="仿宋" w:eastAsia="仿宋" w:cs="仿宋"/>
          <w:kern w:val="0"/>
          <w:sz w:val="32"/>
          <w:szCs w:val="32"/>
        </w:rPr>
        <w:t>可操作</w:t>
      </w:r>
      <w:r>
        <w:rPr>
          <w:rFonts w:ascii="仿宋" w:hAnsi="仿宋" w:eastAsia="仿宋" w:cs="仿宋"/>
          <w:kern w:val="0"/>
          <w:sz w:val="32"/>
          <w:szCs w:val="32"/>
        </w:rPr>
        <w:t>性,以利于指导</w:t>
      </w:r>
      <w:r>
        <w:rPr>
          <w:rFonts w:hint="eastAsia" w:ascii="仿宋" w:hAnsi="仿宋" w:eastAsia="仿宋" w:cs="仿宋"/>
          <w:kern w:val="0"/>
          <w:sz w:val="32"/>
          <w:szCs w:val="32"/>
        </w:rPr>
        <w:t>融资工作</w:t>
      </w:r>
      <w:r>
        <w:rPr>
          <w:rFonts w:ascii="仿宋" w:hAnsi="仿宋" w:eastAsia="仿宋" w:cs="仿宋"/>
          <w:kern w:val="0"/>
          <w:sz w:val="32"/>
          <w:szCs w:val="32"/>
        </w:rPr>
        <w:t>的具体实施</w:t>
      </w:r>
      <w:r>
        <w:rPr>
          <w:rFonts w:hint="eastAsia" w:ascii="仿宋" w:hAnsi="仿宋" w:eastAsia="仿宋" w:cs="仿宋"/>
          <w:kern w:val="0"/>
          <w:sz w:val="32"/>
          <w:szCs w:val="32"/>
        </w:rPr>
        <w:t>，硬化融资计划约束，未纳入融资计划的项目原则上不予实施，确有实施需要的，应当严格按照项目增补有关要求执行，将国企融资计划执行情况作为国企负责人考核的重要指标。</w:t>
      </w:r>
    </w:p>
    <w:p w14:paraId="141D4131">
      <w:pPr>
        <w:adjustRightInd w:val="0"/>
        <w:snapToGrid w:val="0"/>
        <w:spacing w:line="600" w:lineRule="exact"/>
        <w:ind w:firstLine="640" w:firstLineChars="200"/>
        <w:rPr>
          <w:rFonts w:ascii="仿宋" w:hAnsi="仿宋" w:eastAsia="仿宋" w:cs="仿宋"/>
          <w:bCs/>
          <w:kern w:val="0"/>
          <w:sz w:val="32"/>
          <w:szCs w:val="32"/>
        </w:rPr>
      </w:pPr>
      <w:r>
        <w:rPr>
          <w:rFonts w:hint="eastAsia" w:ascii="楷体_GB2312" w:hAnsi="仿宋" w:eastAsia="楷体_GB2312" w:cs="宋体"/>
          <w:bCs/>
          <w:kern w:val="0"/>
          <w:sz w:val="32"/>
          <w:szCs w:val="32"/>
        </w:rPr>
        <w:t>第六条</w:t>
      </w:r>
      <w:r>
        <w:rPr>
          <w:rFonts w:hint="eastAsia" w:ascii="仿宋" w:hAnsi="仿宋" w:eastAsia="仿宋" w:cs="仿宋"/>
          <w:bCs/>
          <w:kern w:val="0"/>
          <w:sz w:val="32"/>
          <w:szCs w:val="32"/>
        </w:rPr>
        <w:t>  </w:t>
      </w:r>
      <w:r>
        <w:rPr>
          <w:rFonts w:hint="eastAsia" w:ascii="仿宋" w:hAnsi="仿宋" w:eastAsia="仿宋" w:cs="仿宋"/>
          <w:kern w:val="0"/>
          <w:sz w:val="32"/>
          <w:szCs w:val="32"/>
        </w:rPr>
        <w:t>国有企业本级及其子公司融资活动由本级统一组织实施，包括融资计划的编制、上报、执行和调整等。国有企业应强化融资内控机制，防范财务和廉政风险。</w:t>
      </w:r>
    </w:p>
    <w:p w14:paraId="2BD8269E">
      <w:pPr>
        <w:spacing w:line="600" w:lineRule="exact"/>
        <w:ind w:firstLine="640" w:firstLineChars="200"/>
        <w:rPr>
          <w:rFonts w:ascii="仿宋" w:hAnsi="仿宋" w:eastAsia="仿宋" w:cs="仿宋"/>
          <w:spacing w:val="-4"/>
          <w:sz w:val="32"/>
          <w:szCs w:val="32"/>
        </w:rPr>
      </w:pPr>
      <w:r>
        <w:rPr>
          <w:rFonts w:hint="eastAsia" w:ascii="楷体_GB2312" w:hAnsi="仿宋" w:eastAsia="楷体_GB2312" w:cs="宋体"/>
          <w:bCs/>
          <w:kern w:val="0"/>
          <w:sz w:val="32"/>
          <w:szCs w:val="32"/>
        </w:rPr>
        <w:t>第七条</w:t>
      </w:r>
      <w:r>
        <w:rPr>
          <w:rFonts w:hint="eastAsia" w:ascii="仿宋" w:hAnsi="仿宋" w:eastAsia="仿宋" w:cs="仿宋"/>
          <w:bCs/>
          <w:kern w:val="0"/>
          <w:sz w:val="32"/>
          <w:szCs w:val="32"/>
        </w:rPr>
        <w:t>  </w:t>
      </w:r>
      <w:r>
        <w:rPr>
          <w:rFonts w:hint="eastAsia" w:ascii="仿宋" w:hAnsi="仿宋" w:eastAsia="仿宋" w:cs="仿宋"/>
          <w:spacing w:val="-4"/>
          <w:sz w:val="32"/>
          <w:szCs w:val="32"/>
        </w:rPr>
        <w:t>国有企业按照年度融资计划制定融资方案，经企业内部决策后，按要求填报《平阳县国有企业经营业务备案表》，履行备案手续。其中：</w:t>
      </w:r>
    </w:p>
    <w:p w14:paraId="134630AE">
      <w:pPr>
        <w:numPr>
          <w:ilvl w:val="0"/>
          <w:numId w:val="1"/>
        </w:numPr>
        <w:adjustRightInd w:val="0"/>
        <w:snapToGrid w:val="0"/>
        <w:spacing w:line="600" w:lineRule="exact"/>
        <w:ind w:left="-10" w:leftChars="0" w:firstLine="640" w:firstLineChars="0"/>
        <w:rPr>
          <w:rFonts w:hint="eastAsia" w:ascii="仿宋" w:hAnsi="仿宋" w:eastAsia="仿宋" w:cs="仿宋"/>
          <w:kern w:val="0"/>
          <w:sz w:val="32"/>
          <w:szCs w:val="32"/>
        </w:rPr>
      </w:pPr>
      <w:r>
        <w:rPr>
          <w:rFonts w:hint="eastAsia" w:ascii="仿宋" w:hAnsi="仿宋" w:eastAsia="仿宋" w:cs="仿宋"/>
          <w:kern w:val="0"/>
          <w:sz w:val="32"/>
          <w:szCs w:val="32"/>
        </w:rPr>
        <w:t>国有企业发行债券，应先经县财政局（国资办）审核后报</w:t>
      </w:r>
      <w:r>
        <w:rPr>
          <w:rFonts w:hint="eastAsia" w:ascii="仿宋" w:hAnsi="仿宋" w:eastAsia="仿宋" w:cs="仿宋"/>
          <w:kern w:val="0"/>
          <w:sz w:val="32"/>
          <w:szCs w:val="32"/>
          <w:highlight w:val="none"/>
        </w:rPr>
        <w:t>县政府</w:t>
      </w:r>
      <w:r>
        <w:rPr>
          <w:rFonts w:hint="eastAsia" w:ascii="仿宋" w:hAnsi="仿宋" w:eastAsia="仿宋" w:cs="仿宋"/>
          <w:kern w:val="0"/>
          <w:sz w:val="32"/>
          <w:szCs w:val="32"/>
        </w:rPr>
        <w:t>审批。</w:t>
      </w:r>
    </w:p>
    <w:p w14:paraId="4E65538E">
      <w:pPr>
        <w:numPr>
          <w:ilvl w:val="0"/>
          <w:numId w:val="1"/>
        </w:numPr>
        <w:adjustRightInd w:val="0"/>
        <w:snapToGrid w:val="0"/>
        <w:spacing w:line="600" w:lineRule="exact"/>
        <w:ind w:left="-10" w:leftChars="0" w:firstLine="640" w:firstLineChars="0"/>
        <w:rPr>
          <w:rFonts w:ascii="仿宋_GB2312" w:hAnsi="Times New Roman" w:eastAsia="仿宋_GB2312" w:cs="仿宋_GB2312"/>
          <w:kern w:val="0"/>
          <w:sz w:val="32"/>
          <w:szCs w:val="32"/>
          <w:highlight w:val="none"/>
          <w:lang w:val="zh-CN"/>
        </w:rPr>
      </w:pPr>
      <w:r>
        <w:rPr>
          <w:rFonts w:hint="eastAsia" w:ascii="仿宋_GB2312" w:hAnsi="Times New Roman" w:eastAsia="仿宋_GB2312" w:cs="仿宋_GB2312"/>
          <w:kern w:val="0"/>
          <w:sz w:val="32"/>
          <w:szCs w:val="32"/>
          <w:highlight w:val="none"/>
          <w:lang w:val="en-US" w:eastAsia="zh-CN"/>
        </w:rPr>
        <w:t>国有企业</w:t>
      </w:r>
      <w:r>
        <w:rPr>
          <w:rFonts w:hint="eastAsia" w:ascii="仿宋_GB2312" w:hAnsi="Times New Roman" w:eastAsia="仿宋_GB2312" w:cs="仿宋_GB2312"/>
          <w:kern w:val="0"/>
          <w:sz w:val="32"/>
          <w:szCs w:val="32"/>
          <w:highlight w:val="none"/>
          <w:lang w:val="zh-CN"/>
        </w:rPr>
        <w:t>各类融资</w:t>
      </w:r>
      <w:r>
        <w:rPr>
          <w:rFonts w:hint="eastAsia" w:ascii="仿宋_GB2312" w:hAnsi="Times New Roman" w:eastAsia="仿宋_GB2312" w:cs="仿宋_GB2312"/>
          <w:kern w:val="0"/>
          <w:sz w:val="32"/>
          <w:szCs w:val="32"/>
          <w:highlight w:val="none"/>
          <w:lang w:val="en-US" w:eastAsia="zh-CN"/>
        </w:rPr>
        <w:t>方式应当</w:t>
      </w:r>
      <w:r>
        <w:rPr>
          <w:rFonts w:hint="eastAsia" w:ascii="仿宋_GB2312" w:hAnsi="Times New Roman" w:eastAsia="仿宋_GB2312" w:cs="仿宋_GB2312"/>
          <w:kern w:val="0"/>
          <w:sz w:val="32"/>
          <w:szCs w:val="32"/>
          <w:highlight w:val="none"/>
          <w:lang w:val="zh-CN"/>
        </w:rPr>
        <w:t>通过</w:t>
      </w:r>
      <w:r>
        <w:rPr>
          <w:rFonts w:hint="eastAsia" w:ascii="仿宋_GB2312" w:hAnsi="Times New Roman" w:eastAsia="仿宋_GB2312" w:cs="仿宋_GB2312"/>
          <w:kern w:val="0"/>
          <w:sz w:val="32"/>
          <w:szCs w:val="32"/>
          <w:highlight w:val="none"/>
          <w:lang w:val="en-US" w:eastAsia="zh-CN"/>
        </w:rPr>
        <w:t>公开招投标、</w:t>
      </w:r>
      <w:r>
        <w:rPr>
          <w:rFonts w:hint="eastAsia" w:ascii="仿宋_GB2312" w:eastAsia="仿宋_GB2312"/>
          <w:sz w:val="32"/>
          <w:szCs w:val="32"/>
          <w:highlight w:val="none"/>
        </w:rPr>
        <w:t>比选、磋商</w:t>
      </w:r>
      <w:r>
        <w:rPr>
          <w:rFonts w:hint="eastAsia" w:ascii="仿宋_GB2312" w:eastAsia="仿宋_GB2312"/>
          <w:sz w:val="32"/>
          <w:szCs w:val="32"/>
          <w:highlight w:val="none"/>
          <w:lang w:val="en-US" w:eastAsia="zh-CN"/>
        </w:rPr>
        <w:t>等程序</w:t>
      </w:r>
      <w:r>
        <w:rPr>
          <w:rFonts w:hint="eastAsia" w:ascii="仿宋_GB2312" w:hAnsi="Times New Roman" w:eastAsia="仿宋_GB2312" w:cs="仿宋_GB2312"/>
          <w:kern w:val="0"/>
          <w:sz w:val="32"/>
          <w:szCs w:val="32"/>
          <w:highlight w:val="none"/>
          <w:lang w:val="zh-CN"/>
        </w:rPr>
        <w:t>，</w:t>
      </w:r>
      <w:r>
        <w:rPr>
          <w:rFonts w:hint="eastAsia" w:ascii="仿宋" w:hAnsi="仿宋" w:eastAsia="仿宋" w:cs="仿宋"/>
          <w:kern w:val="0"/>
          <w:sz w:val="32"/>
          <w:szCs w:val="32"/>
          <w:highlight w:val="none"/>
        </w:rPr>
        <w:t>由企业内部决策</w:t>
      </w:r>
      <w:r>
        <w:rPr>
          <w:rFonts w:hint="eastAsia" w:ascii="仿宋_GB2312" w:hAnsi="Times New Roman" w:eastAsia="仿宋_GB2312" w:cs="仿宋_GB2312"/>
          <w:kern w:val="0"/>
          <w:sz w:val="32"/>
          <w:szCs w:val="32"/>
          <w:highlight w:val="none"/>
          <w:lang w:val="zh-CN"/>
        </w:rPr>
        <w:t>确定最优方案后，报县财政局（国资办）</w:t>
      </w:r>
      <w:r>
        <w:rPr>
          <w:rFonts w:hint="eastAsia" w:ascii="仿宋_GB2312" w:hAnsi="Times New Roman" w:eastAsia="仿宋_GB2312" w:cs="仿宋_GB2312"/>
          <w:kern w:val="0"/>
          <w:sz w:val="32"/>
          <w:szCs w:val="32"/>
          <w:highlight w:val="none"/>
          <w:lang w:val="en-US" w:eastAsia="zh-CN"/>
        </w:rPr>
        <w:t>审核同意，</w:t>
      </w:r>
      <w:r>
        <w:rPr>
          <w:rFonts w:hint="eastAsia" w:ascii="仿宋_GB2312" w:hAnsi="Times New Roman" w:eastAsia="仿宋_GB2312" w:cs="仿宋_GB2312"/>
          <w:kern w:val="0"/>
          <w:sz w:val="32"/>
          <w:szCs w:val="32"/>
          <w:highlight w:val="none"/>
          <w:lang w:val="zh-CN"/>
        </w:rPr>
        <w:t>县财政局（国资办）</w:t>
      </w:r>
      <w:r>
        <w:rPr>
          <w:rFonts w:hint="eastAsia" w:ascii="仿宋_GB2312" w:hAnsi="Times New Roman" w:eastAsia="仿宋_GB2312" w:cs="仿宋_GB2312"/>
          <w:kern w:val="0"/>
          <w:sz w:val="32"/>
          <w:szCs w:val="32"/>
          <w:highlight w:val="none"/>
          <w:lang w:val="en-US" w:eastAsia="zh-CN"/>
        </w:rPr>
        <w:t>分阶段向县投融领导小组汇报国企融资备案情况，县投融资领导小组对国企融资情况进行确认。</w:t>
      </w:r>
    </w:p>
    <w:p w14:paraId="2B2AD64C">
      <w:pPr>
        <w:spacing w:line="560" w:lineRule="exact"/>
        <w:ind w:firstLine="964" w:firstLineChars="300"/>
        <w:jc w:val="left"/>
        <w:rPr>
          <w:rFonts w:hint="eastAsia" w:ascii="仿宋_GB2312" w:eastAsia="仿宋_GB2312"/>
          <w:sz w:val="32"/>
          <w:szCs w:val="32"/>
          <w:highlight w:val="none"/>
          <w:lang w:val="en-US" w:eastAsia="zh-CN"/>
        </w:rPr>
      </w:pPr>
      <w:r>
        <w:rPr>
          <w:rFonts w:hint="eastAsia" w:ascii="仿宋_GB2312" w:hAnsi="Times New Roman" w:eastAsia="仿宋_GB2312" w:cs="仿宋_GB2312"/>
          <w:b/>
          <w:bCs/>
          <w:kern w:val="0"/>
          <w:sz w:val="32"/>
          <w:szCs w:val="32"/>
          <w:highlight w:val="none"/>
          <w:lang w:val="en-US" w:eastAsia="zh-CN"/>
        </w:rPr>
        <w:t xml:space="preserve">第八条 </w:t>
      </w:r>
      <w:r>
        <w:rPr>
          <w:rFonts w:hint="eastAsia" w:ascii="仿宋_GB2312" w:eastAsia="仿宋_GB2312"/>
          <w:sz w:val="32"/>
          <w:szCs w:val="32"/>
          <w:highlight w:val="none"/>
        </w:rPr>
        <w:t>国有企业融资事项均采用授信提用前备案</w:t>
      </w:r>
      <w:r>
        <w:rPr>
          <w:rFonts w:hint="eastAsia" w:ascii="仿宋_GB2312" w:eastAsia="仿宋_GB2312"/>
          <w:sz w:val="32"/>
          <w:szCs w:val="32"/>
          <w:highlight w:val="none"/>
          <w:lang w:val="en-US" w:eastAsia="zh-CN"/>
        </w:rPr>
        <w:t>制</w:t>
      </w:r>
    </w:p>
    <w:p w14:paraId="7016117F">
      <w:pPr>
        <w:autoSpaceDE w:val="0"/>
        <w:autoSpaceDN w:val="0"/>
        <w:adjustRightInd w:val="0"/>
        <w:spacing w:line="600" w:lineRule="atLeast"/>
        <w:rPr>
          <w:rFonts w:hint="eastAsia" w:ascii="仿宋_GB2312" w:hAnsi="Times New Roman" w:eastAsia="仿宋_GB2312" w:cs="仿宋_GB2312"/>
          <w:kern w:val="0"/>
          <w:sz w:val="32"/>
          <w:szCs w:val="32"/>
          <w:lang w:val="zh-CN"/>
        </w:rPr>
      </w:pPr>
      <w:r>
        <w:rPr>
          <w:rFonts w:hint="eastAsia" w:ascii="仿宋_GB2312" w:eastAsia="仿宋_GB2312"/>
          <w:sz w:val="32"/>
          <w:szCs w:val="32"/>
          <w:highlight w:val="none"/>
        </w:rPr>
        <w:t>。融资企业所有融资项目应在签订融资合同前按照公司章程及集团内部规定向集团母公司报备，</w:t>
      </w:r>
      <w:r>
        <w:rPr>
          <w:rFonts w:hint="eastAsia" w:ascii="仿宋_GB2312" w:eastAsia="仿宋_GB2312"/>
          <w:sz w:val="32"/>
          <w:szCs w:val="32"/>
          <w:highlight w:val="none"/>
          <w:lang w:val="en-US" w:eastAsia="zh-CN"/>
        </w:rPr>
        <w:t>经</w:t>
      </w:r>
      <w:r>
        <w:rPr>
          <w:rFonts w:hint="eastAsia" w:ascii="仿宋_GB2312" w:eastAsia="仿宋_GB2312"/>
          <w:sz w:val="32"/>
          <w:szCs w:val="32"/>
          <w:highlight w:val="none"/>
        </w:rPr>
        <w:t>集团母公司审查</w:t>
      </w:r>
      <w:r>
        <w:rPr>
          <w:rFonts w:hint="eastAsia" w:ascii="仿宋_GB2312" w:eastAsia="仿宋_GB2312"/>
          <w:sz w:val="32"/>
          <w:szCs w:val="32"/>
          <w:highlight w:val="none"/>
          <w:lang w:val="en-US" w:eastAsia="zh-CN"/>
        </w:rPr>
        <w:t>后再</w:t>
      </w:r>
      <w:r>
        <w:rPr>
          <w:rFonts w:hint="eastAsia" w:ascii="仿宋_GB2312" w:eastAsia="仿宋_GB2312"/>
          <w:sz w:val="32"/>
          <w:szCs w:val="32"/>
          <w:highlight w:val="none"/>
        </w:rPr>
        <w:t>向</w:t>
      </w:r>
      <w:r>
        <w:rPr>
          <w:rFonts w:hint="eastAsia" w:ascii="仿宋_GB2312" w:eastAsia="仿宋_GB2312"/>
          <w:sz w:val="32"/>
          <w:szCs w:val="32"/>
          <w:highlight w:val="none"/>
          <w:lang w:val="en-US" w:eastAsia="zh-CN"/>
        </w:rPr>
        <w:t>县财政局（</w:t>
      </w:r>
      <w:r>
        <w:rPr>
          <w:rFonts w:hint="eastAsia" w:ascii="仿宋_GB2312" w:eastAsia="仿宋_GB2312"/>
          <w:sz w:val="32"/>
          <w:szCs w:val="32"/>
          <w:highlight w:val="none"/>
        </w:rPr>
        <w:t>国资办</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备案，各集团代管公司视同集团子公司进行管理。</w:t>
      </w:r>
      <w:r>
        <w:rPr>
          <w:rFonts w:hint="eastAsia" w:ascii="仿宋_GB2312" w:hAnsi="Times New Roman" w:eastAsia="仿宋_GB2312" w:cs="仿宋_GB2312"/>
          <w:kern w:val="0"/>
          <w:sz w:val="32"/>
          <w:szCs w:val="32"/>
          <w:lang w:val="zh-CN"/>
        </w:rPr>
        <w:t>各国有企业应当按照年度融资计划制定具体项目的融资方案，方案须对融资项目、融资利率、资金用途、合法合规情况等事项进行明确，执行过程中方案发生变化的，需按要求重新报批。</w:t>
      </w:r>
    </w:p>
    <w:p w14:paraId="4FEA5541">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具体备案材料如下：</w:t>
      </w:r>
    </w:p>
    <w:p w14:paraId="72EB31FD">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平阳县国有企业经营业务</w:t>
      </w:r>
      <w:r>
        <w:rPr>
          <w:rFonts w:hint="eastAsia" w:ascii="仿宋_GB2312" w:eastAsia="仿宋_GB2312"/>
          <w:sz w:val="32"/>
          <w:szCs w:val="32"/>
          <w:highlight w:val="none"/>
        </w:rPr>
        <w:t>备案表（附件）；</w:t>
      </w:r>
    </w:p>
    <w:p w14:paraId="0809421B">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.符合公司章程所要求的有权决策机构决定或者决议文件；</w:t>
      </w:r>
    </w:p>
    <w:p w14:paraId="2BAFB922">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.公开招投标</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比选、磋商等资料；</w:t>
      </w:r>
    </w:p>
    <w:p w14:paraId="65618483">
      <w:pPr>
        <w:spacing w:line="560" w:lineRule="exact"/>
        <w:ind w:firstLine="640" w:firstLineChars="2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.其他需报送的有关资料</w:t>
      </w:r>
      <w:r>
        <w:rPr>
          <w:rFonts w:hint="eastAsia" w:ascii="仿宋_GB2312" w:eastAsia="仿宋_GB2312"/>
          <w:sz w:val="32"/>
          <w:szCs w:val="32"/>
          <w:highlight w:val="none"/>
          <w:lang w:eastAsia="zh-CN"/>
        </w:rPr>
        <w:t>。</w:t>
      </w:r>
    </w:p>
    <w:p w14:paraId="3962BE06">
      <w:pPr>
        <w:spacing w:line="600" w:lineRule="exact"/>
        <w:ind w:firstLine="640" w:firstLineChars="200"/>
        <w:rPr>
          <w:rFonts w:ascii="仿宋_GB2312" w:hAnsi="仿宋" w:eastAsia="仿宋_GB2312"/>
          <w:spacing w:val="-4"/>
          <w:sz w:val="32"/>
          <w:szCs w:val="32"/>
        </w:rPr>
      </w:pPr>
      <w:r>
        <w:rPr>
          <w:rFonts w:hint="eastAsia" w:ascii="楷体_GB2312" w:hAnsi="仿宋" w:eastAsia="楷体_GB2312" w:cs="宋体"/>
          <w:bCs/>
          <w:kern w:val="0"/>
          <w:sz w:val="32"/>
          <w:szCs w:val="32"/>
          <w:lang w:val="en-US" w:eastAsia="zh-CN"/>
        </w:rPr>
        <w:t>第</w:t>
      </w:r>
      <w:r>
        <w:rPr>
          <w:rFonts w:hint="eastAsia" w:ascii="楷体_GB2312" w:hAnsi="仿宋" w:eastAsia="楷体_GB2312" w:cs="宋体"/>
          <w:bCs/>
          <w:kern w:val="0"/>
          <w:sz w:val="32"/>
          <w:szCs w:val="32"/>
        </w:rPr>
        <w:t>九条</w:t>
      </w:r>
      <w:r>
        <w:rPr>
          <w:rFonts w:hint="eastAsia" w:ascii="仿宋_GB2312" w:hAnsi="仿宋" w:eastAsia="仿宋_GB2312"/>
          <w:spacing w:val="-4"/>
          <w:sz w:val="32"/>
          <w:szCs w:val="32"/>
        </w:rPr>
        <w:t xml:space="preserve">  国有企业上报的融资项目材料内容必须真实、完整，不得隐瞒真实情况。</w:t>
      </w:r>
    </w:p>
    <w:p w14:paraId="17D8BDA0">
      <w:pPr>
        <w:adjustRightInd w:val="0"/>
        <w:snapToGrid w:val="0"/>
        <w:spacing w:line="600" w:lineRule="exact"/>
        <w:ind w:firstLine="640" w:firstLineChars="200"/>
        <w:rPr>
          <w:rFonts w:ascii="仿宋" w:hAnsi="仿宋" w:eastAsia="仿宋" w:cs="仿宋"/>
          <w:kern w:val="0"/>
          <w:sz w:val="32"/>
          <w:szCs w:val="32"/>
        </w:rPr>
      </w:pPr>
      <w:r>
        <w:rPr>
          <w:rFonts w:hint="eastAsia" w:ascii="楷体_GB2312" w:hAnsi="仿宋" w:eastAsia="楷体_GB2312" w:cs="宋体"/>
          <w:bCs/>
          <w:kern w:val="0"/>
          <w:sz w:val="32"/>
          <w:szCs w:val="32"/>
        </w:rPr>
        <w:t>第</w:t>
      </w:r>
      <w:r>
        <w:rPr>
          <w:rFonts w:hint="eastAsia" w:ascii="楷体_GB2312" w:hAnsi="仿宋" w:eastAsia="楷体_GB2312" w:cs="宋体"/>
          <w:bCs/>
          <w:kern w:val="0"/>
          <w:sz w:val="32"/>
          <w:szCs w:val="32"/>
          <w:lang w:val="en-US" w:eastAsia="zh-CN"/>
        </w:rPr>
        <w:t>十</w:t>
      </w:r>
      <w:r>
        <w:rPr>
          <w:rFonts w:hint="eastAsia" w:ascii="楷体_GB2312" w:hAnsi="仿宋" w:eastAsia="楷体_GB2312" w:cs="宋体"/>
          <w:bCs/>
          <w:kern w:val="0"/>
          <w:sz w:val="32"/>
          <w:szCs w:val="32"/>
        </w:rPr>
        <w:t>条</w:t>
      </w:r>
      <w:r>
        <w:rPr>
          <w:rFonts w:hint="eastAsia" w:ascii="仿宋" w:hAnsi="仿宋" w:eastAsia="仿宋" w:cs="仿宋"/>
          <w:bCs/>
          <w:kern w:val="0"/>
          <w:sz w:val="32"/>
          <w:szCs w:val="32"/>
        </w:rPr>
        <w:t xml:space="preserve">  </w:t>
      </w:r>
      <w:r>
        <w:rPr>
          <w:rFonts w:hint="eastAsia" w:ascii="仿宋" w:hAnsi="仿宋" w:eastAsia="仿宋" w:cs="仿宋"/>
          <w:kern w:val="0"/>
          <w:sz w:val="32"/>
          <w:szCs w:val="32"/>
        </w:rPr>
        <w:t>国有企业应强化对融资综合成本的管控，</w:t>
      </w:r>
      <w:r>
        <w:rPr>
          <w:rFonts w:hint="eastAsia" w:ascii="仿宋_GB2312" w:hAnsi="仿宋" w:eastAsia="仿宋_GB2312" w:cs="宋体"/>
          <w:b/>
          <w:bCs/>
          <w:kern w:val="0"/>
          <w:sz w:val="32"/>
          <w:szCs w:val="32"/>
          <w:highlight w:val="none"/>
          <w:lang w:val="en-US" w:eastAsia="zh-CN"/>
        </w:rPr>
        <w:t xml:space="preserve"> </w:t>
      </w:r>
      <w:r>
        <w:rPr>
          <w:rFonts w:hint="eastAsia" w:ascii="仿宋" w:hAnsi="仿宋" w:eastAsia="仿宋" w:cs="仿宋"/>
          <w:sz w:val="32"/>
          <w:szCs w:val="32"/>
          <w:highlight w:val="yellow"/>
          <w:lang w:val="en-US" w:eastAsia="zh-CN"/>
        </w:rPr>
        <w:t>应当将融资业务纳入“三重一大”决策事项，建立融资比选机制和</w:t>
      </w:r>
      <w:r>
        <w:rPr>
          <w:rFonts w:hint="eastAsia" w:ascii="仿宋" w:hAnsi="仿宋" w:eastAsia="仿宋" w:cs="仿宋"/>
          <w:i w:val="0"/>
          <w:iCs w:val="0"/>
          <w:caps w:val="0"/>
          <w:color w:val="171A1D"/>
          <w:spacing w:val="0"/>
          <w:sz w:val="32"/>
          <w:szCs w:val="32"/>
          <w:highlight w:val="yellow"/>
          <w:shd w:val="clear" w:fill="FFFFFF"/>
        </w:rPr>
        <w:t>融资中介费用支付专项管理机制</w:t>
      </w:r>
      <w:r>
        <w:rPr>
          <w:rFonts w:hint="eastAsia" w:ascii="仿宋" w:hAnsi="仿宋" w:eastAsia="仿宋" w:cs="仿宋"/>
          <w:i w:val="0"/>
          <w:iCs w:val="0"/>
          <w:caps w:val="0"/>
          <w:color w:val="171A1D"/>
          <w:spacing w:val="0"/>
          <w:sz w:val="32"/>
          <w:szCs w:val="32"/>
          <w:highlight w:val="none"/>
          <w:shd w:val="clear" w:fill="FFFFFF"/>
          <w:lang w:eastAsia="zh-CN"/>
        </w:rPr>
        <w:t>，</w:t>
      </w:r>
      <w:r>
        <w:rPr>
          <w:rFonts w:hint="eastAsia" w:ascii="仿宋" w:hAnsi="仿宋" w:eastAsia="仿宋" w:cs="仿宋"/>
          <w:kern w:val="0"/>
          <w:sz w:val="32"/>
          <w:szCs w:val="32"/>
          <w:highlight w:val="none"/>
        </w:rPr>
        <w:t>落实还本付息全过程管理。</w:t>
      </w:r>
      <w:r>
        <w:rPr>
          <w:rFonts w:hint="eastAsia" w:ascii="仿宋" w:hAnsi="仿宋" w:eastAsia="仿宋" w:cs="仿宋"/>
          <w:kern w:val="0"/>
          <w:sz w:val="32"/>
          <w:szCs w:val="32"/>
        </w:rPr>
        <w:t>融资综合成本除利息等资金占用费外，还应包含发行手续费、评估费、审计费、律师费等各种费用以及其他成本支出。</w:t>
      </w:r>
    </w:p>
    <w:p w14:paraId="104F8173">
      <w:pPr>
        <w:adjustRightInd w:val="0"/>
        <w:snapToGrid w:val="0"/>
        <w:spacing w:line="600" w:lineRule="exact"/>
        <w:ind w:firstLine="640" w:firstLineChars="200"/>
        <w:rPr>
          <w:rFonts w:ascii="仿宋" w:hAnsi="仿宋" w:eastAsia="仿宋" w:cs="仿宋"/>
          <w:kern w:val="0"/>
          <w:sz w:val="32"/>
          <w:szCs w:val="32"/>
        </w:rPr>
      </w:pPr>
      <w:r>
        <w:rPr>
          <w:rFonts w:hint="eastAsia" w:ascii="楷体_GB2312" w:hAnsi="仿宋" w:eastAsia="楷体_GB2312" w:cs="宋体"/>
          <w:bCs/>
          <w:kern w:val="0"/>
          <w:sz w:val="32"/>
          <w:szCs w:val="32"/>
        </w:rPr>
        <w:t>第</w:t>
      </w:r>
      <w:r>
        <w:rPr>
          <w:rFonts w:hint="eastAsia" w:ascii="楷体_GB2312" w:hAnsi="仿宋" w:eastAsia="楷体_GB2312" w:cs="宋体"/>
          <w:bCs/>
          <w:kern w:val="0"/>
          <w:sz w:val="32"/>
          <w:szCs w:val="32"/>
          <w:lang w:val="en-US" w:eastAsia="zh-CN"/>
        </w:rPr>
        <w:t>十一</w:t>
      </w:r>
      <w:r>
        <w:rPr>
          <w:rFonts w:hint="eastAsia" w:ascii="楷体_GB2312" w:hAnsi="仿宋" w:eastAsia="楷体_GB2312" w:cs="宋体"/>
          <w:bCs/>
          <w:kern w:val="0"/>
          <w:sz w:val="32"/>
          <w:szCs w:val="32"/>
        </w:rPr>
        <w:t>条</w:t>
      </w:r>
      <w:r>
        <w:rPr>
          <w:rFonts w:hint="eastAsia" w:ascii="仿宋" w:hAnsi="仿宋" w:eastAsia="仿宋" w:cs="仿宋"/>
          <w:bCs/>
          <w:kern w:val="0"/>
          <w:sz w:val="32"/>
          <w:szCs w:val="32"/>
        </w:rPr>
        <w:t>  </w:t>
      </w:r>
      <w:r>
        <w:rPr>
          <w:rFonts w:hint="eastAsia" w:ascii="仿宋" w:hAnsi="仿宋" w:eastAsia="仿宋" w:cs="仿宋"/>
          <w:kern w:val="0"/>
          <w:sz w:val="32"/>
          <w:szCs w:val="32"/>
        </w:rPr>
        <w:t>国有企业应根据企业运营资金需求，合理确定融资规模，妥善安排融资放款时间，既要确保刚性资金兑付，其中到期债务兑付要提前三个月做好还款安排，提前一个月落实资金，又要避免超规模融资和无故提前融资，减少资金闲置和不必要的财务费用支出。</w:t>
      </w:r>
    </w:p>
    <w:p w14:paraId="4EC0B3DF">
      <w:pPr>
        <w:adjustRightInd w:val="0"/>
        <w:snapToGrid w:val="0"/>
        <w:spacing w:line="600" w:lineRule="exact"/>
        <w:ind w:firstLine="640" w:firstLineChars="200"/>
        <w:rPr>
          <w:rFonts w:ascii="仿宋" w:hAnsi="仿宋" w:eastAsia="仿宋" w:cs="仿宋"/>
          <w:kern w:val="0"/>
          <w:sz w:val="32"/>
          <w:szCs w:val="32"/>
        </w:rPr>
      </w:pPr>
      <w:r>
        <w:rPr>
          <w:rFonts w:hint="eastAsia" w:ascii="楷体_GB2312" w:hAnsi="仿宋" w:eastAsia="楷体_GB2312" w:cs="宋体"/>
          <w:bCs/>
          <w:kern w:val="0"/>
          <w:sz w:val="32"/>
          <w:szCs w:val="32"/>
        </w:rPr>
        <w:t>第十</w:t>
      </w:r>
      <w:r>
        <w:rPr>
          <w:rFonts w:hint="eastAsia" w:ascii="楷体_GB2312" w:hAnsi="仿宋" w:eastAsia="楷体_GB2312" w:cs="宋体"/>
          <w:bCs/>
          <w:kern w:val="0"/>
          <w:sz w:val="32"/>
          <w:szCs w:val="32"/>
          <w:lang w:val="en-US" w:eastAsia="zh-CN"/>
        </w:rPr>
        <w:t>二</w:t>
      </w:r>
      <w:r>
        <w:rPr>
          <w:rFonts w:hint="eastAsia" w:ascii="楷体_GB2312" w:hAnsi="仿宋" w:eastAsia="楷体_GB2312" w:cs="宋体"/>
          <w:bCs/>
          <w:kern w:val="0"/>
          <w:sz w:val="32"/>
          <w:szCs w:val="32"/>
        </w:rPr>
        <w:t>条</w:t>
      </w:r>
      <w:r>
        <w:rPr>
          <w:rFonts w:hint="eastAsia" w:ascii="仿宋" w:hAnsi="仿宋" w:eastAsia="仿宋" w:cs="仿宋"/>
          <w:bCs/>
          <w:kern w:val="0"/>
          <w:sz w:val="32"/>
          <w:szCs w:val="32"/>
        </w:rPr>
        <w:t>  </w:t>
      </w:r>
      <w:r>
        <w:rPr>
          <w:rFonts w:hint="eastAsia" w:ascii="仿宋" w:hAnsi="仿宋" w:eastAsia="仿宋" w:cs="仿宋"/>
          <w:kern w:val="0"/>
          <w:sz w:val="32"/>
          <w:szCs w:val="32"/>
        </w:rPr>
        <w:t>国有企业应根据经营实际和融资用途，进行必要的融资风险评估，重大融资项目必须进行风险评估。风险评估应包括融资必要性、战略相关性、收益与安全性，用途、成本、偿还安排和流动性风险等内容，必要时可聘请具有相应资质的专业机构进行可行性研究。当融资条件和融资方案发生重大变更时，应重新进行风险评估并履行相应决策程序。</w:t>
      </w:r>
    </w:p>
    <w:p w14:paraId="5E94237F">
      <w:pPr>
        <w:numPr>
          <w:ilvl w:val="0"/>
          <w:numId w:val="0"/>
        </w:numPr>
        <w:autoSpaceDE w:val="0"/>
        <w:autoSpaceDN w:val="0"/>
        <w:adjustRightInd w:val="0"/>
        <w:spacing w:line="600" w:lineRule="atLeast"/>
        <w:ind w:firstLine="643" w:firstLineChars="200"/>
        <w:rPr>
          <w:rFonts w:hint="eastAsia" w:ascii="仿宋_GB2312" w:hAnsi="Times New Roman" w:eastAsia="仿宋_GB2312" w:cs="仿宋_GB2312"/>
          <w:kern w:val="0"/>
          <w:sz w:val="32"/>
          <w:szCs w:val="32"/>
          <w:lang w:val="zh-CN"/>
        </w:rPr>
      </w:pPr>
      <w:r>
        <w:rPr>
          <w:rFonts w:hint="eastAsia" w:ascii="仿宋_GB2312" w:hAnsi="Times New Roman" w:eastAsia="仿宋_GB2312" w:cs="仿宋_GB2312"/>
          <w:b/>
          <w:bCs/>
          <w:kern w:val="0"/>
          <w:sz w:val="32"/>
          <w:szCs w:val="32"/>
          <w:lang w:val="zh-CN" w:eastAsia="zh-CN" w:bidi="ar-SA"/>
        </w:rPr>
        <w:t>第十</w:t>
      </w:r>
      <w:r>
        <w:rPr>
          <w:rFonts w:hint="eastAsia" w:ascii="仿宋_GB2312" w:hAnsi="Times New Roman" w:eastAsia="仿宋_GB2312" w:cs="仿宋_GB2312"/>
          <w:b/>
          <w:bCs/>
          <w:kern w:val="0"/>
          <w:sz w:val="32"/>
          <w:szCs w:val="32"/>
          <w:lang w:val="en-US" w:eastAsia="zh-CN" w:bidi="ar-SA"/>
        </w:rPr>
        <w:t>三</w:t>
      </w:r>
      <w:r>
        <w:rPr>
          <w:rFonts w:hint="eastAsia" w:ascii="仿宋_GB2312" w:hAnsi="Times New Roman" w:eastAsia="仿宋_GB2312" w:cs="仿宋_GB2312"/>
          <w:b/>
          <w:bCs/>
          <w:kern w:val="0"/>
          <w:sz w:val="32"/>
          <w:szCs w:val="32"/>
          <w:lang w:val="zh-CN" w:eastAsia="zh-CN" w:bidi="ar-SA"/>
        </w:rPr>
        <w:t>条</w:t>
      </w:r>
      <w:r>
        <w:rPr>
          <w:rFonts w:hint="eastAsia" w:ascii="仿宋_GB2312" w:hAnsi="Times New Roman" w:eastAsia="仿宋_GB2312" w:cs="仿宋_GB2312"/>
          <w:kern w:val="0"/>
          <w:sz w:val="32"/>
          <w:szCs w:val="32"/>
          <w:lang w:val="en-US" w:eastAsia="zh-CN" w:bidi="ar-SA"/>
        </w:rPr>
        <w:t xml:space="preserve"> </w:t>
      </w:r>
      <w:r>
        <w:rPr>
          <w:rFonts w:hint="eastAsia" w:ascii="仿宋_GB2312" w:hAnsi="Times New Roman" w:eastAsia="仿宋_GB2312" w:cs="仿宋_GB2312"/>
          <w:kern w:val="0"/>
          <w:sz w:val="32"/>
          <w:szCs w:val="32"/>
          <w:lang w:val="zh-CN"/>
        </w:rPr>
        <w:t>县财政局（国资办）对融资规模实施限额管理，年初根据各国有企业上报的投融资计划，结合实际情况</w:t>
      </w:r>
      <w:r>
        <w:rPr>
          <w:rFonts w:hint="eastAsia" w:ascii="仿宋_GB2312" w:hAnsi="Times New Roman" w:eastAsia="仿宋_GB2312" w:cs="仿宋_GB2312"/>
          <w:kern w:val="0"/>
          <w:sz w:val="32"/>
          <w:szCs w:val="32"/>
          <w:lang w:val="en-US" w:eastAsia="zh-CN"/>
        </w:rPr>
        <w:t>下达</w:t>
      </w:r>
      <w:r>
        <w:rPr>
          <w:rFonts w:hint="eastAsia" w:ascii="仿宋_GB2312" w:hAnsi="Times New Roman" w:eastAsia="仿宋_GB2312" w:cs="仿宋_GB2312"/>
          <w:kern w:val="0"/>
          <w:sz w:val="32"/>
          <w:szCs w:val="32"/>
          <w:lang w:val="zh-CN"/>
        </w:rPr>
        <w:t>当年度融资限额。各国有企业根据</w:t>
      </w:r>
      <w:r>
        <w:rPr>
          <w:rFonts w:hint="eastAsia" w:ascii="仿宋_GB2312" w:hAnsi="Times New Roman" w:eastAsia="仿宋_GB2312" w:cs="仿宋_GB2312"/>
          <w:kern w:val="0"/>
          <w:sz w:val="32"/>
          <w:szCs w:val="32"/>
          <w:lang w:val="en-US" w:eastAsia="zh-CN"/>
        </w:rPr>
        <w:t>下达</w:t>
      </w:r>
      <w:r>
        <w:rPr>
          <w:rFonts w:hint="eastAsia" w:ascii="仿宋_GB2312" w:hAnsi="Times New Roman" w:eastAsia="仿宋_GB2312" w:cs="仿宋_GB2312"/>
          <w:kern w:val="0"/>
          <w:sz w:val="32"/>
          <w:szCs w:val="32"/>
          <w:lang w:val="zh-CN"/>
        </w:rPr>
        <w:t>的限额执行融资工作，确有增补需求的，</w:t>
      </w:r>
      <w:r>
        <w:rPr>
          <w:rFonts w:hint="eastAsia" w:ascii="仿宋_GB2312" w:hAnsi="Times New Roman" w:eastAsia="仿宋_GB2312" w:cs="仿宋_GB2312"/>
          <w:kern w:val="0"/>
          <w:sz w:val="32"/>
          <w:szCs w:val="32"/>
          <w:lang w:val="en-US" w:eastAsia="zh-CN"/>
        </w:rPr>
        <w:t>须经过县国资办同意</w:t>
      </w:r>
      <w:r>
        <w:rPr>
          <w:rFonts w:hint="eastAsia" w:ascii="仿宋_GB2312" w:hAnsi="Times New Roman" w:eastAsia="仿宋_GB2312" w:cs="仿宋_GB2312"/>
          <w:kern w:val="0"/>
          <w:sz w:val="32"/>
          <w:szCs w:val="32"/>
          <w:lang w:val="zh-CN"/>
        </w:rPr>
        <w:t>。</w:t>
      </w:r>
    </w:p>
    <w:p w14:paraId="048281DF">
      <w:pPr>
        <w:numPr>
          <w:ilvl w:val="0"/>
          <w:numId w:val="0"/>
        </w:numPr>
        <w:autoSpaceDE w:val="0"/>
        <w:autoSpaceDN w:val="0"/>
        <w:adjustRightInd w:val="0"/>
        <w:spacing w:line="600" w:lineRule="atLeast"/>
        <w:ind w:firstLine="643" w:firstLineChars="200"/>
        <w:rPr>
          <w:rFonts w:ascii="仿宋_GB2312" w:hAnsi="Times New Roman" w:eastAsia="仿宋_GB2312" w:cs="仿宋_GB2312"/>
          <w:kern w:val="0"/>
          <w:sz w:val="32"/>
          <w:szCs w:val="32"/>
          <w:highlight w:val="yellow"/>
          <w:lang w:val="zh-CN"/>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val="en-US" w:eastAsia="zh-CN"/>
        </w:rPr>
        <w:t>四</w:t>
      </w:r>
      <w:r>
        <w:rPr>
          <w:rFonts w:hint="eastAsia" w:ascii="仿宋" w:hAnsi="仿宋" w:eastAsia="仿宋" w:cs="仿宋"/>
          <w:b/>
          <w:bCs/>
          <w:kern w:val="0"/>
          <w:sz w:val="32"/>
          <w:szCs w:val="32"/>
        </w:rPr>
        <w:t xml:space="preserve">条 </w:t>
      </w:r>
      <w:r>
        <w:rPr>
          <w:rFonts w:hint="eastAsia" w:ascii="仿宋" w:hAnsi="仿宋" w:eastAsia="仿宋" w:cs="仿宋"/>
          <w:kern w:val="0"/>
          <w:sz w:val="32"/>
          <w:szCs w:val="32"/>
        </w:rPr>
        <w:t xml:space="preserve"> </w:t>
      </w:r>
      <w:r>
        <w:rPr>
          <w:rFonts w:hint="eastAsia" w:ascii="仿宋_GB2312" w:hAnsi="Times New Roman" w:eastAsia="仿宋_GB2312" w:cs="仿宋_GB2312"/>
          <w:kern w:val="0"/>
          <w:sz w:val="32"/>
          <w:szCs w:val="32"/>
          <w:lang w:val="zh-CN"/>
        </w:rPr>
        <w:t>全面推进融资绩效管理制度，将绩效管理有机融入融资资金的“借、用、管、还”全过程，从事前绩效评估、绩效目标管理、绩效运行监控、绩效评价管理、评价结果应用五个方面对融资项目实施“闭环”绩效管理。</w:t>
      </w:r>
    </w:p>
    <w:p w14:paraId="59D28D19">
      <w:pPr>
        <w:adjustRightInd w:val="0"/>
        <w:snapToGrid w:val="0"/>
        <w:spacing w:line="600" w:lineRule="exact"/>
        <w:ind w:firstLine="640" w:firstLineChars="200"/>
        <w:rPr>
          <w:rFonts w:ascii="仿宋" w:hAnsi="仿宋" w:eastAsia="仿宋" w:cs="仿宋"/>
          <w:kern w:val="0"/>
          <w:sz w:val="32"/>
          <w:szCs w:val="32"/>
        </w:rPr>
      </w:pPr>
      <w:r>
        <w:rPr>
          <w:rFonts w:hint="eastAsia" w:ascii="楷体_GB2312" w:hAnsi="仿宋" w:eastAsia="楷体_GB2312" w:cs="宋体"/>
          <w:bCs/>
          <w:kern w:val="0"/>
          <w:sz w:val="32"/>
          <w:szCs w:val="32"/>
        </w:rPr>
        <w:t>第十</w:t>
      </w:r>
      <w:r>
        <w:rPr>
          <w:rFonts w:hint="eastAsia" w:ascii="楷体_GB2312" w:hAnsi="仿宋" w:eastAsia="楷体_GB2312" w:cs="宋体"/>
          <w:bCs/>
          <w:kern w:val="0"/>
          <w:sz w:val="32"/>
          <w:szCs w:val="32"/>
          <w:lang w:val="en-US" w:eastAsia="zh-CN"/>
        </w:rPr>
        <w:t>五</w:t>
      </w:r>
      <w:r>
        <w:rPr>
          <w:rFonts w:hint="eastAsia" w:ascii="楷体_GB2312" w:hAnsi="仿宋" w:eastAsia="楷体_GB2312" w:cs="宋体"/>
          <w:bCs/>
          <w:kern w:val="0"/>
          <w:sz w:val="32"/>
          <w:szCs w:val="32"/>
        </w:rPr>
        <w:t>条</w:t>
      </w:r>
      <w:r>
        <w:rPr>
          <w:rFonts w:hint="eastAsia" w:ascii="仿宋" w:hAnsi="仿宋" w:eastAsia="仿宋" w:cs="仿宋"/>
          <w:bCs/>
          <w:kern w:val="0"/>
          <w:sz w:val="32"/>
          <w:szCs w:val="32"/>
        </w:rPr>
        <w:t>  </w:t>
      </w:r>
      <w:r>
        <w:rPr>
          <w:rFonts w:hint="eastAsia" w:ascii="仿宋" w:hAnsi="仿宋" w:eastAsia="仿宋" w:cs="仿宋"/>
          <w:kern w:val="0"/>
          <w:sz w:val="32"/>
          <w:szCs w:val="32"/>
        </w:rPr>
        <w:t>国有企业应根据本办法，制定完善内部管理制度，按照“三重一大”事项的决策规则，加强融资、借款管理。国有企业的纪检监察、内部审计部门应对融资、借款管理情况加强监督检查，发现问题及时提出整改要求并督促整改。</w:t>
      </w:r>
    </w:p>
    <w:p w14:paraId="6AB6567D">
      <w:pPr>
        <w:adjustRightInd w:val="0"/>
        <w:snapToGrid w:val="0"/>
        <w:spacing w:line="600" w:lineRule="exact"/>
        <w:ind w:firstLine="640" w:firstLineChars="200"/>
        <w:rPr>
          <w:rFonts w:ascii="仿宋" w:hAnsi="仿宋" w:eastAsia="仿宋" w:cs="仿宋"/>
          <w:kern w:val="0"/>
          <w:sz w:val="32"/>
          <w:szCs w:val="32"/>
        </w:rPr>
      </w:pPr>
      <w:r>
        <w:rPr>
          <w:rFonts w:hint="eastAsia" w:ascii="楷体_GB2312" w:hAnsi="仿宋" w:eastAsia="楷体_GB2312" w:cs="宋体"/>
          <w:bCs/>
          <w:kern w:val="0"/>
          <w:sz w:val="32"/>
          <w:szCs w:val="32"/>
        </w:rPr>
        <w:t>第十</w:t>
      </w:r>
      <w:r>
        <w:rPr>
          <w:rFonts w:hint="eastAsia" w:ascii="楷体_GB2312" w:hAnsi="仿宋" w:eastAsia="楷体_GB2312" w:cs="宋体"/>
          <w:bCs/>
          <w:kern w:val="0"/>
          <w:sz w:val="32"/>
          <w:szCs w:val="32"/>
          <w:lang w:val="en-US" w:eastAsia="zh-CN"/>
        </w:rPr>
        <w:t>六</w:t>
      </w:r>
      <w:r>
        <w:rPr>
          <w:rFonts w:hint="eastAsia" w:ascii="楷体_GB2312" w:hAnsi="仿宋" w:eastAsia="楷体_GB2312" w:cs="宋体"/>
          <w:bCs/>
          <w:kern w:val="0"/>
          <w:sz w:val="32"/>
          <w:szCs w:val="32"/>
        </w:rPr>
        <w:t>条  </w:t>
      </w:r>
      <w:r>
        <w:rPr>
          <w:rFonts w:hint="eastAsia" w:ascii="仿宋" w:hAnsi="仿宋" w:eastAsia="仿宋" w:cs="仿宋"/>
          <w:kern w:val="0"/>
          <w:sz w:val="32"/>
          <w:szCs w:val="32"/>
        </w:rPr>
        <w:t>国有企业应严格按照相关法律法规和本办法开展融资、借款管理业务。因违反相关法律法规和本办法造成国有资产损失的，严格按照有关规定依法追究责任。</w:t>
      </w:r>
    </w:p>
    <w:p w14:paraId="312636C0">
      <w:pPr>
        <w:adjustRightInd w:val="0"/>
        <w:snapToGrid w:val="0"/>
        <w:spacing w:line="600" w:lineRule="exact"/>
        <w:ind w:firstLine="640" w:firstLineChars="200"/>
        <w:rPr>
          <w:rFonts w:ascii="仿宋" w:hAnsi="仿宋" w:eastAsia="仿宋" w:cs="仿宋"/>
          <w:kern w:val="0"/>
          <w:sz w:val="32"/>
          <w:szCs w:val="32"/>
        </w:rPr>
      </w:pPr>
      <w:r>
        <w:rPr>
          <w:rFonts w:hint="eastAsia" w:ascii="楷体_GB2312" w:hAnsi="仿宋" w:eastAsia="楷体_GB2312" w:cs="宋体"/>
          <w:bCs/>
          <w:kern w:val="0"/>
          <w:sz w:val="32"/>
          <w:szCs w:val="32"/>
        </w:rPr>
        <w:t>第十</w:t>
      </w:r>
      <w:r>
        <w:rPr>
          <w:rFonts w:hint="eastAsia" w:ascii="楷体_GB2312" w:hAnsi="仿宋" w:eastAsia="楷体_GB2312" w:cs="宋体"/>
          <w:bCs/>
          <w:kern w:val="0"/>
          <w:sz w:val="32"/>
          <w:szCs w:val="32"/>
          <w:lang w:val="en-US" w:eastAsia="zh-CN"/>
        </w:rPr>
        <w:t>七</w:t>
      </w:r>
      <w:r>
        <w:rPr>
          <w:rFonts w:hint="eastAsia" w:ascii="楷体_GB2312" w:hAnsi="仿宋" w:eastAsia="楷体_GB2312" w:cs="宋体"/>
          <w:bCs/>
          <w:kern w:val="0"/>
          <w:sz w:val="32"/>
          <w:szCs w:val="32"/>
        </w:rPr>
        <w:t>条</w:t>
      </w:r>
      <w:r>
        <w:rPr>
          <w:rFonts w:hint="eastAsia" w:ascii="仿宋" w:hAnsi="仿宋" w:eastAsia="仿宋" w:cs="仿宋"/>
          <w:bCs/>
          <w:kern w:val="0"/>
          <w:sz w:val="32"/>
          <w:szCs w:val="32"/>
        </w:rPr>
        <w:t>  </w:t>
      </w:r>
      <w:r>
        <w:rPr>
          <w:rFonts w:hint="eastAsia" w:ascii="仿宋" w:hAnsi="仿宋" w:eastAsia="仿宋" w:cs="仿宋"/>
          <w:kern w:val="0"/>
          <w:sz w:val="32"/>
          <w:szCs w:val="32"/>
        </w:rPr>
        <w:t>加强工作目标责任制考核。将国有企业融资工作成效纳入国有企业年度绩效目标考核，重点突出融资计划完成情况、融资成本</w:t>
      </w:r>
      <w:r>
        <w:rPr>
          <w:rFonts w:hint="eastAsia" w:ascii="仿宋" w:hAnsi="仿宋" w:eastAsia="仿宋" w:cs="仿宋"/>
          <w:kern w:val="0"/>
          <w:sz w:val="32"/>
          <w:szCs w:val="32"/>
          <w:lang w:val="en-US" w:eastAsia="zh-CN"/>
        </w:rPr>
        <w:t>控制</w:t>
      </w:r>
      <w:r>
        <w:rPr>
          <w:rFonts w:hint="eastAsia" w:ascii="仿宋" w:hAnsi="仿宋" w:eastAsia="仿宋" w:cs="仿宋"/>
          <w:kern w:val="0"/>
          <w:sz w:val="32"/>
          <w:szCs w:val="32"/>
        </w:rPr>
        <w:t>、融资结构</w:t>
      </w:r>
      <w:r>
        <w:rPr>
          <w:rFonts w:hint="eastAsia" w:ascii="仿宋" w:hAnsi="仿宋" w:eastAsia="仿宋" w:cs="仿宋"/>
          <w:kern w:val="0"/>
          <w:sz w:val="32"/>
          <w:szCs w:val="32"/>
          <w:lang w:val="en-US" w:eastAsia="zh-CN"/>
        </w:rPr>
        <w:t>优化</w:t>
      </w:r>
      <w:r>
        <w:rPr>
          <w:rFonts w:hint="eastAsia" w:ascii="仿宋" w:hAnsi="仿宋" w:eastAsia="仿宋" w:cs="仿宋"/>
          <w:kern w:val="0"/>
          <w:sz w:val="32"/>
          <w:szCs w:val="32"/>
        </w:rPr>
        <w:t>、资金使用绩效等考核指标。对未按本办法执行的，实行考核扣分。</w:t>
      </w:r>
    </w:p>
    <w:p w14:paraId="33569152">
      <w:pPr>
        <w:adjustRightInd w:val="0"/>
        <w:snapToGrid w:val="0"/>
        <w:spacing w:line="600" w:lineRule="exact"/>
        <w:ind w:firstLine="640" w:firstLineChars="200"/>
        <w:rPr>
          <w:rFonts w:ascii="仿宋" w:hAnsi="仿宋" w:eastAsia="仿宋" w:cs="仿宋"/>
          <w:kern w:val="0"/>
          <w:sz w:val="32"/>
          <w:szCs w:val="32"/>
        </w:rPr>
      </w:pPr>
      <w:r>
        <w:rPr>
          <w:rFonts w:hint="eastAsia" w:ascii="楷体_GB2312" w:hAnsi="仿宋" w:eastAsia="楷体_GB2312" w:cs="宋体"/>
          <w:bCs/>
          <w:kern w:val="0"/>
          <w:sz w:val="32"/>
          <w:szCs w:val="32"/>
        </w:rPr>
        <w:t>第十</w:t>
      </w:r>
      <w:r>
        <w:rPr>
          <w:rFonts w:hint="eastAsia" w:ascii="楷体_GB2312" w:hAnsi="仿宋" w:eastAsia="楷体_GB2312" w:cs="宋体"/>
          <w:bCs/>
          <w:kern w:val="0"/>
          <w:sz w:val="32"/>
          <w:szCs w:val="32"/>
          <w:lang w:val="en-US" w:eastAsia="zh-CN"/>
        </w:rPr>
        <w:t>八</w:t>
      </w:r>
      <w:r>
        <w:rPr>
          <w:rFonts w:hint="eastAsia" w:ascii="楷体_GB2312" w:hAnsi="仿宋" w:eastAsia="楷体_GB2312" w:cs="宋体"/>
          <w:bCs/>
          <w:kern w:val="0"/>
          <w:sz w:val="32"/>
          <w:szCs w:val="32"/>
        </w:rPr>
        <w:t>条</w:t>
      </w:r>
      <w:r>
        <w:rPr>
          <w:rFonts w:hint="eastAsia" w:ascii="仿宋" w:hAnsi="仿宋" w:eastAsia="仿宋" w:cs="仿宋"/>
          <w:bCs/>
          <w:kern w:val="0"/>
          <w:sz w:val="32"/>
          <w:szCs w:val="32"/>
        </w:rPr>
        <w:t>  </w:t>
      </w:r>
      <w:r>
        <w:rPr>
          <w:rFonts w:hint="eastAsia" w:ascii="仿宋" w:hAnsi="仿宋" w:eastAsia="仿宋" w:cs="仿宋"/>
          <w:kern w:val="0"/>
          <w:sz w:val="32"/>
          <w:szCs w:val="32"/>
        </w:rPr>
        <w:t>本办法自202 年 月 日起施行，原《平阳县人民政府关于印发平阳县国有企业融资管理试行办法的通知》（平政办〔2020〕1号）同时废止。</w:t>
      </w:r>
    </w:p>
    <w:p w14:paraId="2372EF68">
      <w:pPr>
        <w:adjustRightInd w:val="0"/>
        <w:snapToGrid w:val="0"/>
        <w:spacing w:line="600" w:lineRule="exact"/>
        <w:ind w:firstLine="640" w:firstLineChars="200"/>
        <w:rPr>
          <w:rFonts w:ascii="仿宋" w:hAnsi="仿宋" w:eastAsia="仿宋" w:cs="仿宋"/>
          <w:kern w:val="0"/>
          <w:sz w:val="32"/>
          <w:szCs w:val="32"/>
        </w:rPr>
      </w:pPr>
    </w:p>
    <w:p w14:paraId="08A0AF32">
      <w:pPr>
        <w:adjustRightInd w:val="0"/>
        <w:snapToGrid w:val="0"/>
        <w:spacing w:line="600" w:lineRule="exact"/>
        <w:ind w:firstLine="600" w:firstLineChars="200"/>
        <w:rPr>
          <w:rFonts w:ascii="仿宋" w:hAnsi="仿宋" w:eastAsia="仿宋" w:cs="仿宋"/>
          <w:kern w:val="0"/>
          <w:sz w:val="30"/>
          <w:szCs w:val="30"/>
        </w:rPr>
      </w:pPr>
    </w:p>
    <w:p w14:paraId="1A8D9CD5">
      <w:pPr>
        <w:spacing w:line="220" w:lineRule="atLeast"/>
        <w:ind w:firstLine="420"/>
        <w:rPr>
          <w:szCs w:val="21"/>
        </w:rPr>
      </w:pPr>
    </w:p>
    <w:p w14:paraId="7D3487A6">
      <w:pPr>
        <w:spacing w:line="220" w:lineRule="atLeast"/>
        <w:ind w:firstLine="420"/>
        <w:rPr>
          <w:szCs w:val="21"/>
        </w:rPr>
      </w:pPr>
    </w:p>
    <w:p w14:paraId="7E10FD87">
      <w:pPr>
        <w:spacing w:line="220" w:lineRule="atLeast"/>
        <w:ind w:firstLine="420"/>
        <w:rPr>
          <w:szCs w:val="21"/>
        </w:rPr>
      </w:pPr>
    </w:p>
    <w:p w14:paraId="5FF0BFDD">
      <w:pPr>
        <w:spacing w:line="220" w:lineRule="atLeast"/>
        <w:ind w:firstLine="420"/>
        <w:rPr>
          <w:szCs w:val="21"/>
        </w:rPr>
      </w:pPr>
    </w:p>
    <w:p w14:paraId="7A1E7242">
      <w:pPr>
        <w:spacing w:line="220" w:lineRule="atLeast"/>
        <w:ind w:firstLine="420"/>
        <w:rPr>
          <w:szCs w:val="21"/>
        </w:rPr>
      </w:pPr>
    </w:p>
    <w:p w14:paraId="50FD6AD9">
      <w:pPr>
        <w:spacing w:line="220" w:lineRule="atLeast"/>
        <w:ind w:firstLine="420"/>
        <w:rPr>
          <w:szCs w:val="21"/>
        </w:rPr>
      </w:pPr>
    </w:p>
    <w:p w14:paraId="7E639FA0">
      <w:pPr>
        <w:spacing w:line="220" w:lineRule="atLeast"/>
        <w:ind w:firstLine="420"/>
        <w:rPr>
          <w:szCs w:val="21"/>
        </w:rPr>
      </w:pPr>
    </w:p>
    <w:p w14:paraId="290A1FA5">
      <w:pPr>
        <w:spacing w:line="220" w:lineRule="atLeast"/>
        <w:ind w:firstLine="420"/>
        <w:rPr>
          <w:szCs w:val="21"/>
        </w:rPr>
      </w:pPr>
    </w:p>
    <w:p w14:paraId="23E8467F">
      <w:pPr>
        <w:spacing w:line="220" w:lineRule="atLeast"/>
        <w:ind w:firstLine="420"/>
        <w:rPr>
          <w:szCs w:val="21"/>
        </w:rPr>
      </w:pPr>
    </w:p>
    <w:p w14:paraId="01F0109A">
      <w:pPr>
        <w:spacing w:line="220" w:lineRule="atLeast"/>
        <w:ind w:firstLine="420"/>
        <w:rPr>
          <w:szCs w:val="21"/>
        </w:rPr>
      </w:pPr>
    </w:p>
    <w:p w14:paraId="3DF902F5">
      <w:pPr>
        <w:spacing w:line="220" w:lineRule="atLeast"/>
        <w:ind w:firstLine="420"/>
        <w:rPr>
          <w:szCs w:val="21"/>
        </w:rPr>
      </w:pPr>
    </w:p>
    <w:p w14:paraId="09FA8AB0">
      <w:pPr>
        <w:spacing w:line="220" w:lineRule="atLeast"/>
        <w:ind w:firstLine="420"/>
        <w:rPr>
          <w:szCs w:val="21"/>
        </w:rPr>
      </w:pPr>
    </w:p>
    <w:p w14:paraId="0E00345A">
      <w:pPr>
        <w:rPr>
          <w:rFonts w:ascii="仿宋" w:hAnsi="仿宋" w:eastAsia="仿宋" w:cs="仿宋"/>
          <w:i/>
          <w:iCs/>
          <w:sz w:val="28"/>
          <w:szCs w:val="28"/>
        </w:rPr>
      </w:pPr>
    </w:p>
    <w:tbl>
      <w:tblPr>
        <w:tblStyle w:val="7"/>
        <w:tblpPr w:leftFromText="180" w:rightFromText="180" w:vertAnchor="page" w:horzAnchor="page" w:tblpX="1176" w:tblpY="1170"/>
        <w:tblW w:w="9680" w:type="dxa"/>
        <w:tblInd w:w="0" w:type="dxa"/>
        <w:tblLayout w:type="fixed"/>
        <w:tblCellMar>
          <w:top w:w="0" w:type="dxa"/>
          <w:left w:w="108" w:type="dxa"/>
          <w:bottom w:w="0" w:type="dxa"/>
          <w:right w:w="108" w:type="dxa"/>
        </w:tblCellMar>
      </w:tblPr>
      <w:tblGrid>
        <w:gridCol w:w="2300"/>
        <w:gridCol w:w="1380"/>
        <w:gridCol w:w="1220"/>
        <w:gridCol w:w="1760"/>
        <w:gridCol w:w="1300"/>
        <w:gridCol w:w="1720"/>
      </w:tblGrid>
      <w:tr w14:paraId="2D886A28">
        <w:tblPrEx>
          <w:tblCellMar>
            <w:top w:w="0" w:type="dxa"/>
            <w:left w:w="108" w:type="dxa"/>
            <w:bottom w:w="0" w:type="dxa"/>
            <w:right w:w="108" w:type="dxa"/>
          </w:tblCellMar>
        </w:tblPrEx>
        <w:trPr>
          <w:trHeight w:val="780" w:hRule="atLeast"/>
        </w:trPr>
        <w:tc>
          <w:tcPr>
            <w:tcW w:w="9680" w:type="dxa"/>
            <w:gridSpan w:val="6"/>
            <w:tcBorders>
              <w:top w:val="nil"/>
              <w:left w:val="nil"/>
              <w:bottom w:val="nil"/>
              <w:right w:val="nil"/>
            </w:tcBorders>
            <w:shd w:val="clear" w:color="auto" w:fill="auto"/>
            <w:noWrap/>
            <w:vAlign w:val="center"/>
          </w:tcPr>
          <w:p w14:paraId="00F7D2A1">
            <w:pPr>
              <w:jc w:val="center"/>
              <w:rPr>
                <w:rFonts w:ascii="宋体" w:hAnsi="宋体" w:eastAsia="宋体" w:cs="宋体"/>
                <w:b/>
                <w:bCs/>
                <w:color w:val="000000"/>
                <w:sz w:val="36"/>
                <w:szCs w:val="36"/>
              </w:rPr>
            </w:pPr>
          </w:p>
          <w:p w14:paraId="1BC4D3DC">
            <w:pPr>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 xml:space="preserve">平阳县国有企业经营业务备案表  </w:t>
            </w:r>
          </w:p>
        </w:tc>
      </w:tr>
      <w:tr w14:paraId="78C975EF">
        <w:tblPrEx>
          <w:tblCellMar>
            <w:top w:w="0" w:type="dxa"/>
            <w:left w:w="108" w:type="dxa"/>
            <w:bottom w:w="0" w:type="dxa"/>
            <w:right w:w="108" w:type="dxa"/>
          </w:tblCellMar>
        </w:tblPrEx>
        <w:trPr>
          <w:trHeight w:val="480" w:hRule="atLeast"/>
        </w:trPr>
        <w:tc>
          <w:tcPr>
            <w:tcW w:w="2300" w:type="dxa"/>
            <w:tcBorders>
              <w:top w:val="nil"/>
              <w:left w:val="nil"/>
              <w:bottom w:val="nil"/>
              <w:right w:val="nil"/>
            </w:tcBorders>
            <w:shd w:val="clear" w:color="auto" w:fill="auto"/>
            <w:noWrap/>
            <w:vAlign w:val="center"/>
          </w:tcPr>
          <w:p w14:paraId="09B9C1B8">
            <w:pPr>
              <w:jc w:val="center"/>
              <w:rPr>
                <w:rFonts w:ascii="宋体" w:hAnsi="宋体" w:eastAsia="宋体" w:cs="宋体"/>
                <w:color w:val="000000"/>
                <w:szCs w:val="21"/>
              </w:rPr>
            </w:pPr>
            <w:r>
              <w:rPr>
                <w:rFonts w:hint="eastAsia" w:ascii="宋体" w:hAnsi="宋体" w:eastAsia="宋体" w:cs="宋体"/>
                <w:color w:val="000000"/>
                <w:szCs w:val="21"/>
              </w:rPr>
              <w:t xml:space="preserve">       </w:t>
            </w:r>
          </w:p>
        </w:tc>
        <w:tc>
          <w:tcPr>
            <w:tcW w:w="4360" w:type="dxa"/>
            <w:gridSpan w:val="3"/>
            <w:tcBorders>
              <w:top w:val="nil"/>
              <w:left w:val="nil"/>
              <w:bottom w:val="nil"/>
              <w:right w:val="nil"/>
            </w:tcBorders>
            <w:shd w:val="clear" w:color="auto" w:fill="auto"/>
            <w:noWrap/>
            <w:vAlign w:val="center"/>
          </w:tcPr>
          <w:p w14:paraId="25ABC766">
            <w:pPr>
              <w:jc w:val="center"/>
              <w:rPr>
                <w:rFonts w:ascii="宋体" w:hAnsi="宋体" w:eastAsia="宋体" w:cs="宋体"/>
                <w:color w:val="000000"/>
                <w:szCs w:val="21"/>
              </w:rPr>
            </w:pPr>
            <w:r>
              <w:rPr>
                <w:rFonts w:hint="eastAsia" w:ascii="宋体" w:hAnsi="宋体" w:eastAsia="宋体" w:cs="宋体"/>
                <w:color w:val="000000"/>
                <w:szCs w:val="21"/>
              </w:rPr>
              <w:t xml:space="preserve">申请日期：   年   月   日  </w:t>
            </w:r>
          </w:p>
        </w:tc>
        <w:tc>
          <w:tcPr>
            <w:tcW w:w="3020" w:type="dxa"/>
            <w:gridSpan w:val="2"/>
            <w:tcBorders>
              <w:top w:val="nil"/>
              <w:left w:val="nil"/>
              <w:bottom w:val="nil"/>
              <w:right w:val="nil"/>
            </w:tcBorders>
            <w:shd w:val="clear" w:color="auto" w:fill="auto"/>
            <w:noWrap/>
            <w:vAlign w:val="center"/>
          </w:tcPr>
          <w:p w14:paraId="4C3F7C75">
            <w:pPr>
              <w:jc w:val="right"/>
              <w:rPr>
                <w:rFonts w:ascii="宋体" w:hAnsi="宋体" w:eastAsia="宋体" w:cs="宋体"/>
                <w:color w:val="000000"/>
                <w:szCs w:val="21"/>
              </w:rPr>
            </w:pPr>
            <w:r>
              <w:rPr>
                <w:rFonts w:hint="eastAsia" w:ascii="宋体" w:hAnsi="宋体" w:eastAsia="宋体" w:cs="宋体"/>
                <w:color w:val="000000"/>
                <w:szCs w:val="21"/>
              </w:rPr>
              <w:t>金额单位：万元</w:t>
            </w:r>
          </w:p>
        </w:tc>
      </w:tr>
      <w:tr w14:paraId="4E5F99EA">
        <w:tblPrEx>
          <w:tblCellMar>
            <w:top w:w="0" w:type="dxa"/>
            <w:left w:w="108" w:type="dxa"/>
            <w:bottom w:w="0" w:type="dxa"/>
            <w:right w:w="108" w:type="dxa"/>
          </w:tblCellMar>
        </w:tblPrEx>
        <w:trPr>
          <w:trHeight w:val="522" w:hRule="atLeast"/>
        </w:trPr>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14:paraId="353B2916">
            <w:pPr>
              <w:jc w:val="center"/>
              <w:rPr>
                <w:rFonts w:ascii="宋体" w:hAnsi="宋体" w:eastAsia="宋体" w:cs="宋体"/>
                <w:color w:val="000000"/>
                <w:szCs w:val="21"/>
              </w:rPr>
            </w:pPr>
            <w:r>
              <w:rPr>
                <w:rFonts w:hint="eastAsia" w:ascii="宋体" w:hAnsi="宋体" w:eastAsia="宋体" w:cs="宋体"/>
                <w:color w:val="000000"/>
                <w:szCs w:val="21"/>
              </w:rPr>
              <w:t>申请单位</w:t>
            </w:r>
          </w:p>
        </w:tc>
        <w:tc>
          <w:tcPr>
            <w:tcW w:w="7380" w:type="dxa"/>
            <w:gridSpan w:val="5"/>
            <w:tcBorders>
              <w:top w:val="single" w:color="auto" w:sz="4" w:space="0"/>
              <w:left w:val="nil"/>
              <w:bottom w:val="single" w:color="auto" w:sz="4" w:space="0"/>
              <w:right w:val="single" w:color="000000" w:sz="4" w:space="0"/>
            </w:tcBorders>
            <w:shd w:val="clear" w:color="auto" w:fill="auto"/>
            <w:vAlign w:val="center"/>
          </w:tcPr>
          <w:p w14:paraId="4FE7FD1C">
            <w:pPr>
              <w:jc w:val="right"/>
              <w:rPr>
                <w:rFonts w:ascii="宋体" w:hAnsi="宋体" w:eastAsia="宋体" w:cs="宋体"/>
                <w:color w:val="000000"/>
                <w:szCs w:val="21"/>
              </w:rPr>
            </w:pPr>
          </w:p>
        </w:tc>
      </w:tr>
      <w:tr w14:paraId="75CF6987">
        <w:tblPrEx>
          <w:tblCellMar>
            <w:top w:w="0" w:type="dxa"/>
            <w:left w:w="108" w:type="dxa"/>
            <w:bottom w:w="0" w:type="dxa"/>
            <w:right w:w="108" w:type="dxa"/>
          </w:tblCellMar>
        </w:tblPrEx>
        <w:trPr>
          <w:trHeight w:val="480" w:hRule="atLeast"/>
        </w:trPr>
        <w:tc>
          <w:tcPr>
            <w:tcW w:w="2300" w:type="dxa"/>
            <w:tcBorders>
              <w:top w:val="nil"/>
              <w:left w:val="single" w:color="auto" w:sz="4" w:space="0"/>
              <w:bottom w:val="single" w:color="auto" w:sz="4" w:space="0"/>
              <w:right w:val="single" w:color="auto" w:sz="4" w:space="0"/>
            </w:tcBorders>
            <w:shd w:val="clear" w:color="auto" w:fill="auto"/>
            <w:vAlign w:val="center"/>
          </w:tcPr>
          <w:p w14:paraId="2CBB7092">
            <w:pPr>
              <w:jc w:val="center"/>
              <w:rPr>
                <w:rFonts w:ascii="宋体" w:hAnsi="宋体" w:eastAsia="宋体" w:cs="宋体"/>
                <w:color w:val="000000"/>
                <w:szCs w:val="21"/>
              </w:rPr>
            </w:pPr>
            <w:r>
              <w:rPr>
                <w:rFonts w:hint="eastAsia" w:ascii="宋体" w:hAnsi="宋体" w:eastAsia="宋体" w:cs="宋体"/>
                <w:color w:val="000000"/>
                <w:szCs w:val="21"/>
              </w:rPr>
              <w:t>企业负责人</w:t>
            </w:r>
          </w:p>
        </w:tc>
        <w:tc>
          <w:tcPr>
            <w:tcW w:w="1380" w:type="dxa"/>
            <w:tcBorders>
              <w:top w:val="nil"/>
              <w:left w:val="nil"/>
              <w:bottom w:val="single" w:color="auto" w:sz="4" w:space="0"/>
              <w:right w:val="single" w:color="auto" w:sz="4" w:space="0"/>
            </w:tcBorders>
            <w:shd w:val="clear" w:color="auto" w:fill="auto"/>
            <w:vAlign w:val="center"/>
          </w:tcPr>
          <w:p w14:paraId="3982ED04">
            <w:pPr>
              <w:jc w:val="center"/>
              <w:rPr>
                <w:rFonts w:ascii="宋体" w:hAnsi="宋体" w:eastAsia="宋体" w:cs="宋体"/>
                <w:color w:val="000000"/>
                <w:szCs w:val="21"/>
              </w:rPr>
            </w:pPr>
            <w:r>
              <w:rPr>
                <w:rFonts w:hint="eastAsia" w:ascii="宋体" w:hAnsi="宋体" w:eastAsia="宋体" w:cs="宋体"/>
                <w:color w:val="000000"/>
                <w:szCs w:val="21"/>
              </w:rPr>
              <w:t>　</w:t>
            </w:r>
          </w:p>
        </w:tc>
        <w:tc>
          <w:tcPr>
            <w:tcW w:w="1220" w:type="dxa"/>
            <w:tcBorders>
              <w:top w:val="nil"/>
              <w:left w:val="nil"/>
              <w:bottom w:val="single" w:color="auto" w:sz="4" w:space="0"/>
              <w:right w:val="single" w:color="auto" w:sz="4" w:space="0"/>
            </w:tcBorders>
            <w:shd w:val="clear" w:color="auto" w:fill="auto"/>
            <w:vAlign w:val="center"/>
          </w:tcPr>
          <w:p w14:paraId="66362BAA">
            <w:pPr>
              <w:rPr>
                <w:rFonts w:ascii="宋体" w:hAnsi="宋体" w:eastAsia="宋体" w:cs="宋体"/>
                <w:color w:val="000000"/>
                <w:szCs w:val="21"/>
              </w:rPr>
            </w:pPr>
            <w:r>
              <w:rPr>
                <w:rFonts w:hint="eastAsia" w:ascii="宋体" w:hAnsi="宋体" w:eastAsia="宋体" w:cs="宋体"/>
                <w:color w:val="000000"/>
                <w:szCs w:val="21"/>
              </w:rPr>
              <w:t>经办人</w:t>
            </w:r>
          </w:p>
        </w:tc>
        <w:tc>
          <w:tcPr>
            <w:tcW w:w="1760" w:type="dxa"/>
            <w:tcBorders>
              <w:top w:val="nil"/>
              <w:left w:val="nil"/>
              <w:bottom w:val="single" w:color="auto" w:sz="4" w:space="0"/>
              <w:right w:val="single" w:color="auto" w:sz="4" w:space="0"/>
            </w:tcBorders>
            <w:shd w:val="clear" w:color="auto" w:fill="auto"/>
            <w:vAlign w:val="center"/>
          </w:tcPr>
          <w:p w14:paraId="63B8B623">
            <w:pPr>
              <w:jc w:val="center"/>
              <w:rPr>
                <w:rFonts w:ascii="宋体" w:hAnsi="宋体" w:eastAsia="宋体" w:cs="宋体"/>
                <w:color w:val="000000"/>
                <w:szCs w:val="21"/>
              </w:rPr>
            </w:pPr>
            <w:r>
              <w:rPr>
                <w:rFonts w:hint="eastAsia" w:ascii="宋体" w:hAnsi="宋体" w:eastAsia="宋体" w:cs="宋体"/>
                <w:color w:val="000000"/>
                <w:szCs w:val="21"/>
              </w:rPr>
              <w:t>　</w:t>
            </w:r>
          </w:p>
        </w:tc>
        <w:tc>
          <w:tcPr>
            <w:tcW w:w="1300" w:type="dxa"/>
            <w:tcBorders>
              <w:top w:val="nil"/>
              <w:left w:val="nil"/>
              <w:bottom w:val="single" w:color="auto" w:sz="4" w:space="0"/>
              <w:right w:val="single" w:color="auto" w:sz="4" w:space="0"/>
            </w:tcBorders>
            <w:shd w:val="clear" w:color="auto" w:fill="auto"/>
            <w:vAlign w:val="center"/>
          </w:tcPr>
          <w:p w14:paraId="2031BF5C">
            <w:pPr>
              <w:rPr>
                <w:rFonts w:ascii="宋体" w:hAnsi="宋体" w:eastAsia="宋体" w:cs="宋体"/>
                <w:color w:val="000000"/>
                <w:szCs w:val="21"/>
              </w:rPr>
            </w:pPr>
            <w:r>
              <w:rPr>
                <w:rFonts w:hint="eastAsia" w:ascii="宋体" w:hAnsi="宋体" w:eastAsia="宋体" w:cs="宋体"/>
                <w:color w:val="000000"/>
                <w:szCs w:val="21"/>
              </w:rPr>
              <w:t>联系电话</w:t>
            </w:r>
          </w:p>
        </w:tc>
        <w:tc>
          <w:tcPr>
            <w:tcW w:w="1720" w:type="dxa"/>
            <w:tcBorders>
              <w:top w:val="nil"/>
              <w:left w:val="nil"/>
              <w:bottom w:val="single" w:color="auto" w:sz="4" w:space="0"/>
              <w:right w:val="single" w:color="auto" w:sz="4" w:space="0"/>
            </w:tcBorders>
            <w:shd w:val="clear" w:color="auto" w:fill="auto"/>
            <w:vAlign w:val="center"/>
          </w:tcPr>
          <w:p w14:paraId="2B72B117">
            <w:pPr>
              <w:jc w:val="center"/>
              <w:rPr>
                <w:rFonts w:ascii="宋体" w:hAnsi="宋体" w:eastAsia="宋体" w:cs="宋体"/>
                <w:color w:val="000000"/>
                <w:szCs w:val="21"/>
              </w:rPr>
            </w:pPr>
            <w:r>
              <w:rPr>
                <w:rFonts w:hint="eastAsia" w:ascii="宋体" w:hAnsi="宋体" w:eastAsia="宋体" w:cs="宋体"/>
                <w:color w:val="000000"/>
                <w:szCs w:val="21"/>
              </w:rPr>
              <w:t>　</w:t>
            </w:r>
          </w:p>
        </w:tc>
      </w:tr>
      <w:tr w14:paraId="1AEBA094">
        <w:tblPrEx>
          <w:tblCellMar>
            <w:top w:w="0" w:type="dxa"/>
            <w:left w:w="108" w:type="dxa"/>
            <w:bottom w:w="0" w:type="dxa"/>
            <w:right w:w="108" w:type="dxa"/>
          </w:tblCellMar>
        </w:tblPrEx>
        <w:trPr>
          <w:trHeight w:val="522" w:hRule="atLeast"/>
        </w:trPr>
        <w:tc>
          <w:tcPr>
            <w:tcW w:w="968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F1B063E">
            <w:pPr>
              <w:jc w:val="center"/>
              <w:rPr>
                <w:rFonts w:ascii="宋体" w:hAnsi="宋体" w:eastAsia="宋体" w:cs="宋体"/>
                <w:color w:val="000000"/>
                <w:szCs w:val="21"/>
              </w:rPr>
            </w:pPr>
            <w:r>
              <w:rPr>
                <w:rFonts w:hint="eastAsia" w:ascii="宋体" w:hAnsi="宋体" w:eastAsia="宋体" w:cs="宋体"/>
                <w:color w:val="000000"/>
                <w:szCs w:val="21"/>
              </w:rPr>
              <w:t>经营业务基本信息</w:t>
            </w:r>
          </w:p>
        </w:tc>
      </w:tr>
      <w:tr w14:paraId="1D4D3782">
        <w:tblPrEx>
          <w:tblCellMar>
            <w:top w:w="0" w:type="dxa"/>
            <w:left w:w="108" w:type="dxa"/>
            <w:bottom w:w="0" w:type="dxa"/>
            <w:right w:w="108" w:type="dxa"/>
          </w:tblCellMar>
        </w:tblPrEx>
        <w:trPr>
          <w:trHeight w:val="522" w:hRule="atLeast"/>
        </w:trPr>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14:paraId="45273BCB">
            <w:pPr>
              <w:jc w:val="center"/>
              <w:rPr>
                <w:rFonts w:ascii="宋体" w:hAnsi="宋体" w:eastAsia="宋体" w:cs="宋体"/>
                <w:color w:val="000000"/>
                <w:szCs w:val="21"/>
              </w:rPr>
            </w:pPr>
            <w:r>
              <w:rPr>
                <w:rFonts w:hint="eastAsia" w:ascii="宋体" w:hAnsi="宋体" w:eastAsia="宋体" w:cs="宋体"/>
                <w:color w:val="000000"/>
                <w:szCs w:val="21"/>
              </w:rPr>
              <w:t>金融机构名称</w:t>
            </w:r>
          </w:p>
        </w:tc>
        <w:tc>
          <w:tcPr>
            <w:tcW w:w="2600" w:type="dxa"/>
            <w:gridSpan w:val="2"/>
            <w:tcBorders>
              <w:top w:val="single" w:color="auto" w:sz="4" w:space="0"/>
              <w:left w:val="nil"/>
              <w:bottom w:val="single" w:color="auto" w:sz="4" w:space="0"/>
              <w:right w:val="single" w:color="000000" w:sz="4" w:space="0"/>
            </w:tcBorders>
            <w:shd w:val="clear" w:color="auto" w:fill="auto"/>
            <w:vAlign w:val="center"/>
          </w:tcPr>
          <w:p w14:paraId="7EEB1108">
            <w:pPr>
              <w:jc w:val="center"/>
              <w:rPr>
                <w:rFonts w:ascii="宋体" w:hAnsi="宋体" w:eastAsia="宋体" w:cs="宋体"/>
                <w:color w:val="000000"/>
                <w:szCs w:val="21"/>
              </w:rPr>
            </w:pPr>
            <w:r>
              <w:rPr>
                <w:rFonts w:hint="eastAsia" w:ascii="宋体" w:hAnsi="宋体" w:eastAsia="宋体" w:cs="宋体"/>
                <w:color w:val="000000"/>
                <w:szCs w:val="21"/>
              </w:rPr>
              <w:t>　</w:t>
            </w:r>
          </w:p>
        </w:tc>
        <w:tc>
          <w:tcPr>
            <w:tcW w:w="1760" w:type="dxa"/>
            <w:tcBorders>
              <w:top w:val="single" w:color="auto" w:sz="4" w:space="0"/>
              <w:left w:val="nil"/>
              <w:bottom w:val="single" w:color="auto" w:sz="4" w:space="0"/>
              <w:right w:val="single" w:color="auto" w:sz="4" w:space="0"/>
            </w:tcBorders>
            <w:shd w:val="clear" w:color="auto" w:fill="auto"/>
            <w:vAlign w:val="center"/>
          </w:tcPr>
          <w:p w14:paraId="3E513AD0">
            <w:pPr>
              <w:jc w:val="center"/>
              <w:rPr>
                <w:rFonts w:ascii="宋体" w:hAnsi="宋体" w:eastAsia="宋体" w:cs="宋体"/>
                <w:color w:val="000000"/>
                <w:szCs w:val="21"/>
              </w:rPr>
            </w:pPr>
            <w:r>
              <w:rPr>
                <w:rFonts w:hint="eastAsia" w:ascii="宋体" w:hAnsi="宋体" w:eastAsia="宋体" w:cs="宋体"/>
                <w:color w:val="000000"/>
                <w:szCs w:val="21"/>
              </w:rPr>
              <w:t>融资类型</w:t>
            </w:r>
          </w:p>
        </w:tc>
        <w:tc>
          <w:tcPr>
            <w:tcW w:w="3020" w:type="dxa"/>
            <w:gridSpan w:val="2"/>
            <w:tcBorders>
              <w:top w:val="single" w:color="auto" w:sz="4" w:space="0"/>
              <w:left w:val="nil"/>
              <w:bottom w:val="single" w:color="auto" w:sz="4" w:space="0"/>
              <w:right w:val="single" w:color="auto" w:sz="4" w:space="0"/>
            </w:tcBorders>
            <w:shd w:val="clear" w:color="auto" w:fill="auto"/>
            <w:noWrap/>
            <w:vAlign w:val="center"/>
          </w:tcPr>
          <w:p w14:paraId="186E8044">
            <w:pPr>
              <w:jc w:val="center"/>
              <w:rPr>
                <w:rFonts w:ascii="宋体" w:hAnsi="宋体" w:eastAsia="宋体" w:cs="宋体"/>
                <w:color w:val="000000"/>
                <w:szCs w:val="21"/>
              </w:rPr>
            </w:pPr>
            <w:r>
              <w:rPr>
                <w:rFonts w:hint="eastAsia" w:ascii="宋体" w:hAnsi="宋体" w:eastAsia="宋体" w:cs="宋体"/>
                <w:color w:val="000000"/>
                <w:szCs w:val="21"/>
              </w:rPr>
              <w:t>　</w:t>
            </w:r>
          </w:p>
        </w:tc>
      </w:tr>
      <w:tr w14:paraId="1A274A20">
        <w:tblPrEx>
          <w:tblCellMar>
            <w:top w:w="0" w:type="dxa"/>
            <w:left w:w="108" w:type="dxa"/>
            <w:bottom w:w="0" w:type="dxa"/>
            <w:right w:w="108" w:type="dxa"/>
          </w:tblCellMar>
        </w:tblPrEx>
        <w:trPr>
          <w:trHeight w:val="522" w:hRule="atLeast"/>
        </w:trPr>
        <w:tc>
          <w:tcPr>
            <w:tcW w:w="2300" w:type="dxa"/>
            <w:tcBorders>
              <w:top w:val="nil"/>
              <w:left w:val="single" w:color="auto" w:sz="4" w:space="0"/>
              <w:bottom w:val="single" w:color="auto" w:sz="4" w:space="0"/>
              <w:right w:val="single" w:color="auto" w:sz="4" w:space="0"/>
            </w:tcBorders>
            <w:shd w:val="clear" w:color="auto" w:fill="auto"/>
            <w:vAlign w:val="center"/>
          </w:tcPr>
          <w:p w14:paraId="39841661">
            <w:pPr>
              <w:jc w:val="center"/>
              <w:rPr>
                <w:rFonts w:ascii="宋体" w:hAnsi="宋体" w:eastAsia="宋体" w:cs="宋体"/>
                <w:color w:val="000000"/>
                <w:szCs w:val="21"/>
              </w:rPr>
            </w:pPr>
            <w:r>
              <w:rPr>
                <w:rFonts w:hint="eastAsia" w:ascii="宋体" w:hAnsi="宋体" w:eastAsia="宋体" w:cs="宋体"/>
                <w:color w:val="000000"/>
                <w:szCs w:val="21"/>
              </w:rPr>
              <w:t>融资金额</w:t>
            </w:r>
          </w:p>
        </w:tc>
        <w:tc>
          <w:tcPr>
            <w:tcW w:w="2600" w:type="dxa"/>
            <w:gridSpan w:val="2"/>
            <w:tcBorders>
              <w:top w:val="single" w:color="auto" w:sz="4" w:space="0"/>
              <w:left w:val="nil"/>
              <w:bottom w:val="single" w:color="auto" w:sz="4" w:space="0"/>
              <w:right w:val="single" w:color="000000" w:sz="4" w:space="0"/>
            </w:tcBorders>
            <w:shd w:val="clear" w:color="auto" w:fill="auto"/>
            <w:vAlign w:val="center"/>
          </w:tcPr>
          <w:p w14:paraId="16EA018D">
            <w:pPr>
              <w:jc w:val="center"/>
              <w:rPr>
                <w:rFonts w:ascii="宋体" w:hAnsi="宋体" w:eastAsia="宋体" w:cs="宋体"/>
                <w:color w:val="000000"/>
                <w:szCs w:val="21"/>
              </w:rPr>
            </w:pPr>
            <w:r>
              <w:rPr>
                <w:rFonts w:hint="eastAsia" w:ascii="宋体" w:hAnsi="宋体" w:eastAsia="宋体" w:cs="宋体"/>
                <w:color w:val="000000"/>
                <w:szCs w:val="21"/>
              </w:rPr>
              <w:t>　</w:t>
            </w:r>
          </w:p>
        </w:tc>
        <w:tc>
          <w:tcPr>
            <w:tcW w:w="1760" w:type="dxa"/>
            <w:tcBorders>
              <w:top w:val="nil"/>
              <w:left w:val="nil"/>
              <w:bottom w:val="single" w:color="auto" w:sz="4" w:space="0"/>
              <w:right w:val="single" w:color="auto" w:sz="4" w:space="0"/>
            </w:tcBorders>
            <w:shd w:val="clear" w:color="auto" w:fill="auto"/>
            <w:vAlign w:val="center"/>
          </w:tcPr>
          <w:p w14:paraId="00351D81">
            <w:pPr>
              <w:jc w:val="center"/>
              <w:rPr>
                <w:rFonts w:ascii="宋体" w:hAnsi="宋体" w:eastAsia="宋体" w:cs="宋体"/>
                <w:color w:val="000000"/>
                <w:szCs w:val="21"/>
              </w:rPr>
            </w:pPr>
            <w:r>
              <w:rPr>
                <w:rFonts w:hint="eastAsia" w:ascii="宋体" w:hAnsi="宋体" w:eastAsia="宋体" w:cs="宋体"/>
                <w:color w:val="000000"/>
                <w:szCs w:val="21"/>
              </w:rPr>
              <w:t>融资期限</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14:paraId="0A482F48">
            <w:pPr>
              <w:jc w:val="center"/>
              <w:rPr>
                <w:rFonts w:ascii="宋体" w:hAnsi="宋体" w:eastAsia="宋体" w:cs="宋体"/>
                <w:color w:val="000000"/>
                <w:szCs w:val="21"/>
              </w:rPr>
            </w:pPr>
            <w:r>
              <w:rPr>
                <w:rFonts w:hint="eastAsia" w:ascii="宋体" w:hAnsi="宋体" w:eastAsia="宋体" w:cs="宋体"/>
                <w:color w:val="000000"/>
                <w:szCs w:val="21"/>
              </w:rPr>
              <w:t>　</w:t>
            </w:r>
          </w:p>
        </w:tc>
      </w:tr>
      <w:tr w14:paraId="7DEBCD09">
        <w:tblPrEx>
          <w:tblCellMar>
            <w:top w:w="0" w:type="dxa"/>
            <w:left w:w="108" w:type="dxa"/>
            <w:bottom w:w="0" w:type="dxa"/>
            <w:right w:w="108" w:type="dxa"/>
          </w:tblCellMar>
        </w:tblPrEx>
        <w:trPr>
          <w:trHeight w:val="522" w:hRule="atLeast"/>
        </w:trPr>
        <w:tc>
          <w:tcPr>
            <w:tcW w:w="2300" w:type="dxa"/>
            <w:tcBorders>
              <w:top w:val="nil"/>
              <w:left w:val="single" w:color="auto" w:sz="4" w:space="0"/>
              <w:bottom w:val="single" w:color="auto" w:sz="4" w:space="0"/>
              <w:right w:val="single" w:color="auto" w:sz="4" w:space="0"/>
            </w:tcBorders>
            <w:shd w:val="clear" w:color="auto" w:fill="auto"/>
            <w:vAlign w:val="center"/>
          </w:tcPr>
          <w:p w14:paraId="25010DDA">
            <w:pPr>
              <w:jc w:val="center"/>
              <w:rPr>
                <w:rFonts w:ascii="宋体" w:hAnsi="宋体" w:eastAsia="宋体" w:cs="宋体"/>
                <w:color w:val="000000"/>
                <w:szCs w:val="21"/>
              </w:rPr>
            </w:pPr>
            <w:r>
              <w:rPr>
                <w:rFonts w:hint="eastAsia" w:ascii="宋体" w:hAnsi="宋体" w:eastAsia="宋体" w:cs="宋体"/>
                <w:color w:val="000000"/>
                <w:szCs w:val="21"/>
              </w:rPr>
              <w:t>综合成本率</w:t>
            </w:r>
          </w:p>
        </w:tc>
        <w:tc>
          <w:tcPr>
            <w:tcW w:w="2600" w:type="dxa"/>
            <w:gridSpan w:val="2"/>
            <w:tcBorders>
              <w:top w:val="single" w:color="auto" w:sz="4" w:space="0"/>
              <w:left w:val="nil"/>
              <w:bottom w:val="single" w:color="auto" w:sz="4" w:space="0"/>
              <w:right w:val="single" w:color="000000" w:sz="4" w:space="0"/>
            </w:tcBorders>
            <w:shd w:val="clear" w:color="auto" w:fill="auto"/>
            <w:vAlign w:val="center"/>
          </w:tcPr>
          <w:p w14:paraId="50C96EAF">
            <w:pPr>
              <w:jc w:val="center"/>
              <w:rPr>
                <w:rFonts w:ascii="宋体" w:hAnsi="宋体" w:eastAsia="宋体" w:cs="宋体"/>
                <w:color w:val="000000"/>
                <w:szCs w:val="21"/>
              </w:rPr>
            </w:pPr>
            <w:r>
              <w:rPr>
                <w:rFonts w:hint="eastAsia" w:ascii="宋体" w:hAnsi="宋体" w:eastAsia="宋体" w:cs="宋体"/>
                <w:color w:val="000000"/>
                <w:szCs w:val="21"/>
              </w:rPr>
              <w:t>　</w:t>
            </w:r>
          </w:p>
        </w:tc>
        <w:tc>
          <w:tcPr>
            <w:tcW w:w="1760" w:type="dxa"/>
            <w:tcBorders>
              <w:top w:val="nil"/>
              <w:left w:val="nil"/>
              <w:bottom w:val="single" w:color="auto" w:sz="4" w:space="0"/>
              <w:right w:val="single" w:color="auto" w:sz="4" w:space="0"/>
            </w:tcBorders>
            <w:shd w:val="clear" w:color="auto" w:fill="auto"/>
            <w:vAlign w:val="center"/>
          </w:tcPr>
          <w:p w14:paraId="2EA1B999">
            <w:pPr>
              <w:jc w:val="center"/>
              <w:rPr>
                <w:rFonts w:ascii="宋体" w:hAnsi="宋体" w:eastAsia="宋体" w:cs="宋体"/>
                <w:color w:val="000000"/>
                <w:szCs w:val="21"/>
              </w:rPr>
            </w:pPr>
            <w:r>
              <w:rPr>
                <w:rFonts w:hint="eastAsia" w:ascii="宋体" w:hAnsi="宋体" w:eastAsia="宋体" w:cs="宋体"/>
                <w:color w:val="000000"/>
                <w:szCs w:val="21"/>
              </w:rPr>
              <w:t>担保方式</w:t>
            </w:r>
          </w:p>
        </w:tc>
        <w:tc>
          <w:tcPr>
            <w:tcW w:w="3020" w:type="dxa"/>
            <w:gridSpan w:val="2"/>
            <w:tcBorders>
              <w:top w:val="single" w:color="auto" w:sz="4" w:space="0"/>
              <w:left w:val="nil"/>
              <w:bottom w:val="single" w:color="auto" w:sz="4" w:space="0"/>
              <w:right w:val="single" w:color="000000" w:sz="4" w:space="0"/>
            </w:tcBorders>
            <w:shd w:val="clear" w:color="auto" w:fill="auto"/>
            <w:vAlign w:val="center"/>
          </w:tcPr>
          <w:p w14:paraId="12349F2B">
            <w:pPr>
              <w:jc w:val="center"/>
              <w:rPr>
                <w:rFonts w:ascii="宋体" w:hAnsi="宋体" w:eastAsia="宋体" w:cs="宋体"/>
                <w:color w:val="000000"/>
                <w:szCs w:val="21"/>
              </w:rPr>
            </w:pPr>
            <w:r>
              <w:rPr>
                <w:rFonts w:hint="eastAsia" w:ascii="宋体" w:hAnsi="宋体" w:eastAsia="宋体" w:cs="宋体"/>
                <w:color w:val="000000"/>
                <w:szCs w:val="21"/>
              </w:rPr>
              <w:t>　</w:t>
            </w:r>
          </w:p>
        </w:tc>
      </w:tr>
      <w:tr w14:paraId="71504EB1">
        <w:tblPrEx>
          <w:tblCellMar>
            <w:top w:w="0" w:type="dxa"/>
            <w:left w:w="108" w:type="dxa"/>
            <w:bottom w:w="0" w:type="dxa"/>
            <w:right w:w="108" w:type="dxa"/>
          </w:tblCellMar>
        </w:tblPrEx>
        <w:trPr>
          <w:trHeight w:val="522" w:hRule="atLeast"/>
        </w:trPr>
        <w:tc>
          <w:tcPr>
            <w:tcW w:w="2300" w:type="dxa"/>
            <w:tcBorders>
              <w:top w:val="nil"/>
              <w:left w:val="single" w:color="auto" w:sz="4" w:space="0"/>
              <w:bottom w:val="single" w:color="auto" w:sz="4" w:space="0"/>
              <w:right w:val="single" w:color="auto" w:sz="4" w:space="0"/>
            </w:tcBorders>
            <w:shd w:val="clear" w:color="auto" w:fill="auto"/>
            <w:vAlign w:val="center"/>
          </w:tcPr>
          <w:p w14:paraId="719994CB">
            <w:pPr>
              <w:jc w:val="center"/>
              <w:rPr>
                <w:rFonts w:ascii="宋体" w:hAnsi="宋体" w:eastAsia="宋体" w:cs="宋体"/>
                <w:color w:val="000000"/>
                <w:szCs w:val="21"/>
              </w:rPr>
            </w:pPr>
            <w:r>
              <w:rPr>
                <w:rFonts w:hint="eastAsia" w:ascii="宋体" w:hAnsi="宋体" w:eastAsia="宋体" w:cs="宋体"/>
                <w:color w:val="000000"/>
                <w:szCs w:val="21"/>
              </w:rPr>
              <w:t>融资用途</w:t>
            </w:r>
          </w:p>
        </w:tc>
        <w:tc>
          <w:tcPr>
            <w:tcW w:w="2600" w:type="dxa"/>
            <w:gridSpan w:val="2"/>
            <w:tcBorders>
              <w:top w:val="single" w:color="auto" w:sz="4" w:space="0"/>
              <w:left w:val="nil"/>
              <w:bottom w:val="single" w:color="auto" w:sz="4" w:space="0"/>
              <w:right w:val="single" w:color="000000" w:sz="4" w:space="0"/>
            </w:tcBorders>
            <w:shd w:val="clear" w:color="auto" w:fill="auto"/>
            <w:vAlign w:val="center"/>
          </w:tcPr>
          <w:p w14:paraId="08D9AB9A">
            <w:pPr>
              <w:jc w:val="center"/>
              <w:rPr>
                <w:rFonts w:ascii="宋体" w:hAnsi="宋体" w:eastAsia="宋体" w:cs="宋体"/>
                <w:color w:val="000000"/>
                <w:szCs w:val="21"/>
              </w:rPr>
            </w:pPr>
            <w:r>
              <w:rPr>
                <w:rFonts w:hint="eastAsia" w:ascii="宋体" w:hAnsi="宋体" w:eastAsia="宋体" w:cs="宋体"/>
                <w:color w:val="000000"/>
                <w:szCs w:val="21"/>
              </w:rPr>
              <w:t>　</w:t>
            </w:r>
          </w:p>
        </w:tc>
        <w:tc>
          <w:tcPr>
            <w:tcW w:w="1760" w:type="dxa"/>
            <w:tcBorders>
              <w:top w:val="nil"/>
              <w:left w:val="nil"/>
              <w:bottom w:val="single" w:color="auto" w:sz="4" w:space="0"/>
              <w:right w:val="single" w:color="auto" w:sz="4" w:space="0"/>
            </w:tcBorders>
            <w:shd w:val="clear" w:color="auto" w:fill="auto"/>
            <w:vAlign w:val="center"/>
          </w:tcPr>
          <w:p w14:paraId="551AD9AD">
            <w:pPr>
              <w:jc w:val="center"/>
              <w:rPr>
                <w:rFonts w:ascii="宋体" w:hAnsi="宋体" w:eastAsia="宋体" w:cs="宋体"/>
                <w:color w:val="000000"/>
                <w:szCs w:val="21"/>
              </w:rPr>
            </w:pPr>
            <w:r>
              <w:rPr>
                <w:rFonts w:hint="eastAsia" w:ascii="宋体" w:hAnsi="宋体" w:eastAsia="宋体" w:cs="宋体"/>
                <w:color w:val="000000"/>
                <w:szCs w:val="21"/>
              </w:rPr>
              <w:t>年初债务净额</w:t>
            </w:r>
          </w:p>
        </w:tc>
        <w:tc>
          <w:tcPr>
            <w:tcW w:w="3020" w:type="dxa"/>
            <w:gridSpan w:val="2"/>
            <w:tcBorders>
              <w:top w:val="single" w:color="auto" w:sz="4" w:space="0"/>
              <w:left w:val="nil"/>
              <w:bottom w:val="single" w:color="auto" w:sz="4" w:space="0"/>
              <w:right w:val="single" w:color="000000" w:sz="4" w:space="0"/>
            </w:tcBorders>
            <w:shd w:val="clear" w:color="auto" w:fill="auto"/>
            <w:vAlign w:val="center"/>
          </w:tcPr>
          <w:p w14:paraId="237B4C12">
            <w:pPr>
              <w:jc w:val="center"/>
              <w:rPr>
                <w:rFonts w:ascii="宋体" w:hAnsi="宋体" w:eastAsia="宋体" w:cs="宋体"/>
                <w:color w:val="000000"/>
                <w:szCs w:val="21"/>
              </w:rPr>
            </w:pPr>
            <w:r>
              <w:rPr>
                <w:rFonts w:hint="eastAsia" w:ascii="宋体" w:hAnsi="宋体" w:eastAsia="宋体" w:cs="宋体"/>
                <w:color w:val="000000"/>
                <w:szCs w:val="21"/>
              </w:rPr>
              <w:t>　</w:t>
            </w:r>
          </w:p>
        </w:tc>
      </w:tr>
      <w:tr w14:paraId="5503F3F1">
        <w:tblPrEx>
          <w:tblCellMar>
            <w:top w:w="0" w:type="dxa"/>
            <w:left w:w="108" w:type="dxa"/>
            <w:bottom w:w="0" w:type="dxa"/>
            <w:right w:w="108" w:type="dxa"/>
          </w:tblCellMar>
        </w:tblPrEx>
        <w:trPr>
          <w:trHeight w:val="557" w:hRule="atLeast"/>
        </w:trPr>
        <w:tc>
          <w:tcPr>
            <w:tcW w:w="2300" w:type="dxa"/>
            <w:tcBorders>
              <w:top w:val="nil"/>
              <w:left w:val="single" w:color="auto" w:sz="4" w:space="0"/>
              <w:bottom w:val="single" w:color="auto" w:sz="4" w:space="0"/>
              <w:right w:val="single" w:color="auto" w:sz="4" w:space="0"/>
            </w:tcBorders>
            <w:shd w:val="clear" w:color="auto" w:fill="auto"/>
            <w:vAlign w:val="center"/>
          </w:tcPr>
          <w:p w14:paraId="68F2E014">
            <w:pPr>
              <w:jc w:val="center"/>
              <w:rPr>
                <w:rFonts w:ascii="宋体" w:hAnsi="宋体" w:eastAsia="宋体" w:cs="宋体"/>
                <w:color w:val="000000"/>
                <w:szCs w:val="21"/>
              </w:rPr>
            </w:pPr>
            <w:r>
              <w:rPr>
                <w:rFonts w:hint="eastAsia" w:ascii="宋体" w:hAnsi="宋体" w:eastAsia="宋体" w:cs="宋体"/>
                <w:color w:val="000000"/>
                <w:szCs w:val="21"/>
              </w:rPr>
              <w:t>本年度债务变动净额</w:t>
            </w:r>
          </w:p>
        </w:tc>
        <w:tc>
          <w:tcPr>
            <w:tcW w:w="2600" w:type="dxa"/>
            <w:gridSpan w:val="2"/>
            <w:tcBorders>
              <w:top w:val="single" w:color="auto" w:sz="4" w:space="0"/>
              <w:left w:val="nil"/>
              <w:bottom w:val="single" w:color="auto" w:sz="4" w:space="0"/>
              <w:right w:val="single" w:color="000000" w:sz="4" w:space="0"/>
            </w:tcBorders>
            <w:shd w:val="clear" w:color="auto" w:fill="auto"/>
            <w:vAlign w:val="center"/>
          </w:tcPr>
          <w:p w14:paraId="651B2169">
            <w:pPr>
              <w:jc w:val="center"/>
              <w:rPr>
                <w:rFonts w:ascii="宋体" w:hAnsi="宋体" w:eastAsia="宋体" w:cs="宋体"/>
                <w:color w:val="000000"/>
                <w:szCs w:val="21"/>
              </w:rPr>
            </w:pPr>
            <w:r>
              <w:rPr>
                <w:rFonts w:hint="eastAsia" w:ascii="宋体" w:hAnsi="宋体" w:eastAsia="宋体" w:cs="宋体"/>
                <w:color w:val="000000"/>
                <w:szCs w:val="21"/>
              </w:rPr>
              <w:t>　</w:t>
            </w:r>
          </w:p>
        </w:tc>
        <w:tc>
          <w:tcPr>
            <w:tcW w:w="1760" w:type="dxa"/>
            <w:tcBorders>
              <w:top w:val="nil"/>
              <w:left w:val="nil"/>
              <w:bottom w:val="single" w:color="auto" w:sz="4" w:space="0"/>
              <w:right w:val="single" w:color="auto" w:sz="4" w:space="0"/>
            </w:tcBorders>
            <w:shd w:val="clear" w:color="auto" w:fill="auto"/>
            <w:vAlign w:val="center"/>
          </w:tcPr>
          <w:p w14:paraId="70BFE8A9">
            <w:pPr>
              <w:jc w:val="center"/>
              <w:rPr>
                <w:rFonts w:ascii="宋体" w:hAnsi="宋体" w:eastAsia="宋体" w:cs="宋体"/>
                <w:color w:val="000000"/>
                <w:szCs w:val="21"/>
              </w:rPr>
            </w:pPr>
            <w:r>
              <w:rPr>
                <w:rFonts w:hint="eastAsia" w:ascii="宋体" w:hAnsi="宋体" w:eastAsia="宋体" w:cs="宋体"/>
                <w:color w:val="000000"/>
                <w:szCs w:val="21"/>
              </w:rPr>
              <w:t>还款来源</w:t>
            </w:r>
          </w:p>
        </w:tc>
        <w:tc>
          <w:tcPr>
            <w:tcW w:w="3020" w:type="dxa"/>
            <w:gridSpan w:val="2"/>
            <w:tcBorders>
              <w:top w:val="single" w:color="auto" w:sz="4" w:space="0"/>
              <w:left w:val="nil"/>
              <w:bottom w:val="single" w:color="auto" w:sz="4" w:space="0"/>
              <w:right w:val="single" w:color="000000" w:sz="4" w:space="0"/>
            </w:tcBorders>
            <w:shd w:val="clear" w:color="auto" w:fill="auto"/>
            <w:vAlign w:val="center"/>
          </w:tcPr>
          <w:p w14:paraId="287AC699">
            <w:pPr>
              <w:jc w:val="center"/>
              <w:rPr>
                <w:rFonts w:ascii="宋体" w:hAnsi="宋体" w:eastAsia="宋体" w:cs="宋体"/>
                <w:color w:val="000000"/>
                <w:szCs w:val="21"/>
              </w:rPr>
            </w:pPr>
            <w:r>
              <w:rPr>
                <w:rFonts w:hint="eastAsia" w:ascii="宋体" w:hAnsi="宋体" w:eastAsia="宋体" w:cs="宋体"/>
                <w:color w:val="000000"/>
                <w:szCs w:val="21"/>
              </w:rPr>
              <w:t>　</w:t>
            </w:r>
          </w:p>
        </w:tc>
      </w:tr>
      <w:tr w14:paraId="47E6EDC1">
        <w:tblPrEx>
          <w:tblCellMar>
            <w:top w:w="0" w:type="dxa"/>
            <w:left w:w="108" w:type="dxa"/>
            <w:bottom w:w="0" w:type="dxa"/>
            <w:right w:w="108" w:type="dxa"/>
          </w:tblCellMar>
        </w:tblPrEx>
        <w:trPr>
          <w:trHeight w:val="679" w:hRule="atLeast"/>
        </w:trPr>
        <w:tc>
          <w:tcPr>
            <w:tcW w:w="3680" w:type="dxa"/>
            <w:gridSpan w:val="2"/>
            <w:tcBorders>
              <w:top w:val="nil"/>
              <w:left w:val="single" w:color="auto" w:sz="4" w:space="0"/>
              <w:bottom w:val="nil"/>
              <w:right w:val="nil"/>
            </w:tcBorders>
            <w:shd w:val="clear" w:color="auto" w:fill="auto"/>
            <w:vAlign w:val="center"/>
          </w:tcPr>
          <w:p w14:paraId="72F6AC3D">
            <w:pPr>
              <w:jc w:val="left"/>
              <w:rPr>
                <w:rFonts w:ascii="宋体" w:hAnsi="宋体" w:eastAsia="宋体" w:cs="宋体"/>
                <w:color w:val="000000"/>
                <w:szCs w:val="21"/>
              </w:rPr>
            </w:pPr>
            <w:r>
              <w:rPr>
                <w:rFonts w:hint="eastAsia" w:ascii="宋体" w:hAnsi="宋体" w:eastAsia="宋体" w:cs="宋体"/>
                <w:color w:val="000000"/>
                <w:szCs w:val="21"/>
              </w:rPr>
              <w:t>申请单位意见：</w:t>
            </w:r>
          </w:p>
        </w:tc>
        <w:tc>
          <w:tcPr>
            <w:tcW w:w="1220" w:type="dxa"/>
            <w:tcBorders>
              <w:top w:val="nil"/>
              <w:left w:val="nil"/>
              <w:bottom w:val="nil"/>
              <w:right w:val="nil"/>
            </w:tcBorders>
            <w:shd w:val="clear" w:color="auto" w:fill="auto"/>
            <w:vAlign w:val="center"/>
          </w:tcPr>
          <w:p w14:paraId="5E46CF95">
            <w:pPr>
              <w:jc w:val="center"/>
              <w:rPr>
                <w:rFonts w:ascii="宋体" w:hAnsi="宋体" w:eastAsia="宋体" w:cs="宋体"/>
                <w:color w:val="000000"/>
                <w:szCs w:val="21"/>
              </w:rPr>
            </w:pPr>
          </w:p>
        </w:tc>
        <w:tc>
          <w:tcPr>
            <w:tcW w:w="1760" w:type="dxa"/>
            <w:tcBorders>
              <w:top w:val="nil"/>
              <w:left w:val="nil"/>
              <w:bottom w:val="nil"/>
              <w:right w:val="nil"/>
            </w:tcBorders>
            <w:shd w:val="clear" w:color="auto" w:fill="auto"/>
            <w:vAlign w:val="center"/>
          </w:tcPr>
          <w:p w14:paraId="62C7171D">
            <w:pPr>
              <w:jc w:val="center"/>
              <w:rPr>
                <w:rFonts w:ascii="宋体" w:hAnsi="宋体" w:eastAsia="宋体" w:cs="宋体"/>
                <w:color w:val="000000"/>
                <w:szCs w:val="21"/>
              </w:rPr>
            </w:pPr>
          </w:p>
        </w:tc>
        <w:tc>
          <w:tcPr>
            <w:tcW w:w="1300" w:type="dxa"/>
            <w:tcBorders>
              <w:top w:val="nil"/>
              <w:left w:val="nil"/>
              <w:bottom w:val="nil"/>
              <w:right w:val="nil"/>
            </w:tcBorders>
            <w:shd w:val="clear" w:color="auto" w:fill="auto"/>
            <w:vAlign w:val="center"/>
          </w:tcPr>
          <w:p w14:paraId="3706BA44">
            <w:pPr>
              <w:jc w:val="center"/>
              <w:rPr>
                <w:rFonts w:ascii="宋体" w:hAnsi="宋体" w:eastAsia="宋体" w:cs="宋体"/>
                <w:color w:val="000000"/>
                <w:szCs w:val="21"/>
              </w:rPr>
            </w:pPr>
          </w:p>
        </w:tc>
        <w:tc>
          <w:tcPr>
            <w:tcW w:w="1720" w:type="dxa"/>
            <w:tcBorders>
              <w:top w:val="nil"/>
              <w:left w:val="nil"/>
              <w:bottom w:val="nil"/>
              <w:right w:val="single" w:color="auto" w:sz="4" w:space="0"/>
            </w:tcBorders>
            <w:shd w:val="clear" w:color="auto" w:fill="auto"/>
            <w:vAlign w:val="center"/>
          </w:tcPr>
          <w:p w14:paraId="6D09F02F">
            <w:pPr>
              <w:jc w:val="center"/>
              <w:rPr>
                <w:rFonts w:ascii="宋体" w:hAnsi="宋体" w:eastAsia="宋体" w:cs="宋体"/>
                <w:color w:val="000000"/>
                <w:szCs w:val="21"/>
              </w:rPr>
            </w:pPr>
            <w:r>
              <w:rPr>
                <w:rFonts w:hint="eastAsia" w:ascii="宋体" w:hAnsi="宋体" w:eastAsia="宋体" w:cs="宋体"/>
                <w:color w:val="000000"/>
                <w:szCs w:val="21"/>
              </w:rPr>
              <w:t>　</w:t>
            </w:r>
          </w:p>
        </w:tc>
      </w:tr>
      <w:tr w14:paraId="14FF855A">
        <w:tblPrEx>
          <w:tblCellMar>
            <w:top w:w="0" w:type="dxa"/>
            <w:left w:w="108" w:type="dxa"/>
            <w:bottom w:w="0" w:type="dxa"/>
            <w:right w:w="108" w:type="dxa"/>
          </w:tblCellMar>
        </w:tblPrEx>
        <w:trPr>
          <w:trHeight w:val="722" w:hRule="atLeast"/>
        </w:trPr>
        <w:tc>
          <w:tcPr>
            <w:tcW w:w="2300" w:type="dxa"/>
            <w:tcBorders>
              <w:top w:val="nil"/>
              <w:left w:val="single" w:color="auto" w:sz="4" w:space="0"/>
              <w:bottom w:val="nil"/>
              <w:right w:val="nil"/>
            </w:tcBorders>
            <w:shd w:val="clear" w:color="auto" w:fill="auto"/>
            <w:vAlign w:val="center"/>
          </w:tcPr>
          <w:p w14:paraId="5F8FFBD8">
            <w:pPr>
              <w:jc w:val="center"/>
              <w:rPr>
                <w:rFonts w:ascii="宋体" w:hAnsi="宋体" w:eastAsia="宋体" w:cs="宋体"/>
                <w:color w:val="000000"/>
                <w:szCs w:val="21"/>
              </w:rPr>
            </w:pPr>
            <w:r>
              <w:rPr>
                <w:rFonts w:hint="eastAsia" w:ascii="宋体" w:hAnsi="宋体" w:eastAsia="宋体" w:cs="宋体"/>
                <w:color w:val="000000"/>
                <w:szCs w:val="21"/>
              </w:rPr>
              <w:t>　</w:t>
            </w:r>
          </w:p>
        </w:tc>
        <w:tc>
          <w:tcPr>
            <w:tcW w:w="1380" w:type="dxa"/>
            <w:tcBorders>
              <w:top w:val="nil"/>
              <w:left w:val="nil"/>
              <w:bottom w:val="nil"/>
              <w:right w:val="nil"/>
            </w:tcBorders>
            <w:shd w:val="clear" w:color="auto" w:fill="auto"/>
            <w:vAlign w:val="center"/>
          </w:tcPr>
          <w:p w14:paraId="353A9E66">
            <w:pPr>
              <w:jc w:val="center"/>
              <w:rPr>
                <w:rFonts w:ascii="宋体" w:hAnsi="宋体" w:eastAsia="宋体" w:cs="宋体"/>
                <w:color w:val="000000"/>
                <w:szCs w:val="21"/>
              </w:rPr>
            </w:pPr>
          </w:p>
        </w:tc>
        <w:tc>
          <w:tcPr>
            <w:tcW w:w="1220" w:type="dxa"/>
            <w:tcBorders>
              <w:top w:val="nil"/>
              <w:left w:val="nil"/>
              <w:bottom w:val="nil"/>
              <w:right w:val="nil"/>
            </w:tcBorders>
            <w:shd w:val="clear" w:color="auto" w:fill="auto"/>
            <w:vAlign w:val="center"/>
          </w:tcPr>
          <w:p w14:paraId="6A4BA0B1">
            <w:pPr>
              <w:jc w:val="center"/>
              <w:rPr>
                <w:rFonts w:ascii="宋体" w:hAnsi="宋体" w:eastAsia="宋体" w:cs="宋体"/>
                <w:color w:val="000000"/>
                <w:szCs w:val="21"/>
              </w:rPr>
            </w:pPr>
          </w:p>
        </w:tc>
        <w:tc>
          <w:tcPr>
            <w:tcW w:w="1760" w:type="dxa"/>
            <w:tcBorders>
              <w:top w:val="nil"/>
              <w:left w:val="nil"/>
              <w:bottom w:val="nil"/>
              <w:right w:val="nil"/>
            </w:tcBorders>
            <w:shd w:val="clear" w:color="auto" w:fill="auto"/>
            <w:vAlign w:val="center"/>
          </w:tcPr>
          <w:p w14:paraId="2E798C7B">
            <w:pPr>
              <w:jc w:val="center"/>
              <w:rPr>
                <w:rFonts w:ascii="宋体" w:hAnsi="宋体" w:eastAsia="宋体" w:cs="宋体"/>
                <w:color w:val="000000"/>
                <w:szCs w:val="21"/>
              </w:rPr>
            </w:pPr>
          </w:p>
        </w:tc>
        <w:tc>
          <w:tcPr>
            <w:tcW w:w="1300" w:type="dxa"/>
            <w:tcBorders>
              <w:top w:val="nil"/>
              <w:left w:val="nil"/>
              <w:bottom w:val="nil"/>
              <w:right w:val="nil"/>
            </w:tcBorders>
            <w:shd w:val="clear" w:color="auto" w:fill="auto"/>
            <w:vAlign w:val="center"/>
          </w:tcPr>
          <w:p w14:paraId="259C8026">
            <w:pPr>
              <w:rPr>
                <w:rFonts w:ascii="宋体" w:hAnsi="宋体" w:eastAsia="宋体" w:cs="宋体"/>
                <w:color w:val="000000"/>
                <w:szCs w:val="21"/>
              </w:rPr>
            </w:pPr>
            <w:r>
              <w:rPr>
                <w:rFonts w:hint="eastAsia" w:ascii="宋体" w:hAnsi="宋体" w:eastAsia="宋体" w:cs="宋体"/>
                <w:color w:val="000000"/>
                <w:szCs w:val="21"/>
              </w:rPr>
              <w:t>单位盖章</w:t>
            </w:r>
          </w:p>
        </w:tc>
        <w:tc>
          <w:tcPr>
            <w:tcW w:w="1720" w:type="dxa"/>
            <w:tcBorders>
              <w:top w:val="nil"/>
              <w:left w:val="nil"/>
              <w:bottom w:val="nil"/>
              <w:right w:val="single" w:color="auto" w:sz="4" w:space="0"/>
            </w:tcBorders>
            <w:shd w:val="clear" w:color="auto" w:fill="auto"/>
            <w:vAlign w:val="center"/>
          </w:tcPr>
          <w:p w14:paraId="42DF7157">
            <w:pPr>
              <w:jc w:val="center"/>
              <w:rPr>
                <w:rFonts w:ascii="宋体" w:hAnsi="宋体" w:eastAsia="宋体" w:cs="宋体"/>
                <w:color w:val="000000"/>
                <w:szCs w:val="21"/>
              </w:rPr>
            </w:pPr>
            <w:r>
              <w:rPr>
                <w:rFonts w:hint="eastAsia" w:ascii="宋体" w:hAnsi="宋体" w:eastAsia="宋体" w:cs="宋体"/>
                <w:color w:val="000000"/>
                <w:szCs w:val="21"/>
              </w:rPr>
              <w:t>　</w:t>
            </w:r>
          </w:p>
        </w:tc>
      </w:tr>
      <w:tr w14:paraId="78920D42">
        <w:tblPrEx>
          <w:tblCellMar>
            <w:top w:w="0" w:type="dxa"/>
            <w:left w:w="108" w:type="dxa"/>
            <w:bottom w:w="0" w:type="dxa"/>
            <w:right w:w="108" w:type="dxa"/>
          </w:tblCellMar>
        </w:tblPrEx>
        <w:trPr>
          <w:trHeight w:val="90" w:hRule="atLeast"/>
        </w:trPr>
        <w:tc>
          <w:tcPr>
            <w:tcW w:w="2300" w:type="dxa"/>
            <w:tcBorders>
              <w:top w:val="nil"/>
              <w:left w:val="single" w:color="auto" w:sz="4" w:space="0"/>
              <w:bottom w:val="single" w:color="auto" w:sz="4" w:space="0"/>
              <w:right w:val="nil"/>
            </w:tcBorders>
            <w:shd w:val="clear" w:color="auto" w:fill="auto"/>
            <w:vAlign w:val="center"/>
          </w:tcPr>
          <w:p w14:paraId="675D657F">
            <w:pPr>
              <w:jc w:val="center"/>
              <w:rPr>
                <w:rFonts w:ascii="宋体" w:hAnsi="宋体" w:eastAsia="宋体" w:cs="宋体"/>
                <w:color w:val="000000"/>
                <w:szCs w:val="21"/>
              </w:rPr>
            </w:pPr>
            <w:r>
              <w:rPr>
                <w:rFonts w:hint="eastAsia" w:ascii="宋体" w:hAnsi="宋体" w:eastAsia="宋体" w:cs="宋体"/>
                <w:color w:val="000000"/>
                <w:szCs w:val="21"/>
              </w:rPr>
              <w:t>　</w:t>
            </w:r>
          </w:p>
        </w:tc>
        <w:tc>
          <w:tcPr>
            <w:tcW w:w="2600" w:type="dxa"/>
            <w:gridSpan w:val="2"/>
            <w:tcBorders>
              <w:top w:val="nil"/>
              <w:left w:val="nil"/>
              <w:bottom w:val="single" w:color="auto" w:sz="4" w:space="0"/>
              <w:right w:val="nil"/>
            </w:tcBorders>
            <w:shd w:val="clear" w:color="auto" w:fill="auto"/>
            <w:vAlign w:val="center"/>
          </w:tcPr>
          <w:p w14:paraId="26B0DCD2">
            <w:pPr>
              <w:jc w:val="center"/>
              <w:rPr>
                <w:rFonts w:ascii="宋体" w:hAnsi="宋体" w:eastAsia="宋体" w:cs="宋体"/>
                <w:color w:val="000000"/>
                <w:szCs w:val="21"/>
              </w:rPr>
            </w:pPr>
            <w:r>
              <w:rPr>
                <w:rFonts w:hint="eastAsia" w:ascii="宋体" w:hAnsi="宋体" w:eastAsia="宋体" w:cs="宋体"/>
                <w:color w:val="000000"/>
                <w:szCs w:val="21"/>
              </w:rPr>
              <w:t>法定代表人签字：</w:t>
            </w:r>
          </w:p>
        </w:tc>
        <w:tc>
          <w:tcPr>
            <w:tcW w:w="1760" w:type="dxa"/>
            <w:tcBorders>
              <w:top w:val="nil"/>
              <w:left w:val="nil"/>
              <w:bottom w:val="single" w:color="auto" w:sz="4" w:space="0"/>
              <w:right w:val="nil"/>
            </w:tcBorders>
            <w:shd w:val="clear" w:color="auto" w:fill="auto"/>
            <w:vAlign w:val="center"/>
          </w:tcPr>
          <w:p w14:paraId="300B792D">
            <w:pPr>
              <w:jc w:val="center"/>
              <w:rPr>
                <w:rFonts w:ascii="宋体" w:hAnsi="宋体" w:eastAsia="宋体" w:cs="宋体"/>
                <w:color w:val="000000"/>
                <w:szCs w:val="21"/>
              </w:rPr>
            </w:pPr>
            <w:r>
              <w:rPr>
                <w:rFonts w:hint="eastAsia" w:ascii="宋体" w:hAnsi="宋体" w:eastAsia="宋体" w:cs="宋体"/>
                <w:color w:val="000000"/>
                <w:szCs w:val="21"/>
              </w:rPr>
              <w:t>　</w:t>
            </w:r>
          </w:p>
        </w:tc>
        <w:tc>
          <w:tcPr>
            <w:tcW w:w="3020" w:type="dxa"/>
            <w:gridSpan w:val="2"/>
            <w:tcBorders>
              <w:top w:val="nil"/>
              <w:left w:val="nil"/>
              <w:bottom w:val="single" w:color="auto" w:sz="4" w:space="0"/>
              <w:right w:val="single" w:color="000000" w:sz="4" w:space="0"/>
            </w:tcBorders>
            <w:shd w:val="clear" w:color="auto" w:fill="auto"/>
            <w:vAlign w:val="center"/>
          </w:tcPr>
          <w:p w14:paraId="0DCC3DDE">
            <w:pPr>
              <w:jc w:val="center"/>
              <w:rPr>
                <w:rFonts w:ascii="宋体" w:hAnsi="宋体" w:eastAsia="宋体" w:cs="宋体"/>
                <w:color w:val="000000"/>
                <w:szCs w:val="21"/>
              </w:rPr>
            </w:pPr>
            <w:r>
              <w:rPr>
                <w:rFonts w:hint="eastAsia" w:ascii="宋体" w:hAnsi="宋体" w:eastAsia="宋体" w:cs="宋体"/>
                <w:color w:val="000000"/>
                <w:szCs w:val="21"/>
              </w:rPr>
              <w:t>年   月   日</w:t>
            </w:r>
          </w:p>
        </w:tc>
      </w:tr>
      <w:tr w14:paraId="1D97DBE2">
        <w:tblPrEx>
          <w:tblCellMar>
            <w:top w:w="0" w:type="dxa"/>
            <w:left w:w="108" w:type="dxa"/>
            <w:bottom w:w="0" w:type="dxa"/>
            <w:right w:w="108" w:type="dxa"/>
          </w:tblCellMar>
        </w:tblPrEx>
        <w:trPr>
          <w:trHeight w:val="637" w:hRule="atLeast"/>
        </w:trPr>
        <w:tc>
          <w:tcPr>
            <w:tcW w:w="3680" w:type="dxa"/>
            <w:gridSpan w:val="2"/>
            <w:tcBorders>
              <w:top w:val="nil"/>
              <w:left w:val="single" w:color="auto" w:sz="4" w:space="0"/>
              <w:bottom w:val="nil"/>
              <w:right w:val="nil"/>
            </w:tcBorders>
            <w:shd w:val="clear" w:color="auto" w:fill="auto"/>
            <w:vAlign w:val="center"/>
          </w:tcPr>
          <w:p w14:paraId="7F6353A4">
            <w:pPr>
              <w:rPr>
                <w:rFonts w:ascii="宋体" w:hAnsi="宋体" w:eastAsia="宋体" w:cs="宋体"/>
                <w:color w:val="000000"/>
                <w:szCs w:val="21"/>
              </w:rPr>
            </w:pPr>
            <w:r>
              <w:rPr>
                <w:rFonts w:hint="eastAsia" w:ascii="宋体" w:hAnsi="宋体" w:eastAsia="宋体" w:cs="宋体"/>
                <w:color w:val="000000"/>
                <w:szCs w:val="21"/>
              </w:rPr>
              <w:t>主管部门（单位）意见：</w:t>
            </w:r>
          </w:p>
        </w:tc>
        <w:tc>
          <w:tcPr>
            <w:tcW w:w="1220" w:type="dxa"/>
            <w:tcBorders>
              <w:top w:val="nil"/>
              <w:left w:val="nil"/>
              <w:bottom w:val="nil"/>
              <w:right w:val="nil"/>
            </w:tcBorders>
            <w:shd w:val="clear" w:color="auto" w:fill="auto"/>
            <w:vAlign w:val="center"/>
          </w:tcPr>
          <w:p w14:paraId="469070BB">
            <w:pPr>
              <w:jc w:val="center"/>
              <w:rPr>
                <w:rFonts w:ascii="宋体" w:hAnsi="宋体" w:eastAsia="宋体" w:cs="宋体"/>
                <w:color w:val="000000"/>
                <w:szCs w:val="21"/>
              </w:rPr>
            </w:pPr>
          </w:p>
        </w:tc>
        <w:tc>
          <w:tcPr>
            <w:tcW w:w="1760" w:type="dxa"/>
            <w:tcBorders>
              <w:top w:val="nil"/>
              <w:left w:val="nil"/>
              <w:bottom w:val="nil"/>
              <w:right w:val="nil"/>
            </w:tcBorders>
            <w:shd w:val="clear" w:color="auto" w:fill="auto"/>
            <w:vAlign w:val="center"/>
          </w:tcPr>
          <w:p w14:paraId="679C64FB">
            <w:pPr>
              <w:jc w:val="center"/>
              <w:rPr>
                <w:rFonts w:ascii="宋体" w:hAnsi="宋体" w:eastAsia="宋体" w:cs="宋体"/>
                <w:color w:val="000000"/>
                <w:szCs w:val="21"/>
              </w:rPr>
            </w:pPr>
          </w:p>
        </w:tc>
        <w:tc>
          <w:tcPr>
            <w:tcW w:w="1300" w:type="dxa"/>
            <w:tcBorders>
              <w:top w:val="nil"/>
              <w:left w:val="nil"/>
              <w:bottom w:val="nil"/>
              <w:right w:val="nil"/>
            </w:tcBorders>
            <w:shd w:val="clear" w:color="auto" w:fill="auto"/>
            <w:vAlign w:val="center"/>
          </w:tcPr>
          <w:p w14:paraId="124EFF45">
            <w:pPr>
              <w:jc w:val="center"/>
              <w:rPr>
                <w:rFonts w:ascii="宋体" w:hAnsi="宋体" w:eastAsia="宋体" w:cs="宋体"/>
                <w:color w:val="000000"/>
                <w:szCs w:val="21"/>
              </w:rPr>
            </w:pPr>
          </w:p>
        </w:tc>
        <w:tc>
          <w:tcPr>
            <w:tcW w:w="1720" w:type="dxa"/>
            <w:tcBorders>
              <w:top w:val="nil"/>
              <w:left w:val="nil"/>
              <w:bottom w:val="nil"/>
              <w:right w:val="single" w:color="auto" w:sz="4" w:space="0"/>
            </w:tcBorders>
            <w:shd w:val="clear" w:color="auto" w:fill="auto"/>
            <w:vAlign w:val="center"/>
          </w:tcPr>
          <w:p w14:paraId="53F69787">
            <w:pPr>
              <w:jc w:val="center"/>
              <w:rPr>
                <w:rFonts w:ascii="宋体" w:hAnsi="宋体" w:eastAsia="宋体" w:cs="宋体"/>
                <w:color w:val="000000"/>
                <w:szCs w:val="21"/>
              </w:rPr>
            </w:pPr>
            <w:r>
              <w:rPr>
                <w:rFonts w:hint="eastAsia" w:ascii="宋体" w:hAnsi="宋体" w:eastAsia="宋体" w:cs="宋体"/>
                <w:color w:val="000000"/>
                <w:szCs w:val="21"/>
              </w:rPr>
              <w:t>　</w:t>
            </w:r>
          </w:p>
        </w:tc>
      </w:tr>
      <w:tr w14:paraId="7A4345E4">
        <w:tblPrEx>
          <w:tblCellMar>
            <w:top w:w="0" w:type="dxa"/>
            <w:left w:w="108" w:type="dxa"/>
            <w:bottom w:w="0" w:type="dxa"/>
            <w:right w:w="108" w:type="dxa"/>
          </w:tblCellMar>
        </w:tblPrEx>
        <w:trPr>
          <w:trHeight w:val="736" w:hRule="atLeast"/>
        </w:trPr>
        <w:tc>
          <w:tcPr>
            <w:tcW w:w="2300" w:type="dxa"/>
            <w:tcBorders>
              <w:top w:val="nil"/>
              <w:left w:val="single" w:color="auto" w:sz="4" w:space="0"/>
              <w:bottom w:val="nil"/>
              <w:right w:val="nil"/>
            </w:tcBorders>
            <w:shd w:val="clear" w:color="auto" w:fill="auto"/>
            <w:vAlign w:val="center"/>
          </w:tcPr>
          <w:p w14:paraId="3A5B97FE">
            <w:pPr>
              <w:jc w:val="center"/>
              <w:rPr>
                <w:rFonts w:ascii="宋体" w:hAnsi="宋体" w:eastAsia="宋体" w:cs="宋体"/>
                <w:color w:val="000000"/>
                <w:szCs w:val="21"/>
              </w:rPr>
            </w:pPr>
            <w:r>
              <w:rPr>
                <w:rFonts w:hint="eastAsia" w:ascii="宋体" w:hAnsi="宋体" w:eastAsia="宋体" w:cs="宋体"/>
                <w:color w:val="000000"/>
                <w:szCs w:val="21"/>
              </w:rPr>
              <w:t>　</w:t>
            </w:r>
          </w:p>
        </w:tc>
        <w:tc>
          <w:tcPr>
            <w:tcW w:w="1380" w:type="dxa"/>
            <w:tcBorders>
              <w:top w:val="nil"/>
              <w:left w:val="nil"/>
              <w:bottom w:val="nil"/>
              <w:right w:val="nil"/>
            </w:tcBorders>
            <w:shd w:val="clear" w:color="auto" w:fill="auto"/>
            <w:vAlign w:val="center"/>
          </w:tcPr>
          <w:p w14:paraId="6FE7C3CF">
            <w:pPr>
              <w:jc w:val="center"/>
              <w:rPr>
                <w:rFonts w:ascii="宋体" w:hAnsi="宋体" w:eastAsia="宋体" w:cs="宋体"/>
                <w:color w:val="000000"/>
                <w:szCs w:val="21"/>
              </w:rPr>
            </w:pPr>
          </w:p>
        </w:tc>
        <w:tc>
          <w:tcPr>
            <w:tcW w:w="1220" w:type="dxa"/>
            <w:tcBorders>
              <w:top w:val="nil"/>
              <w:left w:val="nil"/>
              <w:bottom w:val="nil"/>
              <w:right w:val="nil"/>
            </w:tcBorders>
            <w:shd w:val="clear" w:color="auto" w:fill="auto"/>
            <w:vAlign w:val="center"/>
          </w:tcPr>
          <w:p w14:paraId="7445B23D">
            <w:pPr>
              <w:jc w:val="center"/>
              <w:rPr>
                <w:rFonts w:ascii="宋体" w:hAnsi="宋体" w:eastAsia="宋体" w:cs="宋体"/>
                <w:color w:val="000000"/>
                <w:szCs w:val="21"/>
              </w:rPr>
            </w:pPr>
          </w:p>
        </w:tc>
        <w:tc>
          <w:tcPr>
            <w:tcW w:w="1760" w:type="dxa"/>
            <w:tcBorders>
              <w:top w:val="nil"/>
              <w:left w:val="nil"/>
              <w:bottom w:val="nil"/>
              <w:right w:val="nil"/>
            </w:tcBorders>
            <w:shd w:val="clear" w:color="auto" w:fill="auto"/>
            <w:vAlign w:val="center"/>
          </w:tcPr>
          <w:p w14:paraId="5A9D3DDD">
            <w:pPr>
              <w:jc w:val="center"/>
              <w:rPr>
                <w:rFonts w:ascii="宋体" w:hAnsi="宋体" w:eastAsia="宋体" w:cs="宋体"/>
                <w:color w:val="000000"/>
                <w:szCs w:val="21"/>
              </w:rPr>
            </w:pPr>
          </w:p>
        </w:tc>
        <w:tc>
          <w:tcPr>
            <w:tcW w:w="1300" w:type="dxa"/>
            <w:tcBorders>
              <w:top w:val="nil"/>
              <w:left w:val="nil"/>
              <w:bottom w:val="nil"/>
              <w:right w:val="nil"/>
            </w:tcBorders>
            <w:shd w:val="clear" w:color="auto" w:fill="auto"/>
            <w:vAlign w:val="center"/>
          </w:tcPr>
          <w:p w14:paraId="1F7F1238">
            <w:pPr>
              <w:rPr>
                <w:rFonts w:ascii="宋体" w:hAnsi="宋体" w:eastAsia="宋体" w:cs="宋体"/>
                <w:color w:val="000000"/>
                <w:szCs w:val="21"/>
              </w:rPr>
            </w:pPr>
            <w:r>
              <w:rPr>
                <w:rFonts w:hint="eastAsia" w:ascii="宋体" w:hAnsi="宋体" w:eastAsia="宋体" w:cs="宋体"/>
                <w:color w:val="000000"/>
                <w:szCs w:val="21"/>
              </w:rPr>
              <w:t>单位盖章</w:t>
            </w:r>
          </w:p>
        </w:tc>
        <w:tc>
          <w:tcPr>
            <w:tcW w:w="1720" w:type="dxa"/>
            <w:tcBorders>
              <w:top w:val="nil"/>
              <w:left w:val="nil"/>
              <w:bottom w:val="nil"/>
              <w:right w:val="single" w:color="auto" w:sz="4" w:space="0"/>
            </w:tcBorders>
            <w:shd w:val="clear" w:color="auto" w:fill="auto"/>
            <w:vAlign w:val="center"/>
          </w:tcPr>
          <w:p w14:paraId="76E5756C">
            <w:pPr>
              <w:jc w:val="center"/>
              <w:rPr>
                <w:rFonts w:ascii="宋体" w:hAnsi="宋体" w:eastAsia="宋体" w:cs="宋体"/>
                <w:color w:val="000000"/>
                <w:szCs w:val="21"/>
              </w:rPr>
            </w:pPr>
            <w:r>
              <w:rPr>
                <w:rFonts w:hint="eastAsia" w:ascii="宋体" w:hAnsi="宋体" w:eastAsia="宋体" w:cs="宋体"/>
                <w:color w:val="000000"/>
                <w:szCs w:val="21"/>
              </w:rPr>
              <w:t>　</w:t>
            </w:r>
          </w:p>
        </w:tc>
      </w:tr>
      <w:tr w14:paraId="7ED310C3">
        <w:tblPrEx>
          <w:tblCellMar>
            <w:top w:w="0" w:type="dxa"/>
            <w:left w:w="108" w:type="dxa"/>
            <w:bottom w:w="0" w:type="dxa"/>
            <w:right w:w="108" w:type="dxa"/>
          </w:tblCellMar>
        </w:tblPrEx>
        <w:trPr>
          <w:trHeight w:val="394" w:hRule="atLeast"/>
        </w:trPr>
        <w:tc>
          <w:tcPr>
            <w:tcW w:w="2300" w:type="dxa"/>
            <w:tcBorders>
              <w:top w:val="nil"/>
              <w:left w:val="single" w:color="auto" w:sz="4" w:space="0"/>
              <w:bottom w:val="single" w:color="auto" w:sz="4" w:space="0"/>
              <w:right w:val="nil"/>
            </w:tcBorders>
            <w:shd w:val="clear" w:color="auto" w:fill="auto"/>
            <w:vAlign w:val="center"/>
          </w:tcPr>
          <w:p w14:paraId="1DBE2DE2">
            <w:pPr>
              <w:jc w:val="center"/>
              <w:rPr>
                <w:rFonts w:ascii="宋体" w:hAnsi="宋体" w:eastAsia="宋体" w:cs="宋体"/>
                <w:color w:val="000000"/>
                <w:szCs w:val="21"/>
              </w:rPr>
            </w:pPr>
            <w:r>
              <w:rPr>
                <w:rFonts w:hint="eastAsia" w:ascii="宋体" w:hAnsi="宋体" w:eastAsia="宋体" w:cs="宋体"/>
                <w:color w:val="000000"/>
                <w:szCs w:val="21"/>
              </w:rPr>
              <w:t>　</w:t>
            </w:r>
          </w:p>
        </w:tc>
        <w:tc>
          <w:tcPr>
            <w:tcW w:w="2600" w:type="dxa"/>
            <w:gridSpan w:val="2"/>
            <w:tcBorders>
              <w:top w:val="nil"/>
              <w:left w:val="nil"/>
              <w:bottom w:val="single" w:color="auto" w:sz="4" w:space="0"/>
              <w:right w:val="nil"/>
            </w:tcBorders>
            <w:shd w:val="clear" w:color="auto" w:fill="auto"/>
            <w:vAlign w:val="center"/>
          </w:tcPr>
          <w:p w14:paraId="696B93CE">
            <w:pPr>
              <w:jc w:val="center"/>
              <w:rPr>
                <w:rFonts w:ascii="宋体" w:hAnsi="宋体" w:eastAsia="宋体" w:cs="宋体"/>
                <w:color w:val="000000"/>
                <w:szCs w:val="21"/>
              </w:rPr>
            </w:pPr>
            <w:r>
              <w:rPr>
                <w:rFonts w:hint="eastAsia" w:ascii="宋体" w:hAnsi="宋体" w:eastAsia="宋体" w:cs="宋体"/>
                <w:color w:val="000000"/>
                <w:szCs w:val="21"/>
              </w:rPr>
              <w:t>主要负责人签字：</w:t>
            </w:r>
          </w:p>
        </w:tc>
        <w:tc>
          <w:tcPr>
            <w:tcW w:w="1760" w:type="dxa"/>
            <w:tcBorders>
              <w:top w:val="nil"/>
              <w:left w:val="nil"/>
              <w:bottom w:val="single" w:color="auto" w:sz="4" w:space="0"/>
              <w:right w:val="nil"/>
            </w:tcBorders>
            <w:shd w:val="clear" w:color="auto" w:fill="auto"/>
            <w:vAlign w:val="center"/>
          </w:tcPr>
          <w:p w14:paraId="0ED37FFB">
            <w:pPr>
              <w:jc w:val="center"/>
              <w:rPr>
                <w:rFonts w:ascii="宋体" w:hAnsi="宋体" w:eastAsia="宋体" w:cs="宋体"/>
                <w:color w:val="000000"/>
                <w:szCs w:val="21"/>
              </w:rPr>
            </w:pPr>
            <w:r>
              <w:rPr>
                <w:rFonts w:hint="eastAsia" w:ascii="宋体" w:hAnsi="宋体" w:eastAsia="宋体" w:cs="宋体"/>
                <w:color w:val="000000"/>
                <w:szCs w:val="21"/>
              </w:rPr>
              <w:t>　</w:t>
            </w:r>
          </w:p>
        </w:tc>
        <w:tc>
          <w:tcPr>
            <w:tcW w:w="3020" w:type="dxa"/>
            <w:gridSpan w:val="2"/>
            <w:tcBorders>
              <w:top w:val="nil"/>
              <w:left w:val="nil"/>
              <w:bottom w:val="single" w:color="auto" w:sz="4" w:space="0"/>
              <w:right w:val="single" w:color="000000" w:sz="4" w:space="0"/>
            </w:tcBorders>
            <w:shd w:val="clear" w:color="auto" w:fill="auto"/>
            <w:vAlign w:val="center"/>
          </w:tcPr>
          <w:p w14:paraId="59F873A4">
            <w:pPr>
              <w:jc w:val="center"/>
              <w:rPr>
                <w:rFonts w:ascii="宋体" w:hAnsi="宋体" w:eastAsia="宋体" w:cs="宋体"/>
                <w:color w:val="000000"/>
                <w:szCs w:val="21"/>
              </w:rPr>
            </w:pPr>
            <w:r>
              <w:rPr>
                <w:rFonts w:hint="eastAsia" w:ascii="宋体" w:hAnsi="宋体" w:eastAsia="宋体" w:cs="宋体"/>
                <w:color w:val="000000"/>
                <w:szCs w:val="21"/>
              </w:rPr>
              <w:t>年   月   日</w:t>
            </w:r>
          </w:p>
        </w:tc>
      </w:tr>
      <w:tr w14:paraId="20309ECB">
        <w:tblPrEx>
          <w:tblCellMar>
            <w:top w:w="0" w:type="dxa"/>
            <w:left w:w="108" w:type="dxa"/>
            <w:bottom w:w="0" w:type="dxa"/>
            <w:right w:w="108" w:type="dxa"/>
          </w:tblCellMar>
        </w:tblPrEx>
        <w:trPr>
          <w:trHeight w:val="660" w:hRule="atLeast"/>
        </w:trPr>
        <w:tc>
          <w:tcPr>
            <w:tcW w:w="3680" w:type="dxa"/>
            <w:gridSpan w:val="2"/>
            <w:tcBorders>
              <w:top w:val="nil"/>
              <w:left w:val="single" w:color="auto" w:sz="4" w:space="0"/>
              <w:bottom w:val="nil"/>
              <w:right w:val="nil"/>
            </w:tcBorders>
            <w:shd w:val="clear" w:color="auto" w:fill="auto"/>
            <w:vAlign w:val="center"/>
          </w:tcPr>
          <w:p w14:paraId="4D486888">
            <w:pPr>
              <w:rPr>
                <w:rFonts w:ascii="宋体" w:hAnsi="宋体" w:eastAsia="宋体" w:cs="宋体"/>
                <w:color w:val="000000"/>
                <w:szCs w:val="21"/>
              </w:rPr>
            </w:pPr>
            <w:r>
              <w:rPr>
                <w:rFonts w:hint="eastAsia" w:ascii="宋体" w:hAnsi="宋体" w:eastAsia="宋体" w:cs="宋体"/>
                <w:color w:val="000000"/>
                <w:szCs w:val="21"/>
              </w:rPr>
              <w:t>县国资办意见：</w:t>
            </w:r>
          </w:p>
        </w:tc>
        <w:tc>
          <w:tcPr>
            <w:tcW w:w="1220" w:type="dxa"/>
            <w:tcBorders>
              <w:top w:val="nil"/>
              <w:left w:val="nil"/>
              <w:bottom w:val="nil"/>
              <w:right w:val="nil"/>
            </w:tcBorders>
            <w:shd w:val="clear" w:color="auto" w:fill="auto"/>
            <w:vAlign w:val="center"/>
          </w:tcPr>
          <w:p w14:paraId="27F1D867">
            <w:pPr>
              <w:jc w:val="center"/>
              <w:rPr>
                <w:rFonts w:ascii="宋体" w:hAnsi="宋体" w:eastAsia="宋体" w:cs="宋体"/>
                <w:color w:val="000000"/>
                <w:szCs w:val="21"/>
              </w:rPr>
            </w:pPr>
          </w:p>
        </w:tc>
        <w:tc>
          <w:tcPr>
            <w:tcW w:w="1760" w:type="dxa"/>
            <w:tcBorders>
              <w:top w:val="nil"/>
              <w:left w:val="nil"/>
              <w:bottom w:val="nil"/>
              <w:right w:val="nil"/>
            </w:tcBorders>
            <w:shd w:val="clear" w:color="auto" w:fill="auto"/>
            <w:vAlign w:val="center"/>
          </w:tcPr>
          <w:p w14:paraId="228DA46E">
            <w:pPr>
              <w:jc w:val="center"/>
              <w:rPr>
                <w:rFonts w:ascii="宋体" w:hAnsi="宋体" w:eastAsia="宋体" w:cs="宋体"/>
                <w:color w:val="000000"/>
                <w:szCs w:val="21"/>
              </w:rPr>
            </w:pPr>
          </w:p>
        </w:tc>
        <w:tc>
          <w:tcPr>
            <w:tcW w:w="1300" w:type="dxa"/>
            <w:tcBorders>
              <w:top w:val="nil"/>
              <w:left w:val="nil"/>
              <w:bottom w:val="nil"/>
              <w:right w:val="nil"/>
            </w:tcBorders>
            <w:shd w:val="clear" w:color="auto" w:fill="auto"/>
            <w:vAlign w:val="center"/>
          </w:tcPr>
          <w:p w14:paraId="455182B5">
            <w:pPr>
              <w:jc w:val="center"/>
              <w:rPr>
                <w:rFonts w:ascii="宋体" w:hAnsi="宋体" w:eastAsia="宋体" w:cs="宋体"/>
                <w:color w:val="000000"/>
                <w:szCs w:val="21"/>
              </w:rPr>
            </w:pPr>
          </w:p>
        </w:tc>
        <w:tc>
          <w:tcPr>
            <w:tcW w:w="1720" w:type="dxa"/>
            <w:tcBorders>
              <w:top w:val="nil"/>
              <w:left w:val="nil"/>
              <w:bottom w:val="nil"/>
              <w:right w:val="single" w:color="auto" w:sz="4" w:space="0"/>
            </w:tcBorders>
            <w:shd w:val="clear" w:color="auto" w:fill="auto"/>
            <w:vAlign w:val="center"/>
          </w:tcPr>
          <w:p w14:paraId="06EA169D">
            <w:pPr>
              <w:jc w:val="center"/>
              <w:rPr>
                <w:rFonts w:ascii="宋体" w:hAnsi="宋体" w:eastAsia="宋体" w:cs="宋体"/>
                <w:color w:val="000000"/>
                <w:szCs w:val="21"/>
              </w:rPr>
            </w:pPr>
            <w:r>
              <w:rPr>
                <w:rFonts w:hint="eastAsia" w:ascii="宋体" w:hAnsi="宋体" w:eastAsia="宋体" w:cs="宋体"/>
                <w:color w:val="000000"/>
                <w:szCs w:val="21"/>
              </w:rPr>
              <w:t>　</w:t>
            </w:r>
          </w:p>
        </w:tc>
      </w:tr>
      <w:tr w14:paraId="1A83EE3F">
        <w:tblPrEx>
          <w:tblCellMar>
            <w:top w:w="0" w:type="dxa"/>
            <w:left w:w="108" w:type="dxa"/>
            <w:bottom w:w="0" w:type="dxa"/>
            <w:right w:w="108" w:type="dxa"/>
          </w:tblCellMar>
        </w:tblPrEx>
        <w:trPr>
          <w:trHeight w:val="681" w:hRule="atLeast"/>
        </w:trPr>
        <w:tc>
          <w:tcPr>
            <w:tcW w:w="2300" w:type="dxa"/>
            <w:tcBorders>
              <w:top w:val="nil"/>
              <w:left w:val="single" w:color="auto" w:sz="4" w:space="0"/>
              <w:bottom w:val="nil"/>
              <w:right w:val="nil"/>
            </w:tcBorders>
            <w:shd w:val="clear" w:color="auto" w:fill="auto"/>
            <w:vAlign w:val="center"/>
          </w:tcPr>
          <w:p w14:paraId="26C4EA11">
            <w:pPr>
              <w:jc w:val="center"/>
              <w:rPr>
                <w:rFonts w:ascii="宋体" w:hAnsi="宋体" w:eastAsia="宋体" w:cs="宋体"/>
                <w:color w:val="000000"/>
                <w:szCs w:val="21"/>
              </w:rPr>
            </w:pPr>
            <w:r>
              <w:rPr>
                <w:rFonts w:hint="eastAsia" w:ascii="宋体" w:hAnsi="宋体" w:eastAsia="宋体" w:cs="宋体"/>
                <w:color w:val="000000"/>
                <w:szCs w:val="21"/>
              </w:rPr>
              <w:t>　</w:t>
            </w:r>
          </w:p>
        </w:tc>
        <w:tc>
          <w:tcPr>
            <w:tcW w:w="1380" w:type="dxa"/>
            <w:tcBorders>
              <w:top w:val="nil"/>
              <w:left w:val="nil"/>
              <w:bottom w:val="nil"/>
              <w:right w:val="nil"/>
            </w:tcBorders>
            <w:shd w:val="clear" w:color="auto" w:fill="auto"/>
            <w:vAlign w:val="center"/>
          </w:tcPr>
          <w:p w14:paraId="69A1DE56">
            <w:pPr>
              <w:jc w:val="center"/>
              <w:rPr>
                <w:rFonts w:ascii="宋体" w:hAnsi="宋体" w:eastAsia="宋体" w:cs="宋体"/>
                <w:color w:val="000000"/>
                <w:szCs w:val="21"/>
              </w:rPr>
            </w:pPr>
          </w:p>
        </w:tc>
        <w:tc>
          <w:tcPr>
            <w:tcW w:w="1220" w:type="dxa"/>
            <w:tcBorders>
              <w:top w:val="nil"/>
              <w:left w:val="nil"/>
              <w:bottom w:val="nil"/>
              <w:right w:val="nil"/>
            </w:tcBorders>
            <w:shd w:val="clear" w:color="auto" w:fill="auto"/>
            <w:vAlign w:val="center"/>
          </w:tcPr>
          <w:p w14:paraId="724CE758">
            <w:pPr>
              <w:jc w:val="center"/>
              <w:rPr>
                <w:rFonts w:ascii="宋体" w:hAnsi="宋体" w:eastAsia="宋体" w:cs="宋体"/>
                <w:color w:val="000000"/>
                <w:szCs w:val="21"/>
              </w:rPr>
            </w:pPr>
          </w:p>
        </w:tc>
        <w:tc>
          <w:tcPr>
            <w:tcW w:w="1760" w:type="dxa"/>
            <w:tcBorders>
              <w:top w:val="nil"/>
              <w:left w:val="nil"/>
              <w:bottom w:val="nil"/>
              <w:right w:val="nil"/>
            </w:tcBorders>
            <w:shd w:val="clear" w:color="auto" w:fill="auto"/>
            <w:vAlign w:val="center"/>
          </w:tcPr>
          <w:p w14:paraId="7A78ADC4">
            <w:pPr>
              <w:jc w:val="center"/>
              <w:rPr>
                <w:rFonts w:ascii="宋体" w:hAnsi="宋体" w:eastAsia="宋体" w:cs="宋体"/>
                <w:color w:val="000000"/>
                <w:szCs w:val="21"/>
              </w:rPr>
            </w:pPr>
          </w:p>
        </w:tc>
        <w:tc>
          <w:tcPr>
            <w:tcW w:w="1300" w:type="dxa"/>
            <w:tcBorders>
              <w:top w:val="nil"/>
              <w:left w:val="nil"/>
              <w:bottom w:val="nil"/>
              <w:right w:val="nil"/>
            </w:tcBorders>
            <w:shd w:val="clear" w:color="auto" w:fill="auto"/>
            <w:vAlign w:val="center"/>
          </w:tcPr>
          <w:p w14:paraId="6421477F">
            <w:pPr>
              <w:jc w:val="center"/>
              <w:rPr>
                <w:rFonts w:ascii="宋体" w:hAnsi="宋体" w:eastAsia="宋体" w:cs="宋体"/>
                <w:color w:val="000000"/>
                <w:szCs w:val="21"/>
              </w:rPr>
            </w:pPr>
          </w:p>
        </w:tc>
        <w:tc>
          <w:tcPr>
            <w:tcW w:w="1720" w:type="dxa"/>
            <w:tcBorders>
              <w:top w:val="nil"/>
              <w:left w:val="nil"/>
              <w:bottom w:val="nil"/>
              <w:right w:val="single" w:color="auto" w:sz="4" w:space="0"/>
            </w:tcBorders>
            <w:shd w:val="clear" w:color="auto" w:fill="auto"/>
            <w:vAlign w:val="center"/>
          </w:tcPr>
          <w:p w14:paraId="7A97453B">
            <w:pPr>
              <w:jc w:val="center"/>
              <w:rPr>
                <w:rFonts w:ascii="宋体" w:hAnsi="宋体" w:eastAsia="宋体" w:cs="宋体"/>
                <w:color w:val="000000"/>
                <w:szCs w:val="21"/>
              </w:rPr>
            </w:pPr>
            <w:r>
              <w:rPr>
                <w:rFonts w:hint="eastAsia" w:ascii="宋体" w:hAnsi="宋体" w:eastAsia="宋体" w:cs="宋体"/>
                <w:color w:val="000000"/>
                <w:szCs w:val="21"/>
              </w:rPr>
              <w:t>　</w:t>
            </w:r>
          </w:p>
        </w:tc>
      </w:tr>
      <w:tr w14:paraId="6808372F">
        <w:tblPrEx>
          <w:tblCellMar>
            <w:top w:w="0" w:type="dxa"/>
            <w:left w:w="108" w:type="dxa"/>
            <w:bottom w:w="0" w:type="dxa"/>
            <w:right w:w="108" w:type="dxa"/>
          </w:tblCellMar>
        </w:tblPrEx>
        <w:trPr>
          <w:trHeight w:val="404" w:hRule="atLeast"/>
        </w:trPr>
        <w:tc>
          <w:tcPr>
            <w:tcW w:w="2300" w:type="dxa"/>
            <w:tcBorders>
              <w:top w:val="nil"/>
              <w:left w:val="single" w:color="auto" w:sz="4" w:space="0"/>
              <w:bottom w:val="single" w:color="auto" w:sz="4" w:space="0"/>
              <w:right w:val="nil"/>
            </w:tcBorders>
            <w:shd w:val="clear" w:color="auto" w:fill="auto"/>
            <w:vAlign w:val="center"/>
          </w:tcPr>
          <w:p w14:paraId="1A65B245">
            <w:pPr>
              <w:jc w:val="left"/>
              <w:rPr>
                <w:rFonts w:ascii="宋体" w:hAnsi="宋体" w:eastAsia="宋体" w:cs="宋体"/>
                <w:color w:val="000000"/>
                <w:szCs w:val="21"/>
              </w:rPr>
            </w:pPr>
            <w:r>
              <w:rPr>
                <w:rFonts w:hint="eastAsia" w:ascii="宋体" w:hAnsi="宋体" w:eastAsia="宋体" w:cs="宋体"/>
                <w:color w:val="000000"/>
                <w:szCs w:val="21"/>
              </w:rPr>
              <w:t xml:space="preserve"> 　</w:t>
            </w:r>
          </w:p>
        </w:tc>
        <w:tc>
          <w:tcPr>
            <w:tcW w:w="2600" w:type="dxa"/>
            <w:gridSpan w:val="2"/>
            <w:tcBorders>
              <w:top w:val="nil"/>
              <w:left w:val="nil"/>
              <w:bottom w:val="single" w:color="auto" w:sz="4" w:space="0"/>
              <w:right w:val="nil"/>
            </w:tcBorders>
            <w:shd w:val="clear" w:color="auto" w:fill="auto"/>
            <w:vAlign w:val="center"/>
          </w:tcPr>
          <w:p w14:paraId="1D2A80F6">
            <w:pPr>
              <w:jc w:val="center"/>
              <w:rPr>
                <w:rFonts w:ascii="宋体" w:hAnsi="宋体" w:eastAsia="宋体" w:cs="宋体"/>
                <w:color w:val="000000"/>
                <w:szCs w:val="21"/>
              </w:rPr>
            </w:pPr>
            <w:r>
              <w:rPr>
                <w:rFonts w:hint="eastAsia" w:ascii="宋体" w:hAnsi="宋体" w:eastAsia="宋体" w:cs="宋体"/>
                <w:color w:val="000000"/>
                <w:szCs w:val="21"/>
              </w:rPr>
              <w:t>主要负责人签字：</w:t>
            </w:r>
          </w:p>
        </w:tc>
        <w:tc>
          <w:tcPr>
            <w:tcW w:w="1760" w:type="dxa"/>
            <w:tcBorders>
              <w:top w:val="nil"/>
              <w:left w:val="nil"/>
              <w:bottom w:val="single" w:color="auto" w:sz="4" w:space="0"/>
              <w:right w:val="nil"/>
            </w:tcBorders>
            <w:shd w:val="clear" w:color="auto" w:fill="auto"/>
            <w:vAlign w:val="center"/>
          </w:tcPr>
          <w:p w14:paraId="02069B7B">
            <w:pPr>
              <w:jc w:val="center"/>
              <w:rPr>
                <w:rFonts w:ascii="宋体" w:hAnsi="宋体" w:eastAsia="宋体" w:cs="宋体"/>
                <w:color w:val="000000"/>
                <w:szCs w:val="21"/>
              </w:rPr>
            </w:pPr>
            <w:r>
              <w:rPr>
                <w:rFonts w:hint="eastAsia" w:ascii="宋体" w:hAnsi="宋体" w:eastAsia="宋体" w:cs="宋体"/>
                <w:color w:val="000000"/>
                <w:szCs w:val="21"/>
              </w:rPr>
              <w:t>　</w:t>
            </w:r>
          </w:p>
        </w:tc>
        <w:tc>
          <w:tcPr>
            <w:tcW w:w="3020" w:type="dxa"/>
            <w:gridSpan w:val="2"/>
            <w:tcBorders>
              <w:top w:val="nil"/>
              <w:left w:val="nil"/>
              <w:bottom w:val="single" w:color="auto" w:sz="4" w:space="0"/>
              <w:right w:val="single" w:color="000000" w:sz="4" w:space="0"/>
            </w:tcBorders>
            <w:shd w:val="clear" w:color="auto" w:fill="auto"/>
            <w:vAlign w:val="center"/>
          </w:tcPr>
          <w:p w14:paraId="01D2A753">
            <w:pPr>
              <w:jc w:val="center"/>
              <w:rPr>
                <w:rFonts w:ascii="宋体" w:hAnsi="宋体" w:eastAsia="宋体" w:cs="宋体"/>
                <w:color w:val="000000"/>
                <w:szCs w:val="21"/>
              </w:rPr>
            </w:pPr>
            <w:r>
              <w:rPr>
                <w:rFonts w:hint="eastAsia" w:ascii="宋体" w:hAnsi="宋体" w:eastAsia="宋体" w:cs="宋体"/>
                <w:color w:val="000000"/>
                <w:szCs w:val="21"/>
              </w:rPr>
              <w:t>年   月   日</w:t>
            </w:r>
          </w:p>
        </w:tc>
      </w:tr>
      <w:tr w14:paraId="6F3F043D">
        <w:tblPrEx>
          <w:tblCellMar>
            <w:top w:w="0" w:type="dxa"/>
            <w:left w:w="108" w:type="dxa"/>
            <w:bottom w:w="0" w:type="dxa"/>
            <w:right w:w="108" w:type="dxa"/>
          </w:tblCellMar>
        </w:tblPrEx>
        <w:trPr>
          <w:trHeight w:val="655" w:hRule="atLeast"/>
        </w:trPr>
        <w:tc>
          <w:tcPr>
            <w:tcW w:w="3680" w:type="dxa"/>
            <w:gridSpan w:val="2"/>
            <w:tcBorders>
              <w:top w:val="single" w:color="auto" w:sz="4" w:space="0"/>
              <w:left w:val="single" w:color="auto" w:sz="4" w:space="0"/>
              <w:bottom w:val="nil"/>
              <w:right w:val="nil"/>
            </w:tcBorders>
            <w:shd w:val="clear" w:color="auto" w:fill="auto"/>
            <w:vAlign w:val="center"/>
          </w:tcPr>
          <w:p w14:paraId="309E09B8">
            <w:pPr>
              <w:rPr>
                <w:rFonts w:ascii="宋体" w:hAnsi="宋体" w:eastAsia="宋体" w:cs="宋体"/>
                <w:color w:val="000000"/>
                <w:szCs w:val="21"/>
              </w:rPr>
            </w:pPr>
            <w:r>
              <w:rPr>
                <w:rFonts w:hint="eastAsia" w:ascii="宋体" w:hAnsi="宋体" w:eastAsia="宋体" w:cs="宋体"/>
                <w:color w:val="000000"/>
                <w:szCs w:val="21"/>
                <w:lang w:val="en-US" w:eastAsia="zh-CN"/>
              </w:rPr>
              <w:t>投融资领导小组</w:t>
            </w:r>
            <w:r>
              <w:rPr>
                <w:rFonts w:hint="eastAsia" w:ascii="宋体" w:hAnsi="宋体" w:eastAsia="宋体" w:cs="宋体"/>
                <w:color w:val="000000"/>
                <w:szCs w:val="21"/>
              </w:rPr>
              <w:t>意见：</w:t>
            </w:r>
          </w:p>
        </w:tc>
        <w:tc>
          <w:tcPr>
            <w:tcW w:w="1220" w:type="dxa"/>
            <w:tcBorders>
              <w:top w:val="single" w:color="auto" w:sz="4" w:space="0"/>
              <w:left w:val="nil"/>
              <w:bottom w:val="nil"/>
              <w:right w:val="nil"/>
            </w:tcBorders>
            <w:shd w:val="clear" w:color="auto" w:fill="auto"/>
            <w:vAlign w:val="center"/>
          </w:tcPr>
          <w:p w14:paraId="6DE82DDD">
            <w:pPr>
              <w:jc w:val="center"/>
              <w:rPr>
                <w:rFonts w:ascii="宋体" w:hAnsi="宋体" w:eastAsia="宋体" w:cs="宋体"/>
                <w:color w:val="000000"/>
                <w:szCs w:val="21"/>
              </w:rPr>
            </w:pPr>
          </w:p>
        </w:tc>
        <w:tc>
          <w:tcPr>
            <w:tcW w:w="1760" w:type="dxa"/>
            <w:tcBorders>
              <w:top w:val="single" w:color="auto" w:sz="4" w:space="0"/>
              <w:left w:val="nil"/>
              <w:bottom w:val="nil"/>
              <w:right w:val="nil"/>
            </w:tcBorders>
            <w:shd w:val="clear" w:color="auto" w:fill="auto"/>
            <w:vAlign w:val="center"/>
          </w:tcPr>
          <w:p w14:paraId="3D4F608A">
            <w:pPr>
              <w:jc w:val="center"/>
              <w:rPr>
                <w:rFonts w:ascii="宋体" w:hAnsi="宋体" w:eastAsia="宋体" w:cs="宋体"/>
                <w:color w:val="000000"/>
                <w:szCs w:val="21"/>
              </w:rPr>
            </w:pPr>
          </w:p>
        </w:tc>
        <w:tc>
          <w:tcPr>
            <w:tcW w:w="1300" w:type="dxa"/>
            <w:tcBorders>
              <w:top w:val="single" w:color="auto" w:sz="4" w:space="0"/>
              <w:left w:val="nil"/>
              <w:bottom w:val="nil"/>
              <w:right w:val="nil"/>
            </w:tcBorders>
            <w:shd w:val="clear" w:color="auto" w:fill="auto"/>
            <w:vAlign w:val="center"/>
          </w:tcPr>
          <w:p w14:paraId="462406FE">
            <w:pPr>
              <w:jc w:val="center"/>
              <w:rPr>
                <w:rFonts w:ascii="宋体" w:hAnsi="宋体" w:eastAsia="宋体" w:cs="宋体"/>
                <w:color w:val="000000"/>
                <w:szCs w:val="21"/>
              </w:rPr>
            </w:pPr>
          </w:p>
        </w:tc>
        <w:tc>
          <w:tcPr>
            <w:tcW w:w="1720" w:type="dxa"/>
            <w:tcBorders>
              <w:top w:val="single" w:color="auto" w:sz="4" w:space="0"/>
              <w:left w:val="nil"/>
              <w:bottom w:val="nil"/>
              <w:right w:val="single" w:color="auto" w:sz="4" w:space="0"/>
            </w:tcBorders>
            <w:shd w:val="clear" w:color="auto" w:fill="auto"/>
            <w:vAlign w:val="center"/>
          </w:tcPr>
          <w:p w14:paraId="4AD40BE9">
            <w:pPr>
              <w:jc w:val="center"/>
              <w:rPr>
                <w:rFonts w:ascii="宋体" w:hAnsi="宋体" w:eastAsia="宋体" w:cs="宋体"/>
                <w:color w:val="000000"/>
                <w:szCs w:val="21"/>
              </w:rPr>
            </w:pPr>
            <w:r>
              <w:rPr>
                <w:rFonts w:hint="eastAsia" w:ascii="宋体" w:hAnsi="宋体" w:eastAsia="宋体" w:cs="宋体"/>
                <w:color w:val="000000"/>
                <w:szCs w:val="21"/>
              </w:rPr>
              <w:t>　</w:t>
            </w:r>
          </w:p>
        </w:tc>
      </w:tr>
      <w:tr w14:paraId="6FB781FC">
        <w:tblPrEx>
          <w:tblCellMar>
            <w:top w:w="0" w:type="dxa"/>
            <w:left w:w="108" w:type="dxa"/>
            <w:bottom w:w="0" w:type="dxa"/>
            <w:right w:w="108" w:type="dxa"/>
          </w:tblCellMar>
        </w:tblPrEx>
        <w:trPr>
          <w:trHeight w:val="641" w:hRule="atLeast"/>
        </w:trPr>
        <w:tc>
          <w:tcPr>
            <w:tcW w:w="2300" w:type="dxa"/>
            <w:tcBorders>
              <w:top w:val="nil"/>
              <w:left w:val="single" w:color="auto" w:sz="4" w:space="0"/>
              <w:bottom w:val="nil"/>
              <w:right w:val="nil"/>
            </w:tcBorders>
            <w:shd w:val="clear" w:color="auto" w:fill="auto"/>
            <w:vAlign w:val="center"/>
          </w:tcPr>
          <w:p w14:paraId="013D0246">
            <w:pPr>
              <w:jc w:val="center"/>
              <w:rPr>
                <w:rFonts w:ascii="宋体" w:hAnsi="宋体" w:eastAsia="宋体" w:cs="宋体"/>
                <w:color w:val="000000"/>
                <w:szCs w:val="21"/>
              </w:rPr>
            </w:pPr>
            <w:r>
              <w:rPr>
                <w:rFonts w:hint="eastAsia" w:ascii="宋体" w:hAnsi="宋体" w:eastAsia="宋体" w:cs="宋体"/>
                <w:color w:val="000000"/>
                <w:szCs w:val="21"/>
              </w:rPr>
              <w:t>　</w:t>
            </w:r>
          </w:p>
        </w:tc>
        <w:tc>
          <w:tcPr>
            <w:tcW w:w="1380" w:type="dxa"/>
            <w:tcBorders>
              <w:top w:val="nil"/>
              <w:left w:val="nil"/>
              <w:bottom w:val="nil"/>
              <w:right w:val="nil"/>
            </w:tcBorders>
            <w:shd w:val="clear" w:color="auto" w:fill="auto"/>
            <w:vAlign w:val="center"/>
          </w:tcPr>
          <w:p w14:paraId="47F0739F">
            <w:pPr>
              <w:jc w:val="center"/>
              <w:rPr>
                <w:rFonts w:ascii="宋体" w:hAnsi="宋体" w:eastAsia="宋体" w:cs="宋体"/>
                <w:color w:val="000000"/>
                <w:szCs w:val="21"/>
              </w:rPr>
            </w:pPr>
          </w:p>
        </w:tc>
        <w:tc>
          <w:tcPr>
            <w:tcW w:w="1220" w:type="dxa"/>
            <w:tcBorders>
              <w:top w:val="nil"/>
              <w:left w:val="nil"/>
              <w:bottom w:val="nil"/>
              <w:right w:val="nil"/>
            </w:tcBorders>
            <w:shd w:val="clear" w:color="auto" w:fill="auto"/>
            <w:vAlign w:val="center"/>
          </w:tcPr>
          <w:p w14:paraId="47980AD6">
            <w:pPr>
              <w:jc w:val="center"/>
              <w:rPr>
                <w:rFonts w:ascii="宋体" w:hAnsi="宋体" w:eastAsia="宋体" w:cs="宋体"/>
                <w:color w:val="000000"/>
                <w:szCs w:val="21"/>
              </w:rPr>
            </w:pPr>
          </w:p>
        </w:tc>
        <w:tc>
          <w:tcPr>
            <w:tcW w:w="1760" w:type="dxa"/>
            <w:tcBorders>
              <w:top w:val="nil"/>
              <w:left w:val="nil"/>
              <w:bottom w:val="nil"/>
              <w:right w:val="nil"/>
            </w:tcBorders>
            <w:shd w:val="clear" w:color="auto" w:fill="auto"/>
            <w:vAlign w:val="center"/>
          </w:tcPr>
          <w:p w14:paraId="70802329">
            <w:pPr>
              <w:jc w:val="center"/>
              <w:rPr>
                <w:rFonts w:ascii="宋体" w:hAnsi="宋体" w:eastAsia="宋体" w:cs="宋体"/>
                <w:color w:val="000000"/>
                <w:szCs w:val="21"/>
              </w:rPr>
            </w:pPr>
          </w:p>
        </w:tc>
        <w:tc>
          <w:tcPr>
            <w:tcW w:w="1300" w:type="dxa"/>
            <w:tcBorders>
              <w:top w:val="nil"/>
              <w:left w:val="nil"/>
              <w:bottom w:val="nil"/>
              <w:right w:val="nil"/>
            </w:tcBorders>
            <w:shd w:val="clear" w:color="auto" w:fill="auto"/>
            <w:vAlign w:val="center"/>
          </w:tcPr>
          <w:p w14:paraId="12274EE9">
            <w:pPr>
              <w:jc w:val="center"/>
              <w:rPr>
                <w:rFonts w:ascii="宋体" w:hAnsi="宋体" w:eastAsia="宋体" w:cs="宋体"/>
                <w:color w:val="000000"/>
                <w:szCs w:val="21"/>
              </w:rPr>
            </w:pPr>
          </w:p>
        </w:tc>
        <w:tc>
          <w:tcPr>
            <w:tcW w:w="1720" w:type="dxa"/>
            <w:tcBorders>
              <w:top w:val="nil"/>
              <w:left w:val="nil"/>
              <w:bottom w:val="nil"/>
              <w:right w:val="single" w:color="auto" w:sz="4" w:space="0"/>
            </w:tcBorders>
            <w:shd w:val="clear" w:color="auto" w:fill="auto"/>
            <w:vAlign w:val="center"/>
          </w:tcPr>
          <w:p w14:paraId="0AA9290D">
            <w:pPr>
              <w:jc w:val="center"/>
              <w:rPr>
                <w:rFonts w:ascii="宋体" w:hAnsi="宋体" w:eastAsia="宋体" w:cs="宋体"/>
                <w:color w:val="000000"/>
                <w:szCs w:val="21"/>
              </w:rPr>
            </w:pPr>
            <w:r>
              <w:rPr>
                <w:rFonts w:hint="eastAsia" w:ascii="宋体" w:hAnsi="宋体" w:eastAsia="宋体" w:cs="宋体"/>
                <w:color w:val="000000"/>
                <w:szCs w:val="21"/>
              </w:rPr>
              <w:t>　</w:t>
            </w:r>
          </w:p>
        </w:tc>
      </w:tr>
      <w:tr w14:paraId="1E3AF7AE">
        <w:tblPrEx>
          <w:tblCellMar>
            <w:top w:w="0" w:type="dxa"/>
            <w:left w:w="108" w:type="dxa"/>
            <w:bottom w:w="0" w:type="dxa"/>
            <w:right w:w="108" w:type="dxa"/>
          </w:tblCellMar>
        </w:tblPrEx>
        <w:trPr>
          <w:trHeight w:val="477" w:hRule="atLeast"/>
        </w:trPr>
        <w:tc>
          <w:tcPr>
            <w:tcW w:w="2300" w:type="dxa"/>
            <w:tcBorders>
              <w:top w:val="nil"/>
              <w:left w:val="single" w:color="auto" w:sz="4" w:space="0"/>
              <w:bottom w:val="single" w:color="auto" w:sz="4" w:space="0"/>
              <w:right w:val="nil"/>
            </w:tcBorders>
            <w:shd w:val="clear" w:color="auto" w:fill="auto"/>
            <w:vAlign w:val="center"/>
          </w:tcPr>
          <w:p w14:paraId="5506E99E">
            <w:pPr>
              <w:jc w:val="center"/>
              <w:rPr>
                <w:rFonts w:ascii="宋体" w:hAnsi="宋体" w:eastAsia="宋体" w:cs="宋体"/>
                <w:color w:val="000000"/>
                <w:szCs w:val="21"/>
              </w:rPr>
            </w:pPr>
          </w:p>
        </w:tc>
        <w:tc>
          <w:tcPr>
            <w:tcW w:w="2600" w:type="dxa"/>
            <w:gridSpan w:val="2"/>
            <w:tcBorders>
              <w:top w:val="nil"/>
              <w:left w:val="nil"/>
              <w:bottom w:val="single" w:color="auto" w:sz="4" w:space="0"/>
              <w:right w:val="nil"/>
            </w:tcBorders>
            <w:shd w:val="clear" w:color="auto" w:fill="auto"/>
            <w:vAlign w:val="center"/>
          </w:tcPr>
          <w:p w14:paraId="064F6E05">
            <w:pPr>
              <w:jc w:val="center"/>
              <w:rPr>
                <w:rFonts w:ascii="宋体" w:hAnsi="宋体" w:eastAsia="宋体" w:cs="宋体"/>
                <w:color w:val="000000"/>
                <w:szCs w:val="21"/>
              </w:rPr>
            </w:pPr>
            <w:r>
              <w:rPr>
                <w:rFonts w:hint="eastAsia" w:ascii="宋体" w:hAnsi="宋体" w:eastAsia="宋体" w:cs="宋体"/>
                <w:color w:val="000000"/>
                <w:szCs w:val="21"/>
              </w:rPr>
              <w:t xml:space="preserve">          签字：</w:t>
            </w:r>
          </w:p>
        </w:tc>
        <w:tc>
          <w:tcPr>
            <w:tcW w:w="1760" w:type="dxa"/>
            <w:tcBorders>
              <w:top w:val="nil"/>
              <w:left w:val="nil"/>
              <w:bottom w:val="single" w:color="auto" w:sz="4" w:space="0"/>
              <w:right w:val="nil"/>
            </w:tcBorders>
            <w:shd w:val="clear" w:color="auto" w:fill="auto"/>
            <w:vAlign w:val="center"/>
          </w:tcPr>
          <w:p w14:paraId="4DE359D9">
            <w:pPr>
              <w:jc w:val="center"/>
              <w:rPr>
                <w:rFonts w:ascii="宋体" w:hAnsi="宋体" w:eastAsia="宋体" w:cs="宋体"/>
                <w:color w:val="000000"/>
                <w:szCs w:val="21"/>
              </w:rPr>
            </w:pPr>
          </w:p>
        </w:tc>
        <w:tc>
          <w:tcPr>
            <w:tcW w:w="3020" w:type="dxa"/>
            <w:gridSpan w:val="2"/>
            <w:tcBorders>
              <w:top w:val="nil"/>
              <w:left w:val="nil"/>
              <w:bottom w:val="single" w:color="auto" w:sz="4" w:space="0"/>
              <w:right w:val="single" w:color="auto" w:sz="4" w:space="0"/>
            </w:tcBorders>
            <w:shd w:val="clear" w:color="auto" w:fill="auto"/>
            <w:vAlign w:val="center"/>
          </w:tcPr>
          <w:p w14:paraId="12CD48D0">
            <w:pPr>
              <w:jc w:val="center"/>
              <w:rPr>
                <w:rFonts w:ascii="宋体" w:hAnsi="宋体" w:eastAsia="宋体" w:cs="宋体"/>
                <w:color w:val="000000"/>
                <w:szCs w:val="21"/>
              </w:rPr>
            </w:pPr>
            <w:r>
              <w:rPr>
                <w:rFonts w:hint="eastAsia" w:ascii="宋体" w:hAnsi="宋体" w:eastAsia="宋体" w:cs="宋体"/>
                <w:color w:val="000000"/>
                <w:szCs w:val="21"/>
              </w:rPr>
              <w:t>年   月   日</w:t>
            </w:r>
          </w:p>
        </w:tc>
      </w:tr>
    </w:tbl>
    <w:p w14:paraId="05BCD30C">
      <w:pPr>
        <w:spacing w:line="220" w:lineRule="atLeast"/>
        <w:ind w:firstLine="420"/>
        <w:rPr>
          <w:szCs w:val="21"/>
        </w:rPr>
      </w:pPr>
    </w:p>
    <w:p w14:paraId="32462A78">
      <w:pPr>
        <w:spacing w:line="220" w:lineRule="atLeast"/>
        <w:ind w:firstLine="420"/>
        <w:rPr>
          <w:szCs w:val="21"/>
        </w:rPr>
      </w:pPr>
    </w:p>
    <w:p w14:paraId="7A2E6509">
      <w:pPr>
        <w:spacing w:line="220" w:lineRule="atLeast"/>
        <w:ind w:firstLine="420"/>
        <w:rPr>
          <w:szCs w:val="21"/>
        </w:rPr>
      </w:pPr>
    </w:p>
    <w:p w14:paraId="23EBF2B9">
      <w:pPr>
        <w:spacing w:line="220" w:lineRule="atLeast"/>
        <w:ind w:firstLine="420"/>
        <w:rPr>
          <w:szCs w:val="21"/>
        </w:rPr>
      </w:pPr>
    </w:p>
    <w:tbl>
      <w:tblPr>
        <w:tblStyle w:val="8"/>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0DEE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640" w:type="dxa"/>
          </w:tcPr>
          <w:p w14:paraId="6E17F27A">
            <w:pPr>
              <w:spacing w:line="220" w:lineRule="atLeast"/>
              <w:ind w:firstLine="3220" w:firstLineChars="1150"/>
              <w:rPr>
                <w:rFonts w:asciiTheme="majorEastAsia" w:hAnsiTheme="majorEastAsia" w:eastAsiaTheme="majorEastAsia"/>
                <w:sz w:val="28"/>
                <w:szCs w:val="28"/>
              </w:rPr>
            </w:pPr>
            <w:r>
              <w:rPr>
                <w:rFonts w:hint="eastAsia" w:asciiTheme="majorEastAsia" w:hAnsiTheme="majorEastAsia" w:eastAsiaTheme="majorEastAsia"/>
                <w:sz w:val="28"/>
                <w:szCs w:val="28"/>
              </w:rPr>
              <w:t>融 资 事 项 说明</w:t>
            </w:r>
          </w:p>
          <w:p w14:paraId="71010C9B">
            <w:pPr>
              <w:spacing w:line="220" w:lineRule="atLeast"/>
              <w:ind w:firstLine="980" w:firstLineChars="350"/>
              <w:rPr>
                <w:szCs w:val="21"/>
              </w:rPr>
            </w:pPr>
            <w:r>
              <w:rPr>
                <w:rFonts w:hint="eastAsia" w:asciiTheme="majorEastAsia" w:hAnsiTheme="majorEastAsia" w:eastAsiaTheme="majorEastAsia"/>
                <w:sz w:val="28"/>
                <w:szCs w:val="28"/>
              </w:rPr>
              <w:t>（阐明融资规模、融资方式、资金成本、资金用途、还款来源等）</w:t>
            </w:r>
          </w:p>
        </w:tc>
      </w:tr>
      <w:tr w14:paraId="0102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3" w:hRule="atLeast"/>
        </w:trPr>
        <w:tc>
          <w:tcPr>
            <w:tcW w:w="9640" w:type="dxa"/>
          </w:tcPr>
          <w:p w14:paraId="40C4B9C7">
            <w:pPr>
              <w:spacing w:line="220" w:lineRule="atLeast"/>
              <w:ind w:firstLine="420"/>
              <w:rPr>
                <w:szCs w:val="21"/>
              </w:rPr>
            </w:pPr>
          </w:p>
        </w:tc>
      </w:tr>
    </w:tbl>
    <w:p w14:paraId="21FE5E19">
      <w:pPr>
        <w:rPr>
          <w:rFonts w:ascii="仿宋" w:hAnsi="仿宋" w:eastAsia="仿宋" w:cs="仿宋"/>
          <w:i/>
          <w:i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AAC7"/>
    <w:multiLevelType w:val="singleLevel"/>
    <w:tmpl w:val="0135AAC7"/>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M0MjU2NWJlYTA3OTQxYzlmMTE5NTAyZjFiNjEyMDMifQ=="/>
  </w:docVars>
  <w:rsids>
    <w:rsidRoot w:val="00E412E9"/>
    <w:rsid w:val="0022050B"/>
    <w:rsid w:val="002E0021"/>
    <w:rsid w:val="003575D8"/>
    <w:rsid w:val="003D3A55"/>
    <w:rsid w:val="00470E67"/>
    <w:rsid w:val="00482114"/>
    <w:rsid w:val="005263E4"/>
    <w:rsid w:val="005F5B1D"/>
    <w:rsid w:val="005F7618"/>
    <w:rsid w:val="00657133"/>
    <w:rsid w:val="00721152"/>
    <w:rsid w:val="00865A3D"/>
    <w:rsid w:val="00A870B8"/>
    <w:rsid w:val="00BC7211"/>
    <w:rsid w:val="00BF7118"/>
    <w:rsid w:val="00C23649"/>
    <w:rsid w:val="00C9525B"/>
    <w:rsid w:val="00E3435D"/>
    <w:rsid w:val="00E412E9"/>
    <w:rsid w:val="00E75614"/>
    <w:rsid w:val="00F0320A"/>
    <w:rsid w:val="00F46AE4"/>
    <w:rsid w:val="00F83188"/>
    <w:rsid w:val="00F95920"/>
    <w:rsid w:val="01954DF0"/>
    <w:rsid w:val="06D82C4F"/>
    <w:rsid w:val="0AB04732"/>
    <w:rsid w:val="0B300B92"/>
    <w:rsid w:val="0BA37CB5"/>
    <w:rsid w:val="0C2D6B6C"/>
    <w:rsid w:val="0D9F36DE"/>
    <w:rsid w:val="0E7277FF"/>
    <w:rsid w:val="10030877"/>
    <w:rsid w:val="11AB2A6B"/>
    <w:rsid w:val="12B427A8"/>
    <w:rsid w:val="150A66AF"/>
    <w:rsid w:val="157B6661"/>
    <w:rsid w:val="16C877D6"/>
    <w:rsid w:val="16D73393"/>
    <w:rsid w:val="16F47D07"/>
    <w:rsid w:val="1A842A2D"/>
    <w:rsid w:val="1F7F7C9A"/>
    <w:rsid w:val="22035A9C"/>
    <w:rsid w:val="228D6B72"/>
    <w:rsid w:val="258129BE"/>
    <w:rsid w:val="26717BD6"/>
    <w:rsid w:val="29655A59"/>
    <w:rsid w:val="2DC5137E"/>
    <w:rsid w:val="30C74EA4"/>
    <w:rsid w:val="34A22779"/>
    <w:rsid w:val="35630B12"/>
    <w:rsid w:val="356777D3"/>
    <w:rsid w:val="380B338C"/>
    <w:rsid w:val="38BB5D8F"/>
    <w:rsid w:val="3B07561E"/>
    <w:rsid w:val="3DD27436"/>
    <w:rsid w:val="44722FA3"/>
    <w:rsid w:val="4628215C"/>
    <w:rsid w:val="483E0A4E"/>
    <w:rsid w:val="49730AB2"/>
    <w:rsid w:val="4B160915"/>
    <w:rsid w:val="4BCC0F3E"/>
    <w:rsid w:val="4C7F2C42"/>
    <w:rsid w:val="4F991546"/>
    <w:rsid w:val="4FA964E9"/>
    <w:rsid w:val="4FD95020"/>
    <w:rsid w:val="50A856C0"/>
    <w:rsid w:val="50C0462F"/>
    <w:rsid w:val="546E4656"/>
    <w:rsid w:val="55811ADF"/>
    <w:rsid w:val="558E065B"/>
    <w:rsid w:val="55C62A74"/>
    <w:rsid w:val="57E91B79"/>
    <w:rsid w:val="58A81A34"/>
    <w:rsid w:val="593655C9"/>
    <w:rsid w:val="5946106C"/>
    <w:rsid w:val="59606C4D"/>
    <w:rsid w:val="5A5A29EA"/>
    <w:rsid w:val="5AEE129A"/>
    <w:rsid w:val="614918DA"/>
    <w:rsid w:val="61D2367E"/>
    <w:rsid w:val="66EF24F5"/>
    <w:rsid w:val="679715F1"/>
    <w:rsid w:val="6BBB1626"/>
    <w:rsid w:val="6F8256B0"/>
    <w:rsid w:val="75422471"/>
    <w:rsid w:val="77493F8A"/>
    <w:rsid w:val="77F02C5C"/>
    <w:rsid w:val="7AA92FFA"/>
    <w:rsid w:val="7ABD068D"/>
    <w:rsid w:val="7CCB7772"/>
    <w:rsid w:val="7DCA74A7"/>
    <w:rsid w:val="7EC12119"/>
    <w:rsid w:val="7EC8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eastAsia="宋体" w:cs="Times New Roman"/>
    </w:rPr>
  </w:style>
  <w:style w:type="paragraph" w:styleId="3">
    <w:name w:val="Body Text First Indent"/>
    <w:basedOn w:val="2"/>
    <w:next w:val="2"/>
    <w:unhideWhenUsed/>
    <w:qFormat/>
    <w:uiPriority w:val="99"/>
    <w:pPr>
      <w:ind w:firstLine="883"/>
    </w:pPr>
    <w:rPr>
      <w:rFonts w:eastAsia="仿宋"/>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autoRedefine/>
    <w:qFormat/>
    <w:uiPriority w:val="20"/>
    <w:rPr>
      <w:color w:val="F73131"/>
    </w:rPr>
  </w:style>
  <w:style w:type="character" w:customStyle="1" w:styleId="12">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4"/>
    <w:autoRedefine/>
    <w:qFormat/>
    <w:uiPriority w:val="0"/>
    <w:rPr>
      <w:rFonts w:asciiTheme="minorHAnsi" w:hAnsiTheme="minorHAnsi" w:eastAsiaTheme="minorEastAsia" w:cstheme="minorBidi"/>
      <w:kern w:val="2"/>
      <w:sz w:val="18"/>
      <w:szCs w:val="18"/>
    </w:rPr>
  </w:style>
  <w:style w:type="character" w:customStyle="1" w:styleId="14">
    <w:name w:val="content-right_8zs401"/>
    <w:basedOn w:val="9"/>
    <w:autoRedefine/>
    <w:qFormat/>
    <w:uiPriority w:val="0"/>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2472</Words>
  <Characters>2484</Characters>
  <Lines>17</Lines>
  <Paragraphs>5</Paragraphs>
  <TotalTime>5</TotalTime>
  <ScaleCrop>false</ScaleCrop>
  <LinksUpToDate>false</LinksUpToDate>
  <CharactersWithSpaces>2611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2024-01-25T05:24:00Z</dcterms:created>
  <dc:creator>Admin</dc:creator>
  <cp:lastModifiedBy>Administrator</cp:lastModifiedBy>
  <cp:lastPrinted>2024-02-06T08:22:00Z</cp:lastPrinted>
  <dcterms:modified xsi:type="dcterms:W3CDTF">2025-01-15T07:56:58Z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3F32FA93E5DD4339A6044A64D085D735_12</vt:lpwstr>
  </property>
  <property fmtid="{D5CDD505-2E9C-101B-9397-08002B2CF9AE}" pid="4" name="KSOTemplateDocerSaveRecord">
    <vt:lpwstr>eyJoZGlkIjoiZDBhY2QxYjc0YTY1ZGMyMTZjNWMwODM0MDkxYTAxZGQifQ==</vt:lpwstr>
  </property>
</Properties>
</file>