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关于《</w:t>
      </w:r>
      <w:r>
        <w:rPr>
          <w:rFonts w:ascii="Times New Roman" w:hAnsi="Times New Roman" w:eastAsia="方正小标宋简体" w:cs="Times New Roman"/>
          <w:sz w:val="44"/>
          <w:szCs w:val="44"/>
        </w:rPr>
        <w:t>金东区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重大动物疫病强制免疫“先打后补”</w:t>
      </w:r>
      <w:r>
        <w:rPr>
          <w:rFonts w:ascii="Times New Roman" w:hAnsi="Times New Roman" w:eastAsia="方正小标宋简体" w:cs="Times New Roman"/>
          <w:sz w:val="44"/>
          <w:szCs w:val="44"/>
        </w:rPr>
        <w:t>实施方案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eastAsia" w:ascii="方正小标宋简体" w:hAnsi="Arial" w:eastAsia="方正小标宋简体"/>
          <w:bCs/>
          <w:color w:val="auto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的起草说明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40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为贯彻落实《浙江省农业农村厅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浙江省财政厅关于印发浙江省动物疫病强制免疫政策改革实施方案（试行）的通知》（浙农牧发〔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2021〕13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</w:rPr>
        <w:t>浙江省农业农村厅 浙江省财政厅关于优化完善动物疫病强制免疫补助政策的通知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</w:rPr>
        <w:t>》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要求，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切实压实养殖场（户）防疫主体责任，提高重大动物疫病防控能力，适应当前养殖场（户）多样化疫苗的选择需求，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结合我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实际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" w:eastAsia="zh-CN"/>
        </w:rPr>
        <w:t>，</w:t>
      </w:r>
      <w:r>
        <w:rPr>
          <w:rFonts w:hint="default" w:ascii="仿宋_GB2312" w:hAnsi="仿宋" w:eastAsia="仿宋_GB2312" w:cs="仿宋"/>
          <w:color w:val="auto"/>
          <w:kern w:val="0"/>
          <w:sz w:val="32"/>
          <w:szCs w:val="32"/>
          <w:lang w:val="en"/>
        </w:rPr>
        <w:t>制定本方案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  <w:woUserID w:val="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  <w:woUserID w:val="1"/>
        </w:rPr>
        <w:t>（一）实施目的。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围绕畜牧业高质量发展，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以数字化改革为引领，放开强制免疫疫苗经营，创新完善免疫方式。实行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规模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养殖场自主采购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疫苗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实施免疫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，财政给予适当补助；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散养户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由乡镇（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村级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防疫员提供免疫服务或政府购买服务，委托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第三方服务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主体或等方式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免疫，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财政给予全额补助。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进一步明晰免疫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责任，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落实规模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养殖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场主体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防疫责任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，压实乡、村两级属地政府防疫责任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。全面应用数字畜牧应用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平台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，实现免疫管理数字化，推行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规模养殖场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“自主申报、在线审核、直补到场”的强制免疫疫苗补助机制，不断巩固强制免疫效果，提升财政资金使用效率。</w:t>
      </w:r>
    </w:p>
    <w:p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woUserID w:val="1"/>
        </w:rPr>
        <w:t>（二）实施内容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woUserID w:val="1"/>
        </w:rPr>
        <w:t>。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分实施主体、实施病种、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疫苗采购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免疫服务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补助金额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（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补助标准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补助数量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、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补助金额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eastAsia="zh-CN" w:bidi="ar"/>
          <w:woUserID w:val="1"/>
        </w:rPr>
        <w:t>）五块内容。</w:t>
      </w:r>
    </w:p>
    <w:p>
      <w:pPr>
        <w:pStyle w:val="6"/>
        <w:keepNext w:val="0"/>
        <w:keepLines w:val="0"/>
        <w:widowControl w:val="0"/>
        <w:suppressLineNumbers w:val="0"/>
        <w:autoSpaceDE w:val="0"/>
        <w:autoSpaceDN/>
        <w:spacing w:before="157" w:beforeLines="50" w:beforeAutospacing="0" w:after="157" w:afterLines="50" w:afterAutospacing="0" w:line="560" w:lineRule="exact"/>
        <w:ind w:left="0" w:right="0" w:firstLine="640" w:firstLineChars="200"/>
        <w:jc w:val="left"/>
        <w:rPr>
          <w:woUserID w:val="1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（三）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  <w:woUserID w:val="1"/>
        </w:rPr>
        <w:t>第三方服务主体应具备的条件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。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  <w:woUserID w:val="1"/>
        </w:rPr>
        <w:t>符合《浙江省农业农村厅关于印发&lt;浙江省兽医第三方服务组织工作指南&gt;》（浙农专发〔2024〕36号）。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（四）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  <w:woUserID w:val="1"/>
        </w:rPr>
        <w:t>工作流程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实施主体的确定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规模养殖场的确定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第三方服务主体的确定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补助资金申请审核和拨付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补助资金的申请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补助资金的审核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补助资金的拨付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总结评估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三个阶段。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</w:pP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（五）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  <w:woUserID w:val="1"/>
        </w:rPr>
        <w:t>主体义务</w:t>
      </w:r>
      <w:r>
        <w:rPr>
          <w:rFonts w:hint="default" w:ascii="楷体_GB2312" w:hAnsi="楷体_GB2312" w:eastAsia="楷体_GB2312" w:cs="楷体_GB2312"/>
          <w:color w:val="auto"/>
          <w:kern w:val="0"/>
          <w:sz w:val="32"/>
          <w:szCs w:val="32"/>
          <w:lang w:eastAsia="zh-CN" w:bidi="ar-SA"/>
          <w:woUserID w:val="1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规范疫苗采购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规范免疫程序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严格信息录入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加强免疫评估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依法申报检疫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五项义务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default" w:ascii="楷体_GB2312" w:hAnsi="楷体_GB2312" w:eastAsia="楷体_GB2312" w:cs="楷体_GB2312"/>
          <w:b w:val="0"/>
          <w:color w:val="auto"/>
          <w:kern w:val="0"/>
          <w:sz w:val="32"/>
          <w:szCs w:val="32"/>
          <w:lang w:eastAsia="zh-CN" w:bidi="ar-SA"/>
          <w:woUserID w:val="1"/>
        </w:rPr>
        <w:t>（六）</w:t>
      </w:r>
      <w:r>
        <w:rPr>
          <w:rFonts w:hint="default" w:ascii="楷体_GB2312" w:hAnsi="楷体_GB2312" w:eastAsia="楷体_GB2312" w:cs="楷体_GB2312"/>
          <w:b w:val="0"/>
          <w:color w:val="auto"/>
          <w:kern w:val="0"/>
          <w:sz w:val="32"/>
          <w:szCs w:val="32"/>
          <w:lang w:val="en-US" w:eastAsia="zh-CN" w:bidi="ar-SA"/>
          <w:woUserID w:val="1"/>
        </w:rPr>
        <w:t>工作要求</w:t>
      </w:r>
      <w:r>
        <w:rPr>
          <w:rFonts w:hint="default" w:ascii="楷体_GB2312" w:hAnsi="楷体_GB2312" w:eastAsia="楷体_GB2312" w:cs="楷体_GB2312"/>
          <w:b w:val="0"/>
          <w:color w:val="auto"/>
          <w:kern w:val="0"/>
          <w:sz w:val="32"/>
          <w:szCs w:val="32"/>
          <w:lang w:eastAsia="zh-CN" w:bidi="ar-SA"/>
          <w:woUserID w:val="1"/>
        </w:rPr>
        <w:t>。</w:t>
      </w: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加强组织领导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加强防疫监管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加强宣传总结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加强方案修订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项工作要求。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起草过程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  <w:woUserID w:val="1"/>
        </w:rPr>
        <w:t>2024年12月16日省农业农村厅下达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  <w:woUserID w:val="1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  <w:woUserID w:val="1"/>
        </w:rPr>
        <w:t>浙江省农业农村厅 浙江省财政厅关于优化完善动物疫病强制免疫补助政策的通知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  <w:woUserID w:val="1"/>
        </w:rPr>
        <w:t>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 w:bidi="ar-SA"/>
          <w:woUserID w:val="1"/>
        </w:rPr>
        <w:t>。我局2025年1月10日开始起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  <w:woUserID w:val="1"/>
        </w:rPr>
        <w:t>草《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  <w:woUserID w:val="1"/>
        </w:rPr>
        <w:t>金东区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  <w:woUserID w:val="1"/>
        </w:rPr>
        <w:t>重大动物疫病强制免疫“先打后补”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bidi="ar-SA"/>
          <w:woUserID w:val="1"/>
        </w:rPr>
        <w:t>实施方案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  <w:woUserID w:val="1"/>
        </w:rPr>
        <w:t>》，至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  <w:woUserID w:val="1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月10日，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  <w:woUserID w:val="1"/>
        </w:rPr>
        <w:t>完成方案（征求意见稿），期间与区财政局多次讨论，并进行了修改完善。2025年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4月10日将方案发给各乡镇（街道）征求意见。</w:t>
      </w: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wordWrap w:val="0"/>
        <w:spacing w:line="36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起草部门：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金华市金东区农业农村局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10日    </w:t>
      </w:r>
    </w:p>
    <w:p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DEA7"/>
    <w:multiLevelType w:val="singleLevel"/>
    <w:tmpl w:val="6E35DE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gwZDA3ZTBiN2M0MDI2N2Q5ZTJmYTJiZDY2Y2Y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25A53D1"/>
    <w:rsid w:val="0FD33590"/>
    <w:rsid w:val="12855238"/>
    <w:rsid w:val="173FF6C7"/>
    <w:rsid w:val="282314F1"/>
    <w:rsid w:val="3D7867DB"/>
    <w:rsid w:val="45630B34"/>
    <w:rsid w:val="4DFD5A83"/>
    <w:rsid w:val="526D41CC"/>
    <w:rsid w:val="5B65793F"/>
    <w:rsid w:val="5D593A57"/>
    <w:rsid w:val="5E6C3182"/>
    <w:rsid w:val="5F7BB03E"/>
    <w:rsid w:val="5FBBF725"/>
    <w:rsid w:val="627171E2"/>
    <w:rsid w:val="62B53519"/>
    <w:rsid w:val="65ED46F5"/>
    <w:rsid w:val="6D3AE051"/>
    <w:rsid w:val="7B2A5A9A"/>
    <w:rsid w:val="7BD5596E"/>
    <w:rsid w:val="7FDE98A8"/>
    <w:rsid w:val="9D1F3814"/>
    <w:rsid w:val="E59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paragraph" w:styleId="7">
    <w:name w:val="Body Text First Indent"/>
    <w:semiHidden/>
    <w:unhideWhenUsed/>
    <w:uiPriority w:val="99"/>
    <w:pPr>
      <w:keepNext w:val="0"/>
      <w:keepLines w:val="0"/>
      <w:widowControl w:val="0"/>
      <w:suppressLineNumbers w:val="0"/>
      <w:spacing w:after="0" w:afterAutospacing="0"/>
      <w:ind w:firstLine="100" w:firstLineChars="1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854</Words>
  <Characters>865</Characters>
  <Lines>1</Lines>
  <Paragraphs>1</Paragraphs>
  <TotalTime>0</TotalTime>
  <ScaleCrop>false</ScaleCrop>
  <LinksUpToDate>false</LinksUpToDate>
  <CharactersWithSpaces>932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2018-08-28T17:13:00Z</dcterms:created>
  <dc:creator>金丽超</dc:creator>
  <cp:lastModifiedBy>Administrator</cp:lastModifiedBy>
  <cp:lastPrinted>2023-08-26T17:32:00Z</cp:lastPrinted>
  <dcterms:modified xsi:type="dcterms:W3CDTF">2025-04-10T16:05:18Z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5FF9FF0CAB1942EA9C29ED6B2FEB8288</vt:lpwstr>
  </property>
</Properties>
</file>