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inorEastAsia" w:hAnsiTheme="minorEastAsia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</w:t>
      </w:r>
      <w:r>
        <w:rPr>
          <w:rFonts w:hint="eastAsia" w:ascii="宋体" w:hAnsi="宋体" w:eastAsia="宋体" w:cs="宋体"/>
          <w:color w:val="000000"/>
          <w:spacing w:val="-20"/>
          <w:kern w:val="0"/>
          <w:sz w:val="44"/>
          <w:szCs w:val="44"/>
          <w:lang w:val="en-US" w:eastAsia="zh-CN" w:bidi="ar-SA"/>
        </w:rPr>
        <w:t>《婺城区油茶产业发展三年（2023-2025年）行动方案》（送审稿）</w:t>
      </w:r>
      <w:r>
        <w:rPr>
          <w:rFonts w:hint="eastAsia"/>
          <w:color w:val="000000"/>
          <w:spacing w:val="-20"/>
          <w:sz w:val="44"/>
          <w:szCs w:val="44"/>
        </w:rPr>
        <w:t>的</w:t>
      </w: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制定本文件的必要性和可行性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2年12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浙江省林业局印发《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浙江省林业局关于做好 2023 年度全省油茶保供生产工作的通知》，方案以缓解食用油料供需矛盾、保障国家粮油安全、推动山区农民增收为目标。</w:t>
      </w:r>
      <w:r>
        <w:rPr>
          <w:rFonts w:hint="eastAsia" w:ascii="仿宋_GB2312" w:eastAsia="仿宋_GB2312"/>
          <w:sz w:val="32"/>
          <w:szCs w:val="32"/>
          <w:highlight w:val="none"/>
        </w:rPr>
        <w:t>全力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做好油茶保供生产工作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着力扩大油茶种植面积、改造提升低产低效林、提升油茶生产能力，完成2023年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全省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油茶新造林 210209 亩、改造抚育 123600 亩，全省油茶籽产量达到 98000 吨以上的目标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。根据全省2023年度任务分解，婺城区需完成油茶新造林 2070 亩、改造抚育 970 亩，全区油茶籽产量达到 780 吨以上。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2022年8月31日，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浙江省林业局关于印发《浙江省木本油料全产业链发展实施方案（2022—2025 年）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的通知，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围绕国家粮油供给安全，加快木本油料产业转型升级，大幅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度提高我省粮油供给能力，形成政府引导、企业带动、农户参与、科技支撑、金融助力的良好产业生态为目标。到2025年初步建成产业和生态和谐、产品供应销售两旺、区域品牌知名、基础设施配套齐全、一二三产融合发展的产业良性发展格局。通过新一轮提升，使产业在保障林分生态环境条件下，力争实现“500 万亩面积、15 万吨产量、带动富裕百万林农”的阶段目标（其中：油茶面积 280 万亩，年产茶籽 11 万吨；香榧面积110 万亩，年产干果 1.8 万吨；山核桃面积 110 万亩，年产干果 2.2万吨），推动我省山区农民产业兴旺、生活富裕，助力建设林业践行绿水青山就是金山银山先行省。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制定本文件的法律和政策依据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浙江省林业局关于做好 2023 年度全省油茶保供生产工作的通知》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浙江省林业局关于印发《浙江省木本油料全产业链发展实施方案（2022—2025 年）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三、本文件拟解决的主要问题以及拟采取的主要措施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1.拟解决的主要问题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琅琊镇、塔石乡2个乡镇为核心，充分发挥油茶资源优势和产业特色，有序推动油茶造林，扩大种植规模，全面深化油茶产品加工，延伸产业链，加强经营主体建设，促进一二三产融合发展，构建“生产、加工、服务一体化，市场销售、品牌建设、特色宣传同步跟进”的油茶产业发展大格局，做大做强婺城山茶油特色产业。完成省林业局下达的2023年度油茶保供生产任务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2.拟采取的主要措施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向婺城区范围内符合油茶良种新造林项目、油茶林抚育项目、油茶产品加工、基础设施建设项目补助要求的林木所有者、经营者或实施单位发放资金补助；向婺城区范围内油茶生产成绩突出的经营主体发放奖励；每年安排一定的资金用于开展油茶相关宣传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四、起草过程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专家论证会情况。2023年1月28日，区农业农村局向相关单位征求意见建议，收到意见建议0条，均已采纳。2023年1月29日，区农业农村局召集相关单位，召开了专家论证会，再次听取意见建议，形成了《通知（送审稿）》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农业农村局召开</w:t>
      </w:r>
      <w:r>
        <w:rPr>
          <w:rFonts w:hint="eastAsia" w:ascii="仿宋_GB2312" w:eastAsia="仿宋_GB2312"/>
          <w:sz w:val="32"/>
          <w:szCs w:val="32"/>
          <w:highlight w:val="none"/>
        </w:rPr>
        <w:t>必要性、可行性等内容的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专家</w:t>
      </w:r>
      <w:r>
        <w:rPr>
          <w:rFonts w:hint="eastAsia" w:ascii="仿宋_GB2312" w:eastAsia="仿宋_GB2312"/>
          <w:sz w:val="32"/>
          <w:szCs w:val="32"/>
          <w:highlight w:val="none"/>
        </w:rPr>
        <w:t>论证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会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收到专家</w:t>
      </w:r>
      <w:r>
        <w:rPr>
          <w:rFonts w:hint="eastAsia" w:ascii="仿宋_GB2312" w:eastAsia="仿宋_GB2312"/>
          <w:sz w:val="32"/>
          <w:szCs w:val="32"/>
          <w:highlight w:val="none"/>
        </w:rPr>
        <w:t>意见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征求意见情况。2023年1月11日至2月12日，在区人民政府门户网站（http://www.wuch.gov.cn/）进行公示，向社会公开征求意见，期间未征集到修改意见。2月13日，在区人民政府门户网站（http://www.wuch.gov.cn/）对公开征求意见情况进行反馈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highlight w:val="none"/>
        </w:rPr>
        <w:t>合法性和公平竞争审查情况。</w:t>
      </w:r>
      <w:r>
        <w:rPr>
          <w:rFonts w:hint="eastAsia" w:ascii="Times New Roman" w:hAnsi="Times New Roman" w:eastAsia="楷体_GB2312" w:cs="Times New Roman"/>
          <w:spacing w:val="-4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司法局合法性审查，并根据司法局提出的审查意见和建议进行了修改完善。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通过了起草单位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区农业农村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局组织开展的公平竞争审查。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本年度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开始实施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有效期为3年，涉及资金兑付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时间截止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2029年12月31日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起草部门：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婺城区农业农村局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1FC92"/>
    <w:multiLevelType w:val="singleLevel"/>
    <w:tmpl w:val="E6B1FC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GNlZGVmYTVmY2IwNmNhMWMwZjkzZjI1OTg3NmIifQ=="/>
  </w:docVars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3725C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B284732"/>
    <w:rsid w:val="0B8131E3"/>
    <w:rsid w:val="1D8F55EA"/>
    <w:rsid w:val="20670E5A"/>
    <w:rsid w:val="26D97EED"/>
    <w:rsid w:val="2A9F3773"/>
    <w:rsid w:val="2D7B4196"/>
    <w:rsid w:val="39E25FEB"/>
    <w:rsid w:val="3FF505F3"/>
    <w:rsid w:val="4B226591"/>
    <w:rsid w:val="4C634E03"/>
    <w:rsid w:val="52560A6F"/>
    <w:rsid w:val="57401F31"/>
    <w:rsid w:val="623F110F"/>
    <w:rsid w:val="63EA7373"/>
    <w:rsid w:val="66FE2D8F"/>
    <w:rsid w:val="6CC30793"/>
    <w:rsid w:val="6D664EA9"/>
    <w:rsid w:val="6D6C6779"/>
    <w:rsid w:val="7097427D"/>
    <w:rsid w:val="725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1117</Words>
  <Characters>1215</Characters>
  <Lines>3</Lines>
  <Paragraphs>1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请叫我魏同学</cp:lastModifiedBy>
  <dcterms:modified xsi:type="dcterms:W3CDTF">2023-10-25T09:13:37Z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B74B574E6922410385075CB04CA8806C_13</vt:lpwstr>
  </property>
</Properties>
</file>