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38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lang w:eastAsia="zh-CN"/>
        </w:rPr>
        <w:t>《</w:t>
      </w:r>
      <w:r>
        <w:rPr>
          <w:rFonts w:hint="eastAsia" w:ascii="小标宋" w:hAnsi="小标宋" w:eastAsia="小标宋" w:cs="小标宋"/>
          <w:sz w:val="44"/>
          <w:szCs w:val="44"/>
        </w:rPr>
        <w:t>关于公布</w:t>
      </w:r>
      <w:r>
        <w:rPr>
          <w:rFonts w:hint="eastAsia" w:ascii="小标宋" w:hAnsi="小标宋" w:eastAsia="小标宋" w:cs="小标宋"/>
          <w:sz w:val="44"/>
          <w:szCs w:val="44"/>
          <w:lang w:val="en-US" w:eastAsia="zh-CN"/>
        </w:rPr>
        <w:t>&lt;</w:t>
      </w:r>
      <w:r>
        <w:rPr>
          <w:rFonts w:hint="eastAsia" w:ascii="小标宋" w:hAnsi="小标宋" w:eastAsia="小标宋" w:cs="小标宋"/>
          <w:sz w:val="44"/>
          <w:szCs w:val="44"/>
        </w:rPr>
        <w:t>台州市建设工程规划许可证豁免项目清单</w:t>
      </w:r>
      <w:r>
        <w:rPr>
          <w:rFonts w:hint="eastAsia" w:ascii="小标宋" w:hAnsi="小标宋" w:eastAsia="小标宋" w:cs="小标宋"/>
          <w:sz w:val="44"/>
          <w:szCs w:val="44"/>
          <w:lang w:val="en-US" w:eastAsia="zh-CN"/>
        </w:rPr>
        <w:t>&gt;</w:t>
      </w:r>
      <w:r>
        <w:rPr>
          <w:rFonts w:hint="eastAsia" w:ascii="小标宋" w:hAnsi="小标宋" w:eastAsia="小标宋" w:cs="小标宋"/>
          <w:sz w:val="44"/>
          <w:szCs w:val="44"/>
        </w:rPr>
        <w:t>的通知（征求意见稿）》的起草说明</w:t>
      </w:r>
    </w:p>
    <w:p w14:paraId="7D58C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p>
    <w:p w14:paraId="3ECBF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zh-TW"/>
        </w:rPr>
        <w:t>根据</w:t>
      </w:r>
      <w:bookmarkStart w:id="0" w:name="OLE_LINK1"/>
      <w:r>
        <w:rPr>
          <w:rFonts w:hint="eastAsia" w:ascii="仿宋_GB2312" w:hAnsi="仿宋_GB2312" w:eastAsia="仿宋_GB2312" w:cs="仿宋_GB2312"/>
          <w:i w:val="0"/>
          <w:iCs w:val="0"/>
          <w:caps w:val="0"/>
          <w:color w:val="auto"/>
          <w:spacing w:val="0"/>
          <w:sz w:val="32"/>
          <w:szCs w:val="32"/>
          <w:shd w:val="clear" w:fill="FFFFFF"/>
          <w:lang w:val="zh-TW"/>
        </w:rPr>
        <w:t>《浙江省国土空间规划条例》《浙江省城市景观风貌条例》《台州市城乡规划条例》</w:t>
      </w:r>
      <w:bookmarkEnd w:id="0"/>
      <w:r>
        <w:rPr>
          <w:rFonts w:hint="eastAsia" w:ascii="仿宋_GB2312" w:hAnsi="仿宋_GB2312" w:eastAsia="仿宋_GB2312" w:cs="仿宋_GB2312"/>
          <w:i w:val="0"/>
          <w:iCs w:val="0"/>
          <w:caps w:val="0"/>
          <w:color w:val="auto"/>
          <w:spacing w:val="0"/>
          <w:sz w:val="32"/>
          <w:szCs w:val="32"/>
          <w:shd w:val="clear" w:fill="FFFFFF"/>
          <w:lang w:val="zh-TW"/>
        </w:rPr>
        <w:t>的有关规定</w:t>
      </w:r>
      <w:r>
        <w:rPr>
          <w:rFonts w:hint="eastAsia" w:ascii="仿宋_GB2312" w:hAnsi="仿宋_GB2312" w:eastAsia="仿宋_GB2312" w:cs="仿宋_GB2312"/>
          <w:i w:val="0"/>
          <w:iCs w:val="0"/>
          <w:caps w:val="0"/>
          <w:color w:val="auto"/>
          <w:spacing w:val="0"/>
          <w:sz w:val="32"/>
          <w:szCs w:val="32"/>
          <w:shd w:val="clear" w:fill="FFFFFF"/>
        </w:rPr>
        <w:t>，结合</w:t>
      </w:r>
      <w:r>
        <w:rPr>
          <w:rFonts w:hint="eastAsia" w:ascii="仿宋_GB2312" w:hAnsi="仿宋_GB2312" w:eastAsia="仿宋_GB2312" w:cs="仿宋_GB2312"/>
          <w:i w:val="0"/>
          <w:iCs w:val="0"/>
          <w:caps w:val="0"/>
          <w:color w:val="auto"/>
          <w:spacing w:val="0"/>
          <w:sz w:val="32"/>
          <w:szCs w:val="32"/>
          <w:shd w:val="clear" w:fill="FFFFFF"/>
          <w:lang w:eastAsia="zh-CN"/>
        </w:rPr>
        <w:t>台州</w:t>
      </w:r>
      <w:r>
        <w:rPr>
          <w:rFonts w:hint="eastAsia" w:ascii="仿宋_GB2312" w:hAnsi="仿宋_GB2312" w:eastAsia="仿宋_GB2312" w:cs="仿宋_GB2312"/>
          <w:i w:val="0"/>
          <w:iCs w:val="0"/>
          <w:caps w:val="0"/>
          <w:color w:val="auto"/>
          <w:spacing w:val="0"/>
          <w:sz w:val="32"/>
          <w:szCs w:val="32"/>
          <w:shd w:val="clear" w:fill="FFFFFF"/>
        </w:rPr>
        <w:t>市国土空间规划管理实际</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我们研究起草了</w:t>
      </w:r>
      <w:r>
        <w:rPr>
          <w:rFonts w:hint="eastAsia" w:ascii="仿宋_GB2312" w:hAnsi="黑体" w:eastAsia="仿宋_GB2312" w:cs="宋体"/>
          <w:sz w:val="32"/>
          <w:szCs w:val="32"/>
          <w:lang w:val="en-US" w:eastAsia="zh-CN"/>
        </w:rPr>
        <w:t>《关于公布&lt;台州市建设工程规划许可证“豁免”项目清单&gt;的通知（征求意见稿）》</w:t>
      </w:r>
      <w:r>
        <w:rPr>
          <w:rFonts w:hint="eastAsia" w:ascii="仿宋_GB2312" w:hAnsi="仿宋_GB2312" w:eastAsia="仿宋_GB2312" w:cs="仿宋_GB2312"/>
          <w:i w:val="0"/>
          <w:iCs w:val="0"/>
          <w:caps w:val="0"/>
          <w:color w:val="auto"/>
          <w:spacing w:val="0"/>
          <w:sz w:val="32"/>
          <w:szCs w:val="32"/>
          <w:shd w:val="clear" w:fill="FFFFFF"/>
        </w:rPr>
        <w:t>（以下简称《</w:t>
      </w:r>
      <w:r>
        <w:rPr>
          <w:rFonts w:hint="eastAsia" w:ascii="仿宋_GB2312" w:hAnsi="仿宋_GB2312" w:eastAsia="仿宋_GB2312" w:cs="仿宋_GB2312"/>
          <w:i w:val="0"/>
          <w:iCs w:val="0"/>
          <w:caps w:val="0"/>
          <w:color w:val="auto"/>
          <w:spacing w:val="0"/>
          <w:sz w:val="32"/>
          <w:szCs w:val="32"/>
          <w:shd w:val="clear" w:fill="FFFFFF"/>
          <w:lang w:eastAsia="zh-CN"/>
        </w:rPr>
        <w:t>通知</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，有关</w:t>
      </w:r>
      <w:r>
        <w:rPr>
          <w:rFonts w:hint="eastAsia" w:ascii="仿宋_GB2312" w:hAnsi="仿宋_GB2312" w:eastAsia="仿宋_GB2312" w:cs="仿宋_GB2312"/>
          <w:i w:val="0"/>
          <w:iCs w:val="0"/>
          <w:caps w:val="0"/>
          <w:color w:val="auto"/>
          <w:spacing w:val="0"/>
          <w:sz w:val="32"/>
          <w:szCs w:val="32"/>
          <w:shd w:val="clear" w:fill="FFFFFF"/>
        </w:rPr>
        <w:t>情况说明如下：</w:t>
      </w:r>
    </w:p>
    <w:p w14:paraId="3BA86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w:t>
      </w:r>
      <w:bookmarkStart w:id="1" w:name="_GoBack"/>
      <w:bookmarkEnd w:id="1"/>
      <w:r>
        <w:rPr>
          <w:rFonts w:hint="eastAsia" w:ascii="黑体" w:hAnsi="黑体" w:eastAsia="黑体" w:cs="黑体"/>
          <w:i w:val="0"/>
          <w:iCs w:val="0"/>
          <w:caps w:val="0"/>
          <w:color w:val="auto"/>
          <w:spacing w:val="0"/>
          <w:sz w:val="32"/>
          <w:szCs w:val="32"/>
          <w:shd w:val="clear" w:fill="FFFFFF"/>
        </w:rPr>
        <w:t>、起草背景</w:t>
      </w:r>
    </w:p>
    <w:p w14:paraId="6B043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为深入贯彻落实国家、省关于深化“放管服”改革和优化营商环境工作部署，</w:t>
      </w:r>
      <w:r>
        <w:rPr>
          <w:rFonts w:hint="eastAsia" w:ascii="仿宋_GB2312" w:hAnsi="仿宋_GB2312" w:eastAsia="仿宋_GB2312" w:cs="仿宋_GB2312"/>
          <w:i w:val="0"/>
          <w:iCs w:val="0"/>
          <w:caps w:val="0"/>
          <w:color w:val="auto"/>
          <w:spacing w:val="0"/>
          <w:sz w:val="32"/>
          <w:szCs w:val="32"/>
          <w:shd w:val="clear" w:fill="FFFFFF"/>
          <w:lang w:eastAsia="zh-CN"/>
        </w:rPr>
        <w:t>落实</w:t>
      </w:r>
      <w:r>
        <w:rPr>
          <w:rFonts w:hint="eastAsia" w:ascii="仿宋_GB2312" w:hAnsi="仿宋_GB2312" w:eastAsia="仿宋_GB2312" w:cs="仿宋_GB2312"/>
          <w:i w:val="0"/>
          <w:iCs w:val="0"/>
          <w:caps w:val="0"/>
          <w:color w:val="auto"/>
          <w:spacing w:val="0"/>
          <w:sz w:val="32"/>
          <w:szCs w:val="32"/>
          <w:shd w:val="clear" w:fill="FFFFFF"/>
        </w:rPr>
        <w:t>《浙江省国土空间规划条例》</w:t>
      </w:r>
      <w:r>
        <w:rPr>
          <w:rFonts w:hint="eastAsia" w:ascii="仿宋_GB2312" w:hAnsi="仿宋_GB2312" w:eastAsia="仿宋_GB2312" w:cs="仿宋_GB2312"/>
          <w:i w:val="0"/>
          <w:iCs w:val="0"/>
          <w:caps w:val="0"/>
          <w:color w:val="auto"/>
          <w:spacing w:val="0"/>
          <w:sz w:val="32"/>
          <w:szCs w:val="32"/>
          <w:shd w:val="clear" w:fill="FFFFFF"/>
          <w:lang w:eastAsia="zh-CN"/>
        </w:rPr>
        <w:t>要求</w:t>
      </w:r>
      <w:r>
        <w:rPr>
          <w:rFonts w:hint="eastAsia" w:ascii="仿宋_GB2312" w:hAnsi="仿宋_GB2312" w:eastAsia="仿宋_GB2312" w:cs="仿宋_GB2312"/>
          <w:i w:val="0"/>
          <w:iCs w:val="0"/>
          <w:caps w:val="0"/>
          <w:color w:val="auto"/>
          <w:spacing w:val="0"/>
          <w:sz w:val="32"/>
          <w:szCs w:val="32"/>
          <w:shd w:val="clear" w:fill="FFFFFF"/>
        </w:rPr>
        <w:t>，进一步规范建设工程规划许可管理，提高效率和政务服务水平，结合当前实际工作，起草</w:t>
      </w:r>
      <w:r>
        <w:rPr>
          <w:rFonts w:hint="eastAsia" w:ascii="仿宋_GB2312" w:hAnsi="黑体" w:eastAsia="仿宋_GB2312" w:cs="宋体"/>
          <w:sz w:val="32"/>
          <w:szCs w:val="32"/>
          <w:lang w:val="en-US" w:eastAsia="zh-CN"/>
        </w:rPr>
        <w:t>台州市建设工程规划许可证“豁免”项目清单。</w:t>
      </w:r>
    </w:p>
    <w:p w14:paraId="7E1E3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二、起草依据</w:t>
      </w:r>
    </w:p>
    <w:p w14:paraId="17F86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shd w:val="clear" w:fill="FFFFFF"/>
          <w:lang w:val="zh-TW"/>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zh-TW"/>
        </w:rPr>
        <w:t>《浙江省国土空间规划条例》</w:t>
      </w:r>
    </w:p>
    <w:p w14:paraId="4F18A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shd w:val="clear" w:fill="FFFFFF"/>
          <w:lang w:val="zh-TW"/>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val="zh-TW"/>
        </w:rPr>
        <w:t>《浙江省城市景观风貌条例》</w:t>
      </w:r>
    </w:p>
    <w:p w14:paraId="13F71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shd w:val="clear" w:fill="FFFFFF"/>
          <w:lang w:val="zh-TW"/>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val="zh-TW"/>
        </w:rPr>
        <w:t>《台州市城乡规划条例》</w:t>
      </w:r>
    </w:p>
    <w:p w14:paraId="30683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4、《台州市城市更新条例》</w:t>
      </w:r>
    </w:p>
    <w:p w14:paraId="1BA23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eastAsia="zh-CN"/>
        </w:rPr>
        <w:t>三</w:t>
      </w:r>
      <w:r>
        <w:rPr>
          <w:rFonts w:hint="eastAsia" w:ascii="黑体" w:hAnsi="黑体" w:eastAsia="黑体" w:cs="黑体"/>
          <w:i w:val="0"/>
          <w:iCs w:val="0"/>
          <w:caps w:val="0"/>
          <w:color w:val="auto"/>
          <w:spacing w:val="0"/>
          <w:sz w:val="32"/>
          <w:szCs w:val="32"/>
          <w:shd w:val="clear" w:fill="FFFFFF"/>
        </w:rPr>
        <w:t>、主要内容</w:t>
      </w:r>
    </w:p>
    <w:p w14:paraId="4FCF6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通知</w:t>
      </w:r>
      <w:r>
        <w:rPr>
          <w:rFonts w:hint="eastAsia" w:ascii="仿宋_GB2312" w:hAnsi="仿宋_GB2312" w:eastAsia="仿宋_GB2312" w:cs="仿宋_GB2312"/>
          <w:i w:val="0"/>
          <w:iCs w:val="0"/>
          <w:caps w:val="0"/>
          <w:color w:val="auto"/>
          <w:spacing w:val="0"/>
          <w:sz w:val="32"/>
          <w:szCs w:val="32"/>
          <w:shd w:val="clear" w:fill="FFFFFF"/>
        </w:rPr>
        <w:t>》主要分为</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项内容，政策适用范围为</w:t>
      </w:r>
      <w:r>
        <w:rPr>
          <w:rFonts w:hint="eastAsia" w:ascii="仿宋_GB2312" w:hAnsi="仿宋_GB2312" w:eastAsia="仿宋_GB2312" w:cs="仿宋_GB2312"/>
          <w:i w:val="0"/>
          <w:iCs w:val="0"/>
          <w:caps w:val="0"/>
          <w:color w:val="auto"/>
          <w:spacing w:val="0"/>
          <w:sz w:val="32"/>
          <w:szCs w:val="32"/>
          <w:shd w:val="clear" w:fill="FFFFFF"/>
          <w:lang w:eastAsia="zh-CN"/>
        </w:rPr>
        <w:t>台州</w:t>
      </w:r>
      <w:r>
        <w:rPr>
          <w:rFonts w:hint="eastAsia" w:ascii="仿宋_GB2312" w:hAnsi="仿宋_GB2312" w:eastAsia="仿宋_GB2312" w:cs="仿宋_GB2312"/>
          <w:i w:val="0"/>
          <w:iCs w:val="0"/>
          <w:caps w:val="0"/>
          <w:color w:val="auto"/>
          <w:spacing w:val="0"/>
          <w:sz w:val="32"/>
          <w:szCs w:val="32"/>
          <w:shd w:val="clear" w:fill="FFFFFF"/>
        </w:rPr>
        <w:t>市全市域。</w:t>
      </w:r>
    </w:p>
    <w:p w14:paraId="42A048A0">
      <w:pPr>
        <w:autoSpaceDE w:val="0"/>
        <w:autoSpaceDN w:val="0"/>
        <w:spacing w:line="600" w:lineRule="exact"/>
        <w:ind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（一）明确不属于规划管理的</w:t>
      </w:r>
      <w:r>
        <w:rPr>
          <w:rFonts w:hint="eastAsia" w:ascii="仿宋_GB2312" w:hAnsi="仿宋_GB2312" w:eastAsia="仿宋_GB2312" w:cs="仿宋_GB2312"/>
          <w:i w:val="0"/>
          <w:iCs w:val="0"/>
          <w:caps w:val="0"/>
          <w:color w:val="auto"/>
          <w:spacing w:val="0"/>
          <w:sz w:val="32"/>
          <w:szCs w:val="32"/>
          <w:shd w:val="clear" w:fill="FFFFFF"/>
        </w:rPr>
        <w:t>建设项目</w:t>
      </w:r>
      <w:r>
        <w:rPr>
          <w:rFonts w:hint="eastAsia" w:ascii="仿宋_GB2312" w:hAnsi="仿宋_GB2312" w:eastAsia="仿宋_GB2312" w:cs="仿宋_GB2312"/>
          <w:i w:val="0"/>
          <w:iCs w:val="0"/>
          <w:caps w:val="0"/>
          <w:color w:val="auto"/>
          <w:spacing w:val="0"/>
          <w:sz w:val="32"/>
          <w:szCs w:val="32"/>
          <w:shd w:val="clear" w:fill="FFFFFF"/>
          <w:lang w:eastAsia="zh-CN"/>
        </w:rPr>
        <w:t>范畴，</w:t>
      </w:r>
      <w:r>
        <w:rPr>
          <w:rFonts w:hint="eastAsia" w:ascii="仿宋_GB2312" w:hAnsi="仿宋_GB2312" w:eastAsia="仿宋_GB2312" w:cs="仿宋_GB2312"/>
          <w:i w:val="0"/>
          <w:iCs w:val="0"/>
          <w:caps w:val="0"/>
          <w:color w:val="auto"/>
          <w:spacing w:val="0"/>
          <w:sz w:val="32"/>
          <w:szCs w:val="32"/>
          <w:shd w:val="clear" w:fill="FFFFFF"/>
        </w:rPr>
        <w:t>无需办理建设工程规划许可证</w:t>
      </w:r>
      <w:r>
        <w:rPr>
          <w:rFonts w:hint="eastAsia" w:ascii="仿宋_GB2312" w:hAnsi="仿宋_GB2312" w:eastAsia="仿宋_GB2312" w:cs="仿宋_GB2312"/>
          <w:i w:val="0"/>
          <w:iCs w:val="0"/>
          <w:caps w:val="0"/>
          <w:color w:val="auto"/>
          <w:spacing w:val="0"/>
          <w:sz w:val="32"/>
          <w:szCs w:val="32"/>
          <w:shd w:val="clear" w:fill="FFFFFF"/>
          <w:lang w:eastAsia="zh-CN"/>
        </w:rPr>
        <w:t>，共</w:t>
      </w:r>
      <w:r>
        <w:rPr>
          <w:rFonts w:hint="eastAsia" w:ascii="仿宋_GB2312" w:hAnsi="仿宋_GB2312" w:eastAsia="仿宋_GB2312" w:cs="仿宋_GB2312"/>
          <w:i w:val="0"/>
          <w:iCs w:val="0"/>
          <w:caps w:val="0"/>
          <w:color w:val="auto"/>
          <w:spacing w:val="0"/>
          <w:sz w:val="32"/>
          <w:szCs w:val="32"/>
          <w:shd w:val="clear" w:fill="FFFFFF"/>
          <w:lang w:val="en-US" w:eastAsia="zh-CN"/>
        </w:rPr>
        <w:t>11条</w:t>
      </w:r>
      <w:r>
        <w:rPr>
          <w:rFonts w:hint="eastAsia" w:ascii="仿宋_GB2312" w:hAnsi="仿宋_GB2312" w:eastAsia="仿宋_GB2312" w:cs="仿宋_GB2312"/>
          <w:i w:val="0"/>
          <w:iCs w:val="0"/>
          <w:caps w:val="0"/>
          <w:color w:val="auto"/>
          <w:spacing w:val="0"/>
          <w:sz w:val="32"/>
          <w:szCs w:val="32"/>
          <w:shd w:val="clear" w:fill="FFFFFF"/>
          <w:lang w:eastAsia="zh-CN"/>
        </w:rPr>
        <w:t>。主要为：候车亭、电话亭、岗亭、公共自行车站点；景观水池、园林下品、绿化构筑物；、烟道、户外广告设施及招牌；电信设施、电力设施、光伏设施、交通管理设备；道路维修改造；雨水连接管、入户管、化粪池、污水处理池；抗疫抢险市政设施；消防专用钢梯；老旧小区改造整治项目；小区架空层及闲置用房利用；建筑内部装修工程等</w:t>
      </w:r>
      <w:r>
        <w:rPr>
          <w:rFonts w:hint="eastAsia" w:ascii="仿宋_GB2312" w:hAnsi="仿宋_GB2312" w:eastAsia="仿宋_GB2312" w:cs="仿宋_GB2312"/>
          <w:i w:val="0"/>
          <w:iCs w:val="0"/>
          <w:caps w:val="0"/>
          <w:color w:val="auto"/>
          <w:spacing w:val="0"/>
          <w:sz w:val="32"/>
          <w:szCs w:val="32"/>
          <w:shd w:val="clear" w:fill="FFFFFF"/>
        </w:rPr>
        <w:t>。</w:t>
      </w:r>
    </w:p>
    <w:p w14:paraId="67A7A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（二）明确</w:t>
      </w:r>
      <w:r>
        <w:rPr>
          <w:rFonts w:hint="eastAsia" w:ascii="仿宋_GB2312" w:hAnsi="仿宋_GB2312" w:eastAsia="仿宋_GB2312" w:cs="仿宋_GB2312"/>
          <w:i w:val="0"/>
          <w:iCs w:val="0"/>
          <w:caps w:val="0"/>
          <w:color w:val="auto"/>
          <w:spacing w:val="0"/>
          <w:sz w:val="32"/>
          <w:szCs w:val="32"/>
          <w:shd w:val="clear" w:fill="FFFFFF"/>
        </w:rPr>
        <w:t>不涉及不动产登记的可免于办理建设工程规划许可证的项目清单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共</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eastAsia="zh-CN"/>
        </w:rPr>
        <w:t>主要为：除主要街道和重要区块以外的建筑</w:t>
      </w:r>
      <w:r>
        <w:rPr>
          <w:rFonts w:hint="eastAsia" w:ascii="仿宋_GB2312" w:hAnsi="仿宋_GB2312" w:eastAsia="仿宋_GB2312" w:cs="仿宋_GB2312"/>
          <w:i w:val="0"/>
          <w:iCs w:val="0"/>
          <w:caps w:val="0"/>
          <w:color w:val="auto"/>
          <w:spacing w:val="0"/>
          <w:sz w:val="32"/>
          <w:szCs w:val="32"/>
          <w:shd w:val="clear" w:fill="FFFFFF"/>
        </w:rPr>
        <w:t>外立面</w:t>
      </w:r>
      <w:r>
        <w:rPr>
          <w:rFonts w:hint="eastAsia" w:ascii="仿宋_GB2312" w:hAnsi="仿宋_GB2312" w:eastAsia="仿宋_GB2312" w:cs="仿宋_GB2312"/>
          <w:i w:val="0"/>
          <w:iCs w:val="0"/>
          <w:caps w:val="0"/>
          <w:color w:val="auto"/>
          <w:spacing w:val="0"/>
          <w:sz w:val="32"/>
          <w:szCs w:val="32"/>
          <w:shd w:val="clear" w:fill="FFFFFF"/>
          <w:lang w:eastAsia="zh-CN"/>
        </w:rPr>
        <w:t>装修装饰</w:t>
      </w:r>
      <w:r>
        <w:rPr>
          <w:rFonts w:hint="eastAsia" w:ascii="仿宋_GB2312" w:hAnsi="仿宋_GB2312" w:eastAsia="仿宋_GB2312" w:cs="仿宋_GB2312"/>
          <w:i w:val="0"/>
          <w:iCs w:val="0"/>
          <w:caps w:val="0"/>
          <w:color w:val="auto"/>
          <w:spacing w:val="0"/>
          <w:sz w:val="32"/>
          <w:szCs w:val="32"/>
          <w:shd w:val="clear" w:fill="FFFFFF"/>
        </w:rPr>
        <w:t>装饰</w:t>
      </w:r>
      <w:r>
        <w:rPr>
          <w:rFonts w:hint="eastAsia" w:ascii="仿宋_GB2312" w:hAnsi="仿宋_GB2312" w:eastAsia="仿宋_GB2312" w:cs="仿宋_GB2312"/>
          <w:i w:val="0"/>
          <w:iCs w:val="0"/>
          <w:caps w:val="0"/>
          <w:color w:val="auto"/>
          <w:spacing w:val="0"/>
          <w:sz w:val="32"/>
          <w:szCs w:val="32"/>
          <w:shd w:val="clear" w:fill="FFFFFF"/>
          <w:lang w:eastAsia="zh-CN"/>
        </w:rPr>
        <w:t>；符合相关要求的</w:t>
      </w:r>
      <w:r>
        <w:rPr>
          <w:rFonts w:hint="eastAsia" w:ascii="仿宋_GB2312" w:hAnsi="仿宋_GB2312" w:eastAsia="仿宋_GB2312" w:cs="仿宋_GB2312"/>
          <w:i w:val="0"/>
          <w:iCs w:val="0"/>
          <w:caps w:val="0"/>
          <w:color w:val="auto"/>
          <w:spacing w:val="0"/>
          <w:sz w:val="32"/>
          <w:szCs w:val="32"/>
          <w:shd w:val="clear" w:fill="FFFFFF"/>
          <w:lang w:val="en-US" w:eastAsia="zh-CN"/>
        </w:rPr>
        <w:t>D级危房单独改造拆除重建项目；</w:t>
      </w:r>
      <w:r>
        <w:rPr>
          <w:rFonts w:hint="eastAsia" w:ascii="仿宋_GB2312" w:hAnsi="仿宋_GB2312" w:eastAsia="仿宋_GB2312" w:cs="仿宋_GB2312"/>
          <w:i w:val="0"/>
          <w:iCs w:val="0"/>
          <w:caps w:val="0"/>
          <w:color w:val="auto"/>
          <w:spacing w:val="0"/>
          <w:sz w:val="32"/>
          <w:szCs w:val="32"/>
          <w:shd w:val="clear" w:fill="FFFFFF"/>
        </w:rPr>
        <w:t>老旧小区住宅加装电梯</w:t>
      </w:r>
      <w:r>
        <w:rPr>
          <w:rFonts w:hint="eastAsia" w:ascii="仿宋_GB2312" w:hAnsi="仿宋_GB2312" w:eastAsia="仿宋_GB2312" w:cs="仿宋_GB2312"/>
          <w:i w:val="0"/>
          <w:iCs w:val="0"/>
          <w:caps w:val="0"/>
          <w:color w:val="auto"/>
          <w:spacing w:val="0"/>
          <w:sz w:val="32"/>
          <w:szCs w:val="32"/>
          <w:shd w:val="clear" w:fill="FFFFFF"/>
          <w:lang w:eastAsia="zh-CN"/>
        </w:rPr>
        <w:t>及增加停车泊位；</w:t>
      </w:r>
      <w:r>
        <w:rPr>
          <w:rFonts w:hint="eastAsia" w:ascii="仿宋_GB2312" w:hAnsi="仿宋_GB2312" w:eastAsia="仿宋_GB2312" w:cs="仿宋_GB2312"/>
          <w:i w:val="0"/>
          <w:iCs w:val="0"/>
          <w:caps w:val="0"/>
          <w:color w:val="auto"/>
          <w:spacing w:val="0"/>
          <w:sz w:val="32"/>
          <w:szCs w:val="32"/>
          <w:shd w:val="clear" w:fill="FFFFFF"/>
        </w:rPr>
        <w:t>在建工程临时售楼部</w:t>
      </w:r>
      <w:r>
        <w:rPr>
          <w:rFonts w:hint="eastAsia" w:ascii="仿宋_GB2312" w:hAnsi="仿宋_GB2312" w:eastAsia="仿宋_GB2312" w:cs="仿宋_GB2312"/>
          <w:i w:val="0"/>
          <w:iCs w:val="0"/>
          <w:caps w:val="0"/>
          <w:color w:val="auto"/>
          <w:spacing w:val="0"/>
          <w:sz w:val="32"/>
          <w:szCs w:val="32"/>
          <w:shd w:val="clear" w:fill="FFFFFF"/>
          <w:lang w:eastAsia="zh-CN"/>
        </w:rPr>
        <w:t>及施工期间的临时性建（构）筑物；通信</w:t>
      </w:r>
      <w:r>
        <w:rPr>
          <w:rFonts w:hint="eastAsia" w:ascii="仿宋_GB2312" w:hAnsi="仿宋_GB2312" w:eastAsia="仿宋_GB2312" w:cs="仿宋_GB2312"/>
          <w:i w:val="0"/>
          <w:iCs w:val="0"/>
          <w:caps w:val="0"/>
          <w:color w:val="auto"/>
          <w:spacing w:val="0"/>
          <w:sz w:val="32"/>
          <w:szCs w:val="32"/>
          <w:shd w:val="clear" w:fill="FFFFFF"/>
        </w:rPr>
        <w:t>基站涉及的基础设施</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0"/>
          <w:sz w:val="32"/>
          <w:szCs w:val="32"/>
          <w:shd w:val="clear" w:fill="FFFFFF"/>
          <w:lang w:val="en-US" w:eastAsia="zh-CN"/>
        </w:rPr>
        <w:t>10（20）千伏以下项目电力接入工程</w:t>
      </w:r>
      <w:r>
        <w:rPr>
          <w:rFonts w:hint="eastAsia" w:ascii="仿宋_GB2312" w:hAnsi="仿宋_GB2312" w:eastAsia="仿宋_GB2312" w:cs="仿宋_GB2312"/>
          <w:i w:val="0"/>
          <w:iCs w:val="0"/>
          <w:caps w:val="0"/>
          <w:color w:val="auto"/>
          <w:spacing w:val="0"/>
          <w:sz w:val="32"/>
          <w:szCs w:val="32"/>
          <w:shd w:val="clear" w:fill="FFFFFF"/>
        </w:rPr>
        <w:t>等。</w:t>
      </w:r>
    </w:p>
    <w:p w14:paraId="2AA7E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明确可根据“放管服”改革及国家相关政策要求对无需办理或免予办理建设工程规划许可证的豁免清单适时进行调整。</w:t>
      </w:r>
    </w:p>
    <w:p w14:paraId="542FE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明确本《清单》文件执行时间。</w:t>
      </w:r>
    </w:p>
    <w:p w14:paraId="5A1C53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C6F0A7C-C266-4DD6-B076-B001836F09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CD6435E2-E111-4DB8-9791-C82BB278A17E}"/>
  </w:font>
  <w:font w:name="小标宋">
    <w:panose1 w:val="03000509000000000000"/>
    <w:charset w:val="86"/>
    <w:family w:val="auto"/>
    <w:pitch w:val="default"/>
    <w:sig w:usb0="00000001" w:usb1="080E0000" w:usb2="00000000" w:usb3="00000000" w:csb0="00040000" w:csb1="00000000"/>
    <w:embedRegular r:id="rId3" w:fontKey="{51E31474-D7AF-4EC4-A1DC-508B28BF43E8}"/>
  </w:font>
  <w:font w:name="仿宋_GB2312">
    <w:panose1 w:val="02010609030101010101"/>
    <w:charset w:val="86"/>
    <w:family w:val="auto"/>
    <w:pitch w:val="default"/>
    <w:sig w:usb0="00000001" w:usb1="080E0000" w:usb2="00000000" w:usb3="00000000" w:csb0="00040000" w:csb1="00000000"/>
    <w:embedRegular r:id="rId4" w:fontKey="{C69CC8AB-BE70-4371-83E9-A85FA7BD02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OTJkMTc2MDUxYTYzYjU5MTEzM2Q0Y2YxYjM2ODUifQ=="/>
  </w:docVars>
  <w:rsids>
    <w:rsidRoot w:val="7C947382"/>
    <w:rsid w:val="0F2F0E70"/>
    <w:rsid w:val="2ADF26CE"/>
    <w:rsid w:val="514A1CE2"/>
    <w:rsid w:val="7C94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807</Characters>
  <Lines>0</Lines>
  <Paragraphs>0</Paragraphs>
  <TotalTime>6</TotalTime>
  <ScaleCrop>false</ScaleCrop>
  <LinksUpToDate>false</LinksUpToDate>
  <CharactersWithSpaces>808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2025-05-21T02:15:00Z</dcterms:created>
  <dc:creator>李惠琳</dc:creator>
  <cp:lastModifiedBy>李惠琳</cp:lastModifiedBy>
  <dcterms:modified xsi:type="dcterms:W3CDTF">2025-05-21T07:55:33Z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6B257CD835CF489F80B2A1DDF8AB138F_11</vt:lpwstr>
  </property>
</Properties>
</file>