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关于持续推进“质量强市”建设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激发质量提升活力的若干意见</w:t>
      </w:r>
      <w:r>
        <w:rPr>
          <w:rFonts w:hint="eastAsia" w:ascii="方正小标宋简体" w:eastAsia="方正小标宋简体"/>
          <w:bCs/>
          <w:sz w:val="44"/>
          <w:szCs w:val="44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2023年修订）（</w:t>
      </w:r>
      <w:r>
        <w:rPr>
          <w:rFonts w:hint="eastAsia" w:ascii="方正小标宋简体" w:eastAsia="方正小标宋简体"/>
          <w:bCs/>
          <w:sz w:val="44"/>
          <w:szCs w:val="44"/>
        </w:rPr>
        <w:t>征求意见稿）</w:t>
      </w:r>
      <w:r>
        <w:rPr>
          <w:rFonts w:hint="eastAsia" w:ascii="方正小标宋简体" w:eastAsia="方正小标宋简体"/>
          <w:sz w:val="44"/>
          <w:szCs w:val="44"/>
        </w:rPr>
        <w:t>》起草说明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一、起草的必要性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根据《</w:t>
      </w:r>
      <w:r>
        <w:rPr>
          <w:rFonts w:hint="eastAsia" w:ascii="仿宋_GB2312" w:eastAsia="仿宋_GB2312"/>
          <w:sz w:val="32"/>
          <w:szCs w:val="32"/>
          <w:lang w:eastAsia="zh-CN"/>
        </w:rPr>
        <w:t>台州市人民政府关于进一步加强“质量强市”建设加快质量提升的若干意见</w:t>
      </w:r>
      <w:r>
        <w:rPr>
          <w:rFonts w:hint="eastAsia" w:ascii="仿宋_GB2312" w:eastAsia="仿宋_GB2312"/>
          <w:sz w:val="32"/>
          <w:szCs w:val="32"/>
        </w:rPr>
        <w:t>》等有关规定，</w:t>
      </w:r>
      <w:r>
        <w:rPr>
          <w:rFonts w:hint="eastAsia" w:ascii="仿宋_GB2312" w:eastAsia="仿宋_GB2312"/>
          <w:sz w:val="32"/>
          <w:szCs w:val="32"/>
          <w:lang w:eastAsia="zh-CN"/>
        </w:rPr>
        <w:t>本意见有效期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2年，已到修订期限。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"https://baike.baidu.com/item/%E4%B8%AD%E5%85%B1%E4%B8%AD%E5%A4%AE/1017851?fromModule=lemma_inlink" \t "/home/user/文档\\x/_blank"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中共中央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"https://baike.baidu.com/item/%E5%9B%BD%E5%8A%A1%E9%99%A2/343590?fromModule=lemma_inlink" \t "/home/user/文档\\x/_blank"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国务院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印发了《质量强国建设纲要》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，中共浙江省委、浙江省人民政府印发《关于深入贯彻&lt;质量强国建设纲要&gt;加快建设质量强省的实施意见》，为贯彻落实上级有关工作部署，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必须进一步强化政策激励，及时调整不适时宜的政策项目，激发质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量提升活力，助力新时代民营经济高质量发展。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二、起草过程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台州市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市场监督管理局</w:t>
      </w:r>
      <w:r>
        <w:rPr>
          <w:rFonts w:hint="eastAsia" w:ascii="仿宋_GB2312" w:eastAsia="仿宋_GB2312"/>
          <w:sz w:val="32"/>
          <w:szCs w:val="32"/>
        </w:rPr>
        <w:t>起草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《关于持续推进“质量强市”建设 激发质量提升活力的若干意见（2023年修订）（征求意见稿）》，</w:t>
      </w:r>
      <w:r>
        <w:rPr>
          <w:rFonts w:hint="eastAsia" w:ascii="仿宋_GB2312" w:eastAsia="仿宋_GB2312"/>
          <w:sz w:val="32"/>
          <w:szCs w:val="32"/>
        </w:rPr>
        <w:t>后经多次征求</w:t>
      </w:r>
      <w:r>
        <w:rPr>
          <w:rFonts w:hint="eastAsia" w:ascii="仿宋_GB2312" w:eastAsia="仿宋_GB2312"/>
          <w:sz w:val="32"/>
          <w:szCs w:val="32"/>
          <w:lang w:eastAsia="zh-CN"/>
        </w:rPr>
        <w:t>三区与台州湾新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eastAsia="zh-CN"/>
        </w:rPr>
        <w:t>及相关市级政府部门的</w:t>
      </w:r>
      <w:r>
        <w:rPr>
          <w:rFonts w:hint="eastAsia" w:ascii="仿宋_GB2312" w:eastAsia="仿宋_GB2312"/>
          <w:sz w:val="32"/>
          <w:szCs w:val="32"/>
        </w:rPr>
        <w:t>意见，市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</w:t>
      </w:r>
      <w:r>
        <w:rPr>
          <w:rFonts w:hint="eastAsia" w:ascii="仿宋_GB2312" w:eastAsia="仿宋_GB2312"/>
          <w:sz w:val="32"/>
          <w:szCs w:val="32"/>
        </w:rPr>
        <w:t>局对有关意见进行梳理、分析，并反复修改完善，形成本</w:t>
      </w:r>
      <w:r>
        <w:rPr>
          <w:rFonts w:hint="eastAsia" w:ascii="仿宋_GB2312" w:eastAsia="仿宋_GB2312"/>
          <w:sz w:val="32"/>
          <w:szCs w:val="32"/>
          <w:lang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三、起草依据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"https://baike.baidu.com/item/%E4%B8%AD%E5%85%B1%E4%B8%AD%E5%A4%AE/1017851?fromModule=lemma_inlink" \t "/home/user/文档\\x/_blank"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中共中央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"https://baike.baidu.com/item/%E5%9B%BD%E5%8A%A1%E9%99%A2/343590?fromModule=lemma_inlink" \t "/home/user/文档\\x/_blank"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国务院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《质量强国建设纲要》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ind w:firstLine="640"/>
        <w:jc w:val="left"/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中共浙江省委、浙江省人民政府《关于深入贯彻〈质量强国建设纲要〉加快建设质量强省的实施意见》；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3.《</w:t>
      </w:r>
      <w:r>
        <w:rPr>
          <w:rFonts w:hint="eastAsia" w:ascii="仿宋_GB2312" w:eastAsia="仿宋_GB2312"/>
          <w:sz w:val="32"/>
          <w:szCs w:val="32"/>
          <w:lang w:eastAsia="zh-CN"/>
        </w:rPr>
        <w:t>台州市人民政府关于进一步加强“质量强市”建设加快质量提升的若干意见</w:t>
      </w:r>
      <w:r>
        <w:rPr>
          <w:rFonts w:hint="eastAsia" w:ascii="仿宋_GB2312" w:eastAsia="仿宋_GB2312"/>
          <w:sz w:val="32"/>
          <w:szCs w:val="32"/>
        </w:rPr>
        <w:t>》（台政发</w:t>
      </w:r>
      <w:r>
        <w:rPr>
          <w:rFonts w:hint="eastAsia" w:ascii="仿宋_GB2312" w:hAnsiTheme="minorEastAsia"/>
          <w:sz w:val="32"/>
          <w:szCs w:val="32"/>
        </w:rPr>
        <w:t>﹝</w:t>
      </w:r>
      <w:r>
        <w:rPr>
          <w:rFonts w:hint="eastAsia" w:ascii="仿宋_GB2312" w:eastAsia="仿宋_GB2312" w:hAnsiTheme="minorEastAsia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21</w:t>
      </w:r>
      <w:r>
        <w:rPr>
          <w:rFonts w:hint="eastAsia" w:ascii="仿宋_GB2312" w:hAnsiTheme="minorEastAsia"/>
          <w:sz w:val="32"/>
          <w:szCs w:val="32"/>
        </w:rPr>
        <w:t>﹞</w:t>
      </w:r>
      <w:r>
        <w:rPr>
          <w:rFonts w:hint="eastAsia" w:ascii="仿宋_GB2312" w:eastAsia="仿宋_GB2312" w:hAnsiTheme="minorEastAsia"/>
          <w:sz w:val="32"/>
          <w:szCs w:val="32"/>
        </w:rPr>
        <w:t>4号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</w:t>
      </w:r>
      <w:r>
        <w:rPr>
          <w:rFonts w:hint="eastAsia" w:ascii="黑体" w:hAnsi="黑体" w:eastAsia="黑体"/>
          <w:sz w:val="32"/>
          <w:szCs w:val="32"/>
          <w:lang w:eastAsia="zh-CN"/>
        </w:rPr>
        <w:t>修改</w:t>
      </w:r>
      <w:r>
        <w:rPr>
          <w:rFonts w:hint="eastAsia"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1、对原文件题目、指导思想、工作目标和主要内容有关文字表述等有较大幅度的调整。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2、对获得首张“品字标”认证证书或通过认证复评审的企业给予20万元的奖励，增加了经市局备案的环节。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制定完成国家标准（含国家军用标准）奖励由20万元提高到30万元，获批标准国际化培育基地、标准国际化试点（示范）单位的组织，调整到分别给予20万元、10万元的奖励。对承担标准化工作组（SWG）由10万元增加到30万元、增加标准化项目研究组（RG）秘书处工作的单位给予10万元奖励。对认定为台州市专利标准融合发展示范企业的，奖励由5万元提高到10万元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4、建设质量基础设施“一站式”服务平台并通过验收的，对承担平台建设的社会组织或企业，给予每个平台10万元的补助；对被评为省级示范点或五星级的平台，给予10万元的奖励。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对通过中国绿色产品认证的企业，一次性给予10万元的奖励。对连续三次通过绿色食品和无公害农产品认证的组织，一次性给予10万元的奖励，修改为：对通过中国绿色产品认证（或自2021年2月12日起至2024年2月11日同一产品通过绿色食品认证且连续两年年检合格）的企业，一次性给予10万元的奖励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6、新增对认定为台州市数字化质量管理创新示范单位的组织，给予20万元的奖励。对被认定为台州市开放共享质量赋能实验室的，给予30万元的奖励。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7、删除了如对制定长三角区域标准，国家、省级能源资源计量示范工程，设立省级专业标准化技术委员会等方面的奖励条款。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7A31"/>
    <w:rsid w:val="001360B6"/>
    <w:rsid w:val="0013737C"/>
    <w:rsid w:val="001575D8"/>
    <w:rsid w:val="003D431E"/>
    <w:rsid w:val="00431585"/>
    <w:rsid w:val="004908A9"/>
    <w:rsid w:val="0066119F"/>
    <w:rsid w:val="00706C0A"/>
    <w:rsid w:val="007E146C"/>
    <w:rsid w:val="00843A8A"/>
    <w:rsid w:val="008F0B96"/>
    <w:rsid w:val="00931AC8"/>
    <w:rsid w:val="009459E7"/>
    <w:rsid w:val="00A41423"/>
    <w:rsid w:val="00AC2311"/>
    <w:rsid w:val="00B01AB2"/>
    <w:rsid w:val="00B34F18"/>
    <w:rsid w:val="00BA17E1"/>
    <w:rsid w:val="00BA6EBF"/>
    <w:rsid w:val="00C27E22"/>
    <w:rsid w:val="00D62143"/>
    <w:rsid w:val="00DB7A31"/>
    <w:rsid w:val="00F5147D"/>
    <w:rsid w:val="77ED938E"/>
    <w:rsid w:val="ADE9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563</Characters>
  <Lines>4</Lines>
  <Paragraphs>1</Paragraphs>
  <TotalTime>14</TotalTime>
  <ScaleCrop>false</ScaleCrop>
  <LinksUpToDate>false</LinksUpToDate>
  <CharactersWithSpaces>660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2023-07-07T23:53:00Z</dcterms:created>
  <dc:creator>批注</dc:creator>
  <cp:lastModifiedBy>user</cp:lastModifiedBy>
  <dcterms:modified xsi:type="dcterms:W3CDTF">2023-07-14T10:29:13Z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