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关于核定</w:t>
      </w:r>
      <w:r>
        <w:rPr>
          <w:rFonts w:hint="eastAsia" w:ascii="方正小标宋_GBK" w:hAnsi="方正小标宋_GBK" w:eastAsia="方正小标宋_GBK" w:cs="方正小标宋_GBK"/>
          <w:sz w:val="44"/>
          <w:szCs w:val="44"/>
          <w:lang w:eastAsia="zh-CN"/>
        </w:rPr>
        <w:t>平阳县</w:t>
      </w:r>
      <w:r>
        <w:rPr>
          <w:rFonts w:hint="eastAsia" w:ascii="方正小标宋_GBK" w:hAnsi="方正小标宋_GBK" w:eastAsia="方正小标宋_GBK" w:cs="方正小标宋_GBK"/>
          <w:sz w:val="44"/>
          <w:szCs w:val="44"/>
        </w:rPr>
        <w:t>公益性</w:t>
      </w:r>
      <w:r>
        <w:rPr>
          <w:rFonts w:hint="eastAsia" w:ascii="方正小标宋_GBK" w:hAnsi="方正小标宋_GBK" w:eastAsia="方正小标宋_GBK" w:cs="方正小标宋_GBK"/>
          <w:sz w:val="44"/>
          <w:szCs w:val="44"/>
          <w:lang w:eastAsia="zh-CN"/>
        </w:rPr>
        <w:t>公墓（含骨灰存放处）、乡村公益性墓地（含骨灰存放处）</w:t>
      </w:r>
      <w:r>
        <w:rPr>
          <w:rFonts w:hint="eastAsia" w:ascii="方正小标宋_GBK" w:hAnsi="方正小标宋_GBK" w:eastAsia="方正小标宋_GBK" w:cs="方正小标宋_GBK"/>
          <w:sz w:val="44"/>
          <w:szCs w:val="44"/>
        </w:rPr>
        <w:t>基本服务收费标准的通知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国标楷体" w:hAnsi="国标楷体" w:eastAsia="国标楷体" w:cs="国标楷体"/>
          <w:sz w:val="32"/>
          <w:szCs w:val="32"/>
          <w:lang w:eastAsia="zh-CN"/>
        </w:rPr>
      </w:pPr>
      <w:r>
        <w:rPr>
          <w:rFonts w:hint="eastAsia" w:ascii="国标楷体" w:hAnsi="国标楷体" w:eastAsia="国标楷体" w:cs="国标楷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为进一步规范公墓价格管理，减轻群众丧葬负担，促进殡葬事业的健康有序发展，根据《浙江省定价目录》（2022版）、《浙江省物价局 浙江省民政厅关于进一步规范公墓价格管理的通知》（浙价费〔2017〕60号）、</w:t>
      </w:r>
      <w:r>
        <w:rPr>
          <w:rFonts w:hint="eastAsia" w:ascii="国标仿宋-GB/T 2312" w:hAnsi="国标仿宋-GB/T 2312" w:eastAsia="国标仿宋-GB/T 2312" w:cs="国标仿宋-GB/T 2312"/>
          <w:sz w:val="32"/>
          <w:szCs w:val="32"/>
          <w:lang w:val="en-US" w:eastAsia="zh-CN"/>
        </w:rPr>
        <w:t>《温州市民政局 温州市发展和改革委员会关于发布温州市公墓服务收费项目清单的通知》（温民事〔2022〕117号）</w:t>
      </w:r>
      <w:r>
        <w:rPr>
          <w:rFonts w:hint="eastAsia" w:ascii="仿宋_GB2312" w:hAnsi="仿宋_GB2312" w:eastAsia="仿宋_GB2312" w:cs="仿宋_GB2312"/>
          <w:sz w:val="32"/>
          <w:szCs w:val="32"/>
          <w:lang w:val="en-US" w:eastAsia="zh-CN"/>
        </w:rPr>
        <w:t xml:space="preserve">等相关文件精神，结合我县实际情况，经研究，现就平阳县公益性公墓（含骨灰存放处）、乡村公益性墓地（含骨灰存放处）的基本服务收费标准通知如下：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价格管理形式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具有公益性公墓（含骨灰存放处）、乡村公益性墓地（含骨灰存放处）的基本服务收费实行政府指导价，延伸服务收费实行市场调节价。 其他公墓的基本服务和延伸服务收费实行市场调节价。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公益性质的公墓，是指经民政主管部门按规定权限依法批准、办理相关手续、具备开业条件、由政府及其有关部门和事业单位投资举办或参与举办的公墓。乡村公益性墓地是指经民政主管部门按规定权限依法批准在农村建立的、向当地村民提供的非营利性公共墓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公墓单位是指经营或管理公墓、向用户提供墓穴和配套殡葬服务的组织或机构。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二、服务项目和收费标准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墓的相关服务收费分为基本服务收费和延伸服务收费。基本服务项目包括进（退）穴、刻墓碑服务、瓷像制作、综合服务等4项内容；延伸服务项目指由群众选择的特殊服务项目，具体包括个性化墓位设计、墓位改造服务、特殊字刻碑服务、描碑、特殊尺寸瓷像制作、影雕制作、礼仪服务、更换（补）墓穴证等8项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（一）公益性公墓（含</w:t>
      </w:r>
      <w:r>
        <w:rPr>
          <w:rFonts w:hint="eastAsia" w:ascii="仿宋_GB2312" w:hAnsi="仿宋_GB2312" w:eastAsia="仿宋_GB2312" w:cs="仿宋_GB2312"/>
          <w:color w:val="auto"/>
          <w:sz w:val="32"/>
          <w:szCs w:val="32"/>
          <w:lang w:val="en-US" w:eastAsia="zh-CN"/>
        </w:rPr>
        <w:t>骨灰存放处）、乡村公益性墓地（含骨灰存放处）</w:t>
      </w:r>
      <w:r>
        <w:rPr>
          <w:rFonts w:hint="eastAsia" w:ascii="仿宋_GB2312" w:hAnsi="仿宋_GB2312" w:eastAsia="仿宋_GB2312" w:cs="仿宋_GB2312"/>
          <w:color w:val="auto"/>
          <w:sz w:val="32"/>
          <w:szCs w:val="32"/>
          <w:lang w:val="en-US" w:eastAsia="zh-CN"/>
        </w:rPr>
        <w:t>具体项目说明和收费标准详见附件1</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（二）公益性公墓（含骨灰存放处）、乡村公益性墓地（含骨灰存放处）的延伸服务收费标准，其他公墓的基本服务和延伸服务收费标准</w:t>
      </w:r>
      <w:r>
        <w:rPr>
          <w:rFonts w:hint="eastAsia" w:ascii="仿宋_GB2312" w:hAnsi="仿宋_GB2312" w:eastAsia="仿宋_GB2312" w:cs="仿宋_GB2312"/>
          <w:color w:val="auto"/>
          <w:sz w:val="32"/>
          <w:szCs w:val="32"/>
          <w:lang w:val="en-US" w:eastAsia="zh-CN"/>
        </w:rPr>
        <w:t>由公墓单位与客户按照公开、公平、合理收益和诚实信用原则协议约定。平阳县公墓延伸服务收费具体项目说明详见附件2。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三、相关要求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1.各公益性公墓单位严格按照要求提供服务，规范收费行为，在收费醒目处按规定做好明码标价</w:t>
      </w:r>
      <w:bookmarkStart w:id="0" w:name="_GoBack"/>
      <w:bookmarkEnd w:id="0"/>
      <w:r>
        <w:rPr>
          <w:rFonts w:hint="eastAsia" w:ascii="仿宋_GB2312" w:hAnsi="仿宋_GB2312" w:eastAsia="仿宋_GB2312" w:cs="仿宋_GB2312"/>
          <w:color w:val="auto"/>
          <w:sz w:val="32"/>
          <w:szCs w:val="32"/>
          <w:lang w:val="en-US" w:eastAsia="zh-CN"/>
        </w:rPr>
        <w:t>工作，自觉接受社会各界监督，不得收取规定或协议以外的任何费用，不得擅自设立或拆解收费项目、扩大收费范围、提高收费标准。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2.本通知自印发之日起执行。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附件：1.平阳县公益性公墓（含骨灰存放处）、乡村公益性墓地（含骨灰存放处）基本服务收费项目及标准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292" w:firstLineChars="404"/>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2.平阳县公墓延伸服务收费项目清单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平阳县发展和改革局     平阳县民政局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center"/>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2025年4月7日</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微软雅黑" w:hAnsi="微软雅黑" w:eastAsia="微软雅黑" w:cs="微软雅黑"/>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eastAsia" w:ascii="国标仿宋-GB/T 2312" w:hAnsi="国标仿宋-GB/T 2312" w:eastAsia="国标仿宋-GB/T 2312" w:cs="国标仿宋-GB/T 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default"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平阳县公益性公墓（含骨灰存放处）、乡村公益性墓地（含骨灰存放处）基本服务收费项目及标准</w:t>
      </w:r>
    </w:p>
    <w:tbl>
      <w:tblPr>
        <w:tblStyle w:val="3"/>
        <w:tblpPr w:leftFromText="180" w:rightFromText="180" w:vertAnchor="text" w:horzAnchor="page" w:tblpX="1612" w:tblpY="509"/>
        <w:tblOverlap w:val="never"/>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99"/>
        <w:gridCol w:w="840"/>
        <w:gridCol w:w="322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国标黑体" w:hAnsi="国标黑体" w:eastAsia="国标黑体" w:cs="国标黑体"/>
                <w:spacing w:val="-2"/>
                <w:sz w:val="28"/>
                <w:szCs w:val="28"/>
                <w:vertAlign w:val="baseline"/>
                <w:lang w:val="en-US" w:eastAsia="zh-CN"/>
              </w:rPr>
            </w:pPr>
            <w:r>
              <w:rPr>
                <w:rFonts w:hint="eastAsia" w:ascii="国标黑体" w:hAnsi="国标黑体" w:eastAsia="国标黑体" w:cs="国标黑体"/>
                <w:spacing w:val="-2"/>
                <w:sz w:val="28"/>
                <w:szCs w:val="28"/>
                <w:vertAlign w:val="baseline"/>
                <w:lang w:val="en-US" w:eastAsia="zh-CN"/>
              </w:rPr>
              <w:t>序号</w:t>
            </w:r>
          </w:p>
        </w:tc>
        <w:tc>
          <w:tcPr>
            <w:tcW w:w="18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国标黑体" w:hAnsi="国标黑体" w:eastAsia="国标黑体" w:cs="国标黑体"/>
                <w:spacing w:val="-2"/>
                <w:sz w:val="28"/>
                <w:szCs w:val="28"/>
                <w:vertAlign w:val="baseline"/>
                <w:lang w:val="en-US" w:eastAsia="zh-CN"/>
              </w:rPr>
            </w:pPr>
            <w:r>
              <w:rPr>
                <w:rFonts w:hint="eastAsia" w:ascii="国标黑体" w:hAnsi="国标黑体" w:eastAsia="国标黑体" w:cs="国标黑体"/>
                <w:spacing w:val="-2"/>
                <w:sz w:val="28"/>
                <w:szCs w:val="28"/>
                <w:vertAlign w:val="baseline"/>
                <w:lang w:val="en-US" w:eastAsia="zh-CN"/>
              </w:rPr>
              <w:t>项目名称</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国标黑体" w:hAnsi="国标黑体" w:eastAsia="国标黑体" w:cs="国标黑体"/>
                <w:spacing w:val="-2"/>
                <w:sz w:val="28"/>
                <w:szCs w:val="28"/>
                <w:vertAlign w:val="baseline"/>
                <w:lang w:val="en-US" w:eastAsia="zh-CN"/>
              </w:rPr>
            </w:pPr>
            <w:r>
              <w:rPr>
                <w:rFonts w:hint="eastAsia" w:ascii="国标黑体" w:hAnsi="国标黑体" w:eastAsia="国标黑体" w:cs="国标黑体"/>
                <w:spacing w:val="-2"/>
                <w:sz w:val="28"/>
                <w:szCs w:val="28"/>
                <w:vertAlign w:val="baseline"/>
                <w:lang w:val="en-US" w:eastAsia="zh-CN"/>
              </w:rPr>
              <w:t>项目说明</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国标黑体" w:hAnsi="国标黑体" w:eastAsia="国标黑体" w:cs="国标黑体"/>
                <w:spacing w:val="-2"/>
                <w:sz w:val="28"/>
                <w:szCs w:val="28"/>
                <w:vertAlign w:val="baseline"/>
                <w:lang w:val="en-US" w:eastAsia="zh-CN"/>
              </w:rPr>
            </w:pPr>
            <w:r>
              <w:rPr>
                <w:rFonts w:hint="eastAsia" w:ascii="国标黑体" w:hAnsi="国标黑体" w:eastAsia="国标黑体" w:cs="国标黑体"/>
                <w:spacing w:val="-2"/>
                <w:sz w:val="28"/>
                <w:szCs w:val="28"/>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6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一</w:t>
            </w:r>
          </w:p>
        </w:tc>
        <w:tc>
          <w:tcPr>
            <w:tcW w:w="99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进（退）穴费</w:t>
            </w:r>
          </w:p>
        </w:tc>
        <w:tc>
          <w:tcPr>
            <w:tcW w:w="84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kern w:val="2"/>
                <w:sz w:val="24"/>
                <w:szCs w:val="24"/>
                <w:vertAlign w:val="baseline"/>
                <w:lang w:val="en-US" w:eastAsia="zh-CN" w:bidi="ar-SA"/>
              </w:rPr>
            </w:pPr>
            <w:r>
              <w:rPr>
                <w:rFonts w:hint="eastAsia" w:ascii="仿宋" w:hAnsi="仿宋" w:eastAsia="仿宋" w:cs="仿宋"/>
                <w:b/>
                <w:bCs/>
                <w:spacing w:val="-2"/>
                <w:sz w:val="24"/>
                <w:szCs w:val="24"/>
                <w:vertAlign w:val="baseline"/>
                <w:lang w:val="en-US" w:eastAsia="zh-CN"/>
              </w:rPr>
              <w:t>进穴</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骨灰</w:t>
            </w:r>
            <w:r>
              <w:rPr>
                <w:rFonts w:hint="default" w:ascii="仿宋" w:hAnsi="仿宋" w:eastAsia="仿宋" w:cs="仿宋"/>
                <w:spacing w:val="-2"/>
                <w:sz w:val="24"/>
                <w:szCs w:val="24"/>
                <w:vertAlign w:val="baseline"/>
                <w:lang w:val="en-US" w:eastAsia="zh-CN"/>
              </w:rPr>
              <w:t>/</w:t>
            </w:r>
            <w:r>
              <w:rPr>
                <w:rFonts w:hint="eastAsia" w:ascii="仿宋" w:hAnsi="仿宋" w:eastAsia="仿宋" w:cs="仿宋"/>
                <w:spacing w:val="-2"/>
                <w:sz w:val="24"/>
                <w:szCs w:val="24"/>
                <w:vertAlign w:val="baseline"/>
                <w:lang w:val="en-US" w:eastAsia="zh-CN"/>
              </w:rPr>
              <w:t>遗骸进穴入葬服务，包括开封板、放入骨灰盒（坛）</w:t>
            </w:r>
            <w:r>
              <w:rPr>
                <w:rFonts w:hint="default" w:ascii="仿宋" w:hAnsi="仿宋" w:eastAsia="仿宋" w:cs="仿宋"/>
                <w:spacing w:val="-2"/>
                <w:sz w:val="24"/>
                <w:szCs w:val="24"/>
                <w:vertAlign w:val="baseline"/>
                <w:lang w:val="en-US" w:eastAsia="zh-CN"/>
              </w:rPr>
              <w:t>/</w:t>
            </w:r>
            <w:r>
              <w:rPr>
                <w:rFonts w:hint="eastAsia" w:ascii="仿宋" w:hAnsi="仿宋" w:eastAsia="仿宋" w:cs="仿宋"/>
                <w:spacing w:val="-2"/>
                <w:sz w:val="24"/>
                <w:szCs w:val="24"/>
                <w:vertAlign w:val="baseline"/>
                <w:lang w:val="en-US" w:eastAsia="zh-CN"/>
              </w:rPr>
              <w:t>遗骸、封穴。</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3</w:t>
            </w:r>
            <w:r>
              <w:rPr>
                <w:rFonts w:hint="default" w:ascii="仿宋" w:hAnsi="仿宋" w:eastAsia="仿宋" w:cs="仿宋"/>
                <w:spacing w:val="-2"/>
                <w:sz w:val="24"/>
                <w:szCs w:val="24"/>
                <w:vertAlign w:val="baseline"/>
                <w:lang w:eastAsia="zh-CN"/>
              </w:rPr>
              <w:t>0</w:t>
            </w:r>
            <w:r>
              <w:rPr>
                <w:rFonts w:hint="eastAsia" w:ascii="仿宋" w:hAnsi="仿宋" w:eastAsia="仿宋" w:cs="仿宋"/>
                <w:spacing w:val="-2"/>
                <w:sz w:val="24"/>
                <w:szCs w:val="24"/>
                <w:vertAlign w:val="baseline"/>
                <w:lang w:val="en-US" w:eastAsia="zh-CN"/>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p>
        </w:tc>
        <w:tc>
          <w:tcPr>
            <w:tcW w:w="99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p>
        </w:tc>
        <w:tc>
          <w:tcPr>
            <w:tcW w:w="840"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kern w:val="2"/>
                <w:sz w:val="24"/>
                <w:szCs w:val="24"/>
                <w:vertAlign w:val="baseline"/>
                <w:lang w:val="en-US" w:eastAsia="zh-CN" w:bidi="ar-SA"/>
              </w:rPr>
            </w:pPr>
            <w:r>
              <w:rPr>
                <w:rFonts w:hint="eastAsia" w:ascii="仿宋" w:hAnsi="仿宋" w:eastAsia="仿宋" w:cs="仿宋"/>
                <w:b/>
                <w:bCs/>
                <w:spacing w:val="-2"/>
                <w:sz w:val="24"/>
                <w:szCs w:val="24"/>
                <w:vertAlign w:val="baseline"/>
                <w:lang w:val="en-US" w:eastAsia="zh-CN"/>
              </w:rPr>
              <w:t>退穴</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骨灰</w:t>
            </w:r>
            <w:r>
              <w:rPr>
                <w:rFonts w:hint="default" w:ascii="仿宋" w:hAnsi="仿宋" w:eastAsia="仿宋" w:cs="仿宋"/>
                <w:spacing w:val="-2"/>
                <w:sz w:val="24"/>
                <w:szCs w:val="24"/>
                <w:vertAlign w:val="baseline"/>
                <w:lang w:val="en-US" w:eastAsia="zh-CN"/>
              </w:rPr>
              <w:t>/</w:t>
            </w:r>
            <w:r>
              <w:rPr>
                <w:rFonts w:hint="eastAsia" w:ascii="仿宋" w:hAnsi="仿宋" w:eastAsia="仿宋" w:cs="仿宋"/>
                <w:spacing w:val="-2"/>
                <w:sz w:val="24"/>
                <w:szCs w:val="24"/>
                <w:vertAlign w:val="baseline"/>
                <w:lang w:val="en-US" w:eastAsia="zh-CN"/>
              </w:rPr>
              <w:t>遗骸迁移服务，包括开封板、取出骨灰盒（坛）</w:t>
            </w:r>
            <w:r>
              <w:rPr>
                <w:rFonts w:hint="default" w:ascii="仿宋" w:hAnsi="仿宋" w:eastAsia="仿宋" w:cs="仿宋"/>
                <w:spacing w:val="-2"/>
                <w:sz w:val="24"/>
                <w:szCs w:val="24"/>
                <w:vertAlign w:val="baseline"/>
                <w:lang w:val="en-US" w:eastAsia="zh-CN"/>
              </w:rPr>
              <w:t>/</w:t>
            </w:r>
            <w:r>
              <w:rPr>
                <w:rFonts w:hint="eastAsia" w:ascii="仿宋" w:hAnsi="仿宋" w:eastAsia="仿宋" w:cs="仿宋"/>
                <w:spacing w:val="-2"/>
                <w:sz w:val="24"/>
                <w:szCs w:val="24"/>
                <w:vertAlign w:val="baseline"/>
                <w:lang w:val="en-US" w:eastAsia="zh-CN"/>
              </w:rPr>
              <w:t>遗骸、拆除墓位。</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3</w:t>
            </w:r>
            <w:r>
              <w:rPr>
                <w:rFonts w:hint="default" w:ascii="仿宋" w:hAnsi="仿宋" w:eastAsia="仿宋" w:cs="仿宋"/>
                <w:spacing w:val="-2"/>
                <w:sz w:val="24"/>
                <w:szCs w:val="24"/>
                <w:vertAlign w:val="baseline"/>
                <w:lang w:eastAsia="zh-CN"/>
              </w:rPr>
              <w:t>0</w:t>
            </w:r>
            <w:r>
              <w:rPr>
                <w:rFonts w:hint="eastAsia" w:ascii="仿宋" w:hAnsi="仿宋" w:eastAsia="仿宋" w:cs="仿宋"/>
                <w:spacing w:val="-2"/>
                <w:sz w:val="24"/>
                <w:szCs w:val="24"/>
                <w:vertAlign w:val="baseline"/>
                <w:lang w:val="en-US" w:eastAsia="zh-CN"/>
              </w:rPr>
              <w:t>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二</w:t>
            </w:r>
          </w:p>
        </w:tc>
        <w:tc>
          <w:tcPr>
            <w:tcW w:w="18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刻墓碑服务</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指墓碑上首次刻字、描字服务，字体的大小由各公墓单位根据实际情况自行确定。</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default" w:ascii="仿宋" w:hAnsi="仿宋" w:eastAsia="仿宋" w:cs="仿宋"/>
                <w:spacing w:val="-2"/>
                <w:sz w:val="24"/>
                <w:szCs w:val="24"/>
                <w:vertAlign w:val="baseline"/>
                <w:lang w:eastAsia="zh-CN"/>
              </w:rPr>
              <w:t>30</w:t>
            </w:r>
            <w:r>
              <w:rPr>
                <w:rFonts w:hint="eastAsia" w:ascii="仿宋" w:hAnsi="仿宋" w:eastAsia="仿宋" w:cs="仿宋"/>
                <w:spacing w:val="-2"/>
                <w:sz w:val="24"/>
                <w:szCs w:val="24"/>
                <w:vertAlign w:val="baseline"/>
                <w:lang w:val="en-US" w:eastAsia="zh-CN"/>
              </w:rPr>
              <w:t>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三</w:t>
            </w:r>
          </w:p>
        </w:tc>
        <w:tc>
          <w:tcPr>
            <w:tcW w:w="18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瓷像制作</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指烧制瓷像，在墓碑上开孔、镶嵌的服务，含开孔、烧制、安装。瓷像大小、色彩由各公墓单位根据实际情况自行确定。</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3寸：120元/个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4寸：200元/个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5寸（含）以上：300元/个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（以上价格含安装费，如客户自带瓷像，收取50元安装费）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四</w:t>
            </w:r>
          </w:p>
        </w:tc>
        <w:tc>
          <w:tcPr>
            <w:tcW w:w="183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bCs/>
                <w:spacing w:val="-2"/>
                <w:sz w:val="24"/>
                <w:szCs w:val="24"/>
                <w:vertAlign w:val="baseline"/>
                <w:lang w:val="en-US" w:eastAsia="zh-CN"/>
              </w:rPr>
            </w:pPr>
            <w:r>
              <w:rPr>
                <w:rFonts w:hint="eastAsia" w:ascii="仿宋" w:hAnsi="仿宋" w:eastAsia="仿宋" w:cs="仿宋"/>
                <w:b/>
                <w:bCs/>
                <w:spacing w:val="-2"/>
                <w:sz w:val="24"/>
                <w:szCs w:val="24"/>
                <w:vertAlign w:val="baseline"/>
                <w:lang w:val="en-US" w:eastAsia="zh-CN"/>
              </w:rPr>
              <w:t>综合服务费</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用于公墓日常环境保洁、保安、绿化养护、设施设备维护、零星维修、祭扫高峰期间维护、日常工作人员等支出，按年计算，每期收取最长不得超过10年</w:t>
            </w:r>
            <w:r>
              <w:rPr>
                <w:rFonts w:hint="eastAsia" w:ascii="仿宋" w:hAnsi="仿宋" w:eastAsia="仿宋" w:cs="仿宋"/>
                <w:color w:val="auto"/>
                <w:spacing w:val="-2"/>
                <w:sz w:val="24"/>
                <w:szCs w:val="24"/>
                <w:vertAlign w:val="baseline"/>
                <w:lang w:val="en-US" w:eastAsia="zh-CN"/>
              </w:rPr>
              <w:t>。</w:t>
            </w:r>
          </w:p>
        </w:tc>
        <w:tc>
          <w:tcPr>
            <w:tcW w:w="32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val="en-US" w:eastAsia="zh-CN"/>
              </w:rPr>
              <w:t>50元/年·穴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right="0" w:rightChars="0"/>
              <w:jc w:val="left"/>
              <w:textAlignment w:val="auto"/>
              <w:outlineLvl w:val="9"/>
              <w:rPr>
                <w:rFonts w:hint="eastAsia" w:ascii="仿宋" w:hAnsi="仿宋" w:eastAsia="仿宋" w:cs="仿宋"/>
                <w:spacing w:val="-2"/>
                <w:sz w:val="24"/>
                <w:szCs w:val="24"/>
                <w:vertAlign w:val="baseline"/>
                <w:lang w:val="en-US" w:eastAsia="zh-CN"/>
              </w:rPr>
            </w:pPr>
            <w:r>
              <w:rPr>
                <w:rFonts w:hint="eastAsia" w:ascii="仿宋" w:hAnsi="仿宋" w:eastAsia="仿宋" w:cs="仿宋"/>
                <w:spacing w:val="-2"/>
                <w:sz w:val="24"/>
                <w:szCs w:val="24"/>
                <w:vertAlign w:val="baseline"/>
                <w:lang w:eastAsia="zh-CN"/>
              </w:rPr>
              <w:t>（</w:t>
            </w:r>
            <w:r>
              <w:rPr>
                <w:rFonts w:hint="default" w:ascii="仿宋" w:hAnsi="仿宋" w:eastAsia="仿宋" w:cs="仿宋"/>
                <w:spacing w:val="-2"/>
                <w:sz w:val="24"/>
                <w:szCs w:val="24"/>
                <w:vertAlign w:val="baseline"/>
                <w:lang w:eastAsia="zh-CN"/>
              </w:rPr>
              <w:t>骨灰墙</w:t>
            </w:r>
            <w:r>
              <w:rPr>
                <w:rFonts w:hint="eastAsia" w:ascii="仿宋" w:hAnsi="仿宋" w:eastAsia="仿宋" w:cs="仿宋"/>
                <w:spacing w:val="-2"/>
                <w:sz w:val="24"/>
                <w:szCs w:val="24"/>
                <w:vertAlign w:val="baseline"/>
                <w:lang w:val="en-US" w:eastAsia="zh-CN"/>
              </w:rPr>
              <w:t>格位</w:t>
            </w:r>
            <w:r>
              <w:rPr>
                <w:rFonts w:hint="default" w:ascii="仿宋" w:hAnsi="仿宋" w:eastAsia="仿宋" w:cs="仿宋"/>
                <w:spacing w:val="-2"/>
                <w:sz w:val="24"/>
                <w:szCs w:val="24"/>
                <w:vertAlign w:val="baseline"/>
                <w:lang w:eastAsia="zh-CN"/>
              </w:rPr>
              <w:t>、</w:t>
            </w:r>
            <w:r>
              <w:rPr>
                <w:rFonts w:hint="eastAsia" w:ascii="仿宋" w:hAnsi="仿宋" w:eastAsia="仿宋" w:cs="仿宋"/>
                <w:spacing w:val="-2"/>
                <w:sz w:val="24"/>
                <w:szCs w:val="24"/>
                <w:vertAlign w:val="baseline"/>
                <w:lang w:val="en-US" w:eastAsia="zh-CN"/>
              </w:rPr>
              <w:t>树葬、花坛葬等免收；未提供相应服务，不得收取</w:t>
            </w:r>
            <w:r>
              <w:rPr>
                <w:rFonts w:hint="eastAsia" w:ascii="仿宋" w:hAnsi="仿宋" w:eastAsia="仿宋" w:cs="仿宋"/>
                <w:spacing w:val="-2"/>
                <w:sz w:val="24"/>
                <w:szCs w:val="24"/>
                <w:vertAlign w:val="baseline"/>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注：上述收费标准为最高价，下浮不限。</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both"/>
        <w:textAlignment w:val="auto"/>
        <w:outlineLvl w:val="9"/>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left"/>
        <w:textAlignment w:val="auto"/>
        <w:outlineLvl w:val="9"/>
        <w:rPr>
          <w:rFonts w:hint="default" w:ascii="国标仿宋-GB/T 2312" w:hAnsi="国标仿宋-GB/T 2312" w:eastAsia="国标仿宋-GB/T 2312" w:cs="国标仿宋-GB/T 2312"/>
          <w:sz w:val="32"/>
          <w:szCs w:val="32"/>
          <w:lang w:val="en-US" w:eastAsia="zh-CN"/>
        </w:rPr>
      </w:pPr>
      <w:r>
        <w:rPr>
          <w:rFonts w:hint="eastAsia" w:ascii="国标仿宋-GB/T 2312" w:hAnsi="国标仿宋-GB/T 2312" w:eastAsia="国标仿宋-GB/T 2312" w:cs="国标仿宋-GB/T 2312"/>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平阳县公墓延伸服务收费项目清单</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p>
    <w:tbl>
      <w:tblPr>
        <w:tblStyle w:val="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28" w:type="dxa"/>
          <w:bottom w:w="46" w:type="dxa"/>
          <w:right w:w="28" w:type="dxa"/>
        </w:tblCellMar>
      </w:tblPr>
      <w:tblGrid>
        <w:gridCol w:w="619"/>
        <w:gridCol w:w="2324"/>
        <w:gridCol w:w="1204"/>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400" w:lineRule="exact"/>
              <w:jc w:val="center"/>
              <w:rPr>
                <w:rFonts w:hint="eastAsia" w:ascii="黑体" w:hAnsi="黑体" w:eastAsia="黑体" w:cs="宋体"/>
                <w:color w:val="333333"/>
                <w:kern w:val="0"/>
                <w:sz w:val="28"/>
                <w:szCs w:val="28"/>
              </w:rPr>
            </w:pPr>
            <w:r>
              <w:rPr>
                <w:rFonts w:hint="eastAsia" w:ascii="黑体" w:hAnsi="黑体" w:eastAsia="黑体" w:cs="宋体"/>
                <w:bCs/>
                <w:color w:val="333333"/>
                <w:kern w:val="0"/>
                <w:sz w:val="28"/>
                <w:szCs w:val="28"/>
              </w:rPr>
              <w:t>序号</w:t>
            </w:r>
          </w:p>
        </w:tc>
        <w:tc>
          <w:tcPr>
            <w:tcW w:w="2324" w:type="dxa"/>
            <w:noWrap w:val="0"/>
            <w:vAlign w:val="center"/>
          </w:tcPr>
          <w:p>
            <w:pPr>
              <w:widowControl/>
              <w:snapToGrid w:val="0"/>
              <w:spacing w:line="400" w:lineRule="exact"/>
              <w:jc w:val="center"/>
              <w:rPr>
                <w:rFonts w:hint="eastAsia" w:ascii="黑体" w:hAnsi="黑体" w:eastAsia="黑体" w:cs="宋体"/>
                <w:color w:val="333333"/>
                <w:kern w:val="0"/>
                <w:sz w:val="28"/>
                <w:szCs w:val="28"/>
              </w:rPr>
            </w:pPr>
            <w:r>
              <w:rPr>
                <w:rFonts w:hint="eastAsia" w:ascii="黑体" w:hAnsi="黑体" w:eastAsia="黑体" w:cs="宋体"/>
                <w:bCs/>
                <w:color w:val="333333"/>
                <w:kern w:val="0"/>
                <w:sz w:val="28"/>
                <w:szCs w:val="28"/>
              </w:rPr>
              <w:t>项目名称</w:t>
            </w:r>
          </w:p>
        </w:tc>
        <w:tc>
          <w:tcPr>
            <w:tcW w:w="1204" w:type="dxa"/>
            <w:noWrap w:val="0"/>
            <w:vAlign w:val="center"/>
          </w:tcPr>
          <w:p>
            <w:pPr>
              <w:widowControl/>
              <w:snapToGrid w:val="0"/>
              <w:spacing w:line="400" w:lineRule="exact"/>
              <w:jc w:val="center"/>
              <w:rPr>
                <w:rFonts w:hint="eastAsia" w:ascii="黑体" w:hAnsi="黑体" w:eastAsia="黑体" w:cs="宋体"/>
                <w:color w:val="333333"/>
                <w:kern w:val="0"/>
                <w:sz w:val="28"/>
                <w:szCs w:val="28"/>
              </w:rPr>
            </w:pPr>
            <w:r>
              <w:rPr>
                <w:rFonts w:hint="eastAsia" w:ascii="黑体" w:hAnsi="黑体" w:eastAsia="黑体" w:cs="宋体"/>
                <w:bCs/>
                <w:color w:val="333333"/>
                <w:kern w:val="0"/>
                <w:sz w:val="28"/>
                <w:szCs w:val="28"/>
              </w:rPr>
              <w:t>计价单位</w:t>
            </w:r>
          </w:p>
        </w:tc>
        <w:tc>
          <w:tcPr>
            <w:tcW w:w="4925" w:type="dxa"/>
            <w:noWrap w:val="0"/>
            <w:vAlign w:val="center"/>
          </w:tcPr>
          <w:p>
            <w:pPr>
              <w:widowControl/>
              <w:snapToGrid w:val="0"/>
              <w:spacing w:line="400" w:lineRule="exact"/>
              <w:jc w:val="center"/>
              <w:rPr>
                <w:rFonts w:hint="eastAsia" w:ascii="黑体" w:hAnsi="黑体" w:eastAsia="黑体" w:cs="宋体"/>
                <w:color w:val="333333"/>
                <w:kern w:val="0"/>
                <w:sz w:val="28"/>
                <w:szCs w:val="28"/>
              </w:rPr>
            </w:pPr>
            <w:r>
              <w:rPr>
                <w:rFonts w:hint="eastAsia" w:ascii="黑体" w:hAnsi="黑体" w:eastAsia="黑体" w:cs="宋体"/>
                <w:bCs/>
                <w:color w:val="333333"/>
                <w:kern w:val="0"/>
                <w:sz w:val="28"/>
                <w:szCs w:val="28"/>
              </w:rPr>
              <w:t>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一</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个性化墓位设计费</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套</w:t>
            </w:r>
          </w:p>
        </w:tc>
        <w:tc>
          <w:tcPr>
            <w:tcW w:w="4925" w:type="dxa"/>
            <w:noWrap w:val="0"/>
            <w:vAlign w:val="center"/>
          </w:tcPr>
          <w:p>
            <w:pPr>
              <w:widowControl/>
              <w:snapToGrid w:val="0"/>
              <w:spacing w:line="360" w:lineRule="exac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公墓单位对单独墓位进行个性化设计。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二</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墓位改造服务</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p>
        </w:tc>
        <w:tc>
          <w:tcPr>
            <w:tcW w:w="4925" w:type="dxa"/>
            <w:noWrap w:val="0"/>
            <w:vAlign w:val="center"/>
          </w:tcPr>
          <w:p>
            <w:pPr>
              <w:widowControl/>
              <w:snapToGrid w:val="0"/>
              <w:spacing w:line="360" w:lineRule="exact"/>
              <w:rPr>
                <w:rFonts w:hint="eastAsia" w:ascii="仿宋_GB2312" w:hAnsi="仿宋" w:eastAsia="仿宋_GB2312"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1</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墓位整体更换</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套</w:t>
            </w: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在原地对原有墓位整体进行更换。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2</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换碑</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仅指墓碑更换，墓碑上的刻字、瓷像等费用另计。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3</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墓位其他配件更换</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p>
        </w:tc>
        <w:tc>
          <w:tcPr>
            <w:tcW w:w="4925" w:type="dxa"/>
            <w:noWrap w:val="0"/>
            <w:vAlign w:val="center"/>
          </w:tcPr>
          <w:p>
            <w:pPr>
              <w:widowControl/>
              <w:snapToGrid w:val="0"/>
              <w:spacing w:line="360" w:lineRule="exact"/>
              <w:jc w:val="left"/>
              <w:rPr>
                <w:rFonts w:hint="eastAsia" w:ascii="仿宋_GB2312" w:hAnsi="仿宋" w:eastAsia="仿宋_GB2312" w:cs="仿宋"/>
                <w:spacing w:val="-6"/>
                <w:kern w:val="0"/>
                <w:sz w:val="28"/>
                <w:szCs w:val="28"/>
              </w:rPr>
            </w:pPr>
            <w:r>
              <w:rPr>
                <w:rFonts w:hint="eastAsia" w:ascii="仿宋_GB2312" w:hAnsi="仿宋" w:eastAsia="仿宋_GB2312" w:cs="仿宋"/>
                <w:spacing w:val="-6"/>
                <w:kern w:val="0"/>
                <w:sz w:val="28"/>
                <w:szCs w:val="28"/>
              </w:rPr>
              <w:t>更换墓碑时如涉及配件辅材则费用另计。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4</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扩穴</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p>
        </w:tc>
        <w:tc>
          <w:tcPr>
            <w:tcW w:w="4925" w:type="dxa"/>
            <w:noWrap w:val="0"/>
            <w:vAlign w:val="top"/>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在原位，不扩大面积，增加安葬穴位数量，地面墓位不变。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5</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墓碑镶嵌</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已完工的墓位因丧属要求在墓碑上镶嵌其他材质（如石料、铜材等）。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Times New Roman" w:hAnsi="Times New Roman" w:eastAsia="仿宋_GB2312" w:cs="仿宋"/>
                <w:kern w:val="0"/>
                <w:sz w:val="28"/>
                <w:szCs w:val="28"/>
              </w:rPr>
              <w:t>6</w:t>
            </w:r>
          </w:p>
        </w:tc>
        <w:tc>
          <w:tcPr>
            <w:tcW w:w="232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竖碑后改刻字服务</w:t>
            </w:r>
          </w:p>
        </w:tc>
        <w:tc>
          <w:tcPr>
            <w:tcW w:w="120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个</w:t>
            </w: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磨字、刻字、描字，字体大小分类由服务单位自行确定。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三</w:t>
            </w:r>
          </w:p>
        </w:tc>
        <w:tc>
          <w:tcPr>
            <w:tcW w:w="232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特殊字刻碑服务</w:t>
            </w:r>
          </w:p>
        </w:tc>
        <w:tc>
          <w:tcPr>
            <w:tcW w:w="120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个</w:t>
            </w: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指临摹、超大字、异体字等特殊字体刻碑服务。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四</w:t>
            </w:r>
          </w:p>
        </w:tc>
        <w:tc>
          <w:tcPr>
            <w:tcW w:w="232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描碑</w:t>
            </w:r>
          </w:p>
        </w:tc>
        <w:tc>
          <w:tcPr>
            <w:tcW w:w="1204" w:type="dxa"/>
            <w:shd w:val="clear" w:color="auto" w:fill="FFFFFF"/>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个</w:t>
            </w:r>
          </w:p>
        </w:tc>
        <w:tc>
          <w:tcPr>
            <w:tcW w:w="4925" w:type="dxa"/>
            <w:noWrap w:val="0"/>
            <w:vAlign w:val="center"/>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字体按小字、中字、大字、特殊字分类。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五</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特殊尺寸瓷像制作</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个</w:t>
            </w:r>
          </w:p>
        </w:tc>
        <w:tc>
          <w:tcPr>
            <w:tcW w:w="4925" w:type="dxa"/>
            <w:noWrap w:val="0"/>
            <w:vAlign w:val="center"/>
          </w:tcPr>
          <w:p>
            <w:pPr>
              <w:widowControl/>
              <w:snapToGrid w:val="0"/>
              <w:spacing w:line="360" w:lineRule="exac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含开孔、烧制、安装。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六</w:t>
            </w:r>
          </w:p>
        </w:tc>
        <w:tc>
          <w:tcPr>
            <w:tcW w:w="2324" w:type="dxa"/>
            <w:noWrap w:val="0"/>
            <w:vAlign w:val="center"/>
          </w:tcPr>
          <w:p>
            <w:pPr>
              <w:widowControl/>
              <w:tabs>
                <w:tab w:val="center" w:pos="1278"/>
                <w:tab w:val="right" w:pos="2436"/>
              </w:tabs>
              <w:snapToGrid w:val="0"/>
              <w:spacing w:line="360" w:lineRule="exact"/>
              <w:jc w:val="lef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ab/>
            </w:r>
            <w:r>
              <w:rPr>
                <w:rFonts w:hint="eastAsia" w:ascii="仿宋_GB2312" w:hAnsi="仿宋" w:eastAsia="仿宋_GB2312" w:cs="仿宋"/>
                <w:kern w:val="0"/>
                <w:sz w:val="28"/>
                <w:szCs w:val="28"/>
              </w:rPr>
              <w:t>影雕制作</w:t>
            </w:r>
            <w:r>
              <w:rPr>
                <w:rFonts w:hint="eastAsia" w:ascii="仿宋_GB2312" w:hAnsi="仿宋" w:eastAsia="仿宋_GB2312" w:cs="仿宋"/>
                <w:kern w:val="0"/>
                <w:sz w:val="28"/>
                <w:szCs w:val="28"/>
              </w:rPr>
              <w:tab/>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块</w:t>
            </w:r>
          </w:p>
        </w:tc>
        <w:tc>
          <w:tcPr>
            <w:tcW w:w="4925" w:type="dxa"/>
            <w:noWrap w:val="0"/>
            <w:vAlign w:val="center"/>
          </w:tcPr>
          <w:p>
            <w:pPr>
              <w:widowControl/>
              <w:snapToGrid w:val="0"/>
              <w:spacing w:line="360" w:lineRule="exact"/>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电脑制作，人工、激光雕刻。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七</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礼仪服务</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次</w:t>
            </w:r>
          </w:p>
        </w:tc>
        <w:tc>
          <w:tcPr>
            <w:tcW w:w="4925" w:type="dxa"/>
            <w:noWrap w:val="0"/>
            <w:vAlign w:val="top"/>
          </w:tcPr>
          <w:p>
            <w:pPr>
              <w:widowControl/>
              <w:snapToGrid w:val="0"/>
              <w:spacing w:line="360" w:lineRule="exact"/>
              <w:jc w:val="left"/>
              <w:rPr>
                <w:rFonts w:hint="eastAsia" w:ascii="仿宋_GB2312" w:hAnsi="仿宋" w:eastAsia="仿宋_GB2312" w:cs="仿宋"/>
                <w:kern w:val="0"/>
                <w:sz w:val="28"/>
                <w:szCs w:val="28"/>
              </w:rPr>
            </w:pPr>
            <w:r>
              <w:rPr>
                <w:rFonts w:hint="eastAsia" w:ascii="仿宋_GB2312" w:hAnsi="仿宋_GB2312" w:eastAsia="仿宋_GB2312" w:cs="仿宋_GB2312"/>
                <w:color w:val="000000"/>
                <w:sz w:val="28"/>
                <w:szCs w:val="28"/>
              </w:rPr>
              <w:t>下葬礼仪、周年追思、代客祭扫、网上祭扫等丧事礼仪。禁止火化前遗体类丧事活动</w:t>
            </w:r>
            <w:r>
              <w:rPr>
                <w:rFonts w:hint="eastAsia" w:ascii="仿宋_GB2312" w:hAnsi="仿宋" w:eastAsia="仿宋_GB2312" w:cs="仿宋"/>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28" w:type="dxa"/>
            <w:bottom w:w="46" w:type="dxa"/>
            <w:right w:w="28" w:type="dxa"/>
          </w:tblCellMar>
        </w:tblPrEx>
        <w:trPr>
          <w:trHeight w:val="567" w:hRule="atLeast"/>
          <w:jc w:val="center"/>
        </w:trPr>
        <w:tc>
          <w:tcPr>
            <w:tcW w:w="619"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八</w:t>
            </w:r>
          </w:p>
        </w:tc>
        <w:tc>
          <w:tcPr>
            <w:tcW w:w="232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更换（补）墓穴证</w:t>
            </w:r>
          </w:p>
        </w:tc>
        <w:tc>
          <w:tcPr>
            <w:tcW w:w="1204" w:type="dxa"/>
            <w:noWrap w:val="0"/>
            <w:vAlign w:val="center"/>
          </w:tcPr>
          <w:p>
            <w:pPr>
              <w:widowControl/>
              <w:snapToGrid w:val="0"/>
              <w:spacing w:line="360" w:lineRule="exact"/>
              <w:jc w:val="center"/>
              <w:rPr>
                <w:rFonts w:hint="eastAsia" w:ascii="仿宋_GB2312" w:hAnsi="仿宋" w:eastAsia="仿宋_GB2312" w:cs="仿宋"/>
                <w:kern w:val="0"/>
                <w:sz w:val="28"/>
                <w:szCs w:val="28"/>
              </w:rPr>
            </w:pPr>
            <w:r>
              <w:rPr>
                <w:rFonts w:hint="eastAsia" w:ascii="仿宋_GB2312" w:hAnsi="仿宋" w:eastAsia="仿宋_GB2312" w:cs="仿宋"/>
                <w:kern w:val="0"/>
                <w:sz w:val="28"/>
                <w:szCs w:val="28"/>
              </w:rPr>
              <w:t>本</w:t>
            </w:r>
          </w:p>
        </w:tc>
        <w:tc>
          <w:tcPr>
            <w:tcW w:w="4925" w:type="dxa"/>
            <w:noWrap w:val="0"/>
            <w:vAlign w:val="top"/>
          </w:tcPr>
          <w:p>
            <w:pPr>
              <w:widowControl/>
              <w:snapToGrid w:val="0"/>
              <w:spacing w:line="360" w:lineRule="exact"/>
              <w:jc w:val="left"/>
              <w:rPr>
                <w:rFonts w:hint="eastAsia" w:ascii="仿宋_GB2312" w:hAnsi="仿宋" w:eastAsia="仿宋_GB2312" w:cs="仿宋"/>
                <w:kern w:val="0"/>
                <w:sz w:val="28"/>
                <w:szCs w:val="28"/>
              </w:rPr>
            </w:pPr>
          </w:p>
        </w:tc>
      </w:tr>
    </w:tbl>
    <w:p>
      <w:pPr>
        <w:bidi w:val="0"/>
        <w:rPr>
          <w:rFonts w:hint="eastAsia" w:eastAsia="方正仿宋_GBK"/>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right="0" w:rightChars="0"/>
        <w:jc w:val="both"/>
        <w:textAlignment w:val="auto"/>
        <w:outlineLvl w:val="9"/>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国标楷体">
    <w:panose1 w:val="020005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国标黑体">
    <w:panose1 w:val="020005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C6A79"/>
    <w:multiLevelType w:val="singleLevel"/>
    <w:tmpl w:val="CC5C6A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zk4YzJjNTg5ZGM3YTgzZDg0MTQyZTExZjUyODAifQ=="/>
  </w:docVars>
  <w:rsids>
    <w:rsidRoot w:val="00000000"/>
    <w:rsid w:val="005B0870"/>
    <w:rsid w:val="028043E0"/>
    <w:rsid w:val="02C44A52"/>
    <w:rsid w:val="074B0CEB"/>
    <w:rsid w:val="07B075CC"/>
    <w:rsid w:val="07EE4F42"/>
    <w:rsid w:val="08E21B49"/>
    <w:rsid w:val="092A6EDD"/>
    <w:rsid w:val="097F1A8E"/>
    <w:rsid w:val="09D678FF"/>
    <w:rsid w:val="12DB3F99"/>
    <w:rsid w:val="156C736A"/>
    <w:rsid w:val="17D53E03"/>
    <w:rsid w:val="18137F71"/>
    <w:rsid w:val="18FF04F5"/>
    <w:rsid w:val="197B7862"/>
    <w:rsid w:val="19C239FC"/>
    <w:rsid w:val="1C1954CF"/>
    <w:rsid w:val="1D2E600F"/>
    <w:rsid w:val="1D6F7814"/>
    <w:rsid w:val="1D886D0B"/>
    <w:rsid w:val="1ED82AFC"/>
    <w:rsid w:val="1F856B15"/>
    <w:rsid w:val="21EB1616"/>
    <w:rsid w:val="22CA55C7"/>
    <w:rsid w:val="23856B18"/>
    <w:rsid w:val="24FB20F7"/>
    <w:rsid w:val="26ED0D51"/>
    <w:rsid w:val="26F074C5"/>
    <w:rsid w:val="273B6E85"/>
    <w:rsid w:val="27963228"/>
    <w:rsid w:val="291223CF"/>
    <w:rsid w:val="296C4D0F"/>
    <w:rsid w:val="2A845E7D"/>
    <w:rsid w:val="2C083B1B"/>
    <w:rsid w:val="308A47E2"/>
    <w:rsid w:val="32A27813"/>
    <w:rsid w:val="34083AB6"/>
    <w:rsid w:val="34641ECB"/>
    <w:rsid w:val="38D2714F"/>
    <w:rsid w:val="3955445B"/>
    <w:rsid w:val="3A125215"/>
    <w:rsid w:val="3FF65EF0"/>
    <w:rsid w:val="414C1C7A"/>
    <w:rsid w:val="42E76634"/>
    <w:rsid w:val="457B2B02"/>
    <w:rsid w:val="45C51836"/>
    <w:rsid w:val="45CA5C29"/>
    <w:rsid w:val="46963997"/>
    <w:rsid w:val="46D110ED"/>
    <w:rsid w:val="47FE1AA1"/>
    <w:rsid w:val="4873378B"/>
    <w:rsid w:val="48825F81"/>
    <w:rsid w:val="49C57D7C"/>
    <w:rsid w:val="4AFF469C"/>
    <w:rsid w:val="4B76654F"/>
    <w:rsid w:val="4EEA067C"/>
    <w:rsid w:val="4EEC10DC"/>
    <w:rsid w:val="4FE83829"/>
    <w:rsid w:val="51927F4F"/>
    <w:rsid w:val="543D53F8"/>
    <w:rsid w:val="54870A26"/>
    <w:rsid w:val="54DD7E82"/>
    <w:rsid w:val="55A25EB5"/>
    <w:rsid w:val="59D902E8"/>
    <w:rsid w:val="5D4B1F4D"/>
    <w:rsid w:val="5EDEF0EE"/>
    <w:rsid w:val="62365546"/>
    <w:rsid w:val="65CD59F4"/>
    <w:rsid w:val="6A1E2B6C"/>
    <w:rsid w:val="6CAA08FF"/>
    <w:rsid w:val="6DED1A55"/>
    <w:rsid w:val="72BF7592"/>
    <w:rsid w:val="742D6E39"/>
    <w:rsid w:val="7BEDB157"/>
    <w:rsid w:val="7C8E2A19"/>
    <w:rsid w:val="7DF6D994"/>
    <w:rsid w:val="7DFB18B7"/>
    <w:rsid w:val="7E6BE905"/>
    <w:rsid w:val="7FBC1A21"/>
    <w:rsid w:val="7FDA9832"/>
    <w:rsid w:val="7FFD411C"/>
    <w:rsid w:val="D57F2A88"/>
    <w:rsid w:val="D7DF8A69"/>
    <w:rsid w:val="DB761F96"/>
    <w:rsid w:val="DE7B8E40"/>
    <w:rsid w:val="E7F7C13D"/>
    <w:rsid w:val="EDFF2AAD"/>
    <w:rsid w:val="EF3DD705"/>
    <w:rsid w:val="FFD7C5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1006</Words>
  <Characters>1032</Characters>
  <Lines>0</Lines>
  <Paragraphs>0</Paragraphs>
  <TotalTime>0</TotalTime>
  <ScaleCrop>false</ScaleCrop>
  <LinksUpToDate>false</LinksUpToDate>
  <CharactersWithSpaces>1043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2024-10-31T01:01:00Z</dcterms:created>
  <dc:creator>Administrator</dc:creator>
  <cp:lastModifiedBy>pyfgj13</cp:lastModifiedBy>
  <dcterms:modified xsi:type="dcterms:W3CDTF">2025-04-07T15:44:32Z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86CDB775823C46CF9673C7C8FE1EC8D9_13</vt:lpwstr>
  </property>
</Properties>
</file>