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widowControl/>
        <w:spacing w:before="100" w:beforeAutospacing="1" w:after="100" w:afterAutospacing="1" w:line="3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  <w:t>废止的政策性文件目录</w:t>
      </w:r>
    </w:p>
    <w:bookmarkEnd w:id="0"/>
    <w:tbl>
      <w:tblPr>
        <w:tblStyle w:val="4"/>
        <w:tblW w:w="1294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697"/>
        <w:gridCol w:w="7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标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题</w:t>
            </w:r>
          </w:p>
        </w:tc>
        <w:tc>
          <w:tcPr>
            <w:tcW w:w="73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文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4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绍兴市民政局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绍兴市财政局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关于开展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“绍兴有爱”消费券活动的通知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绍市民〔2022〕54号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7FDF646A"/>
    <w:rsid w:val="7FD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_bb4d1f65-70a2-4f69-8af3-194d898dc300"/>
    <w:basedOn w:val="1"/>
    <w:qFormat/>
    <w:uiPriority w:val="99"/>
    <w:pPr>
      <w:spacing w:after="120" w:line="480" w:lineRule="auto"/>
      <w:ind w:left="200" w:leftChars="200"/>
    </w:pPr>
    <w:rPr>
      <w:rFonts w:cs="Calibri"/>
      <w:szCs w:val="21"/>
    </w:rPr>
  </w:style>
  <w:style w:type="paragraph" w:styleId="3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2024-04-30T07:55:00Z</dcterms:created>
  <dc:creator>假前端</dc:creator>
  <cp:lastModifiedBy>假前端</cp:lastModifiedBy>
  <dcterms:modified xsi:type="dcterms:W3CDTF">2024-04-30T07:56:00Z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7CDC993DAD9A4F139801F26DAE66136B_11</vt:lpwstr>
  </property>
</Properties>
</file>