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both"/>
        <w:textAlignment w:val="auto"/>
        <w:rPr>
          <w:rFonts w:ascii="宋体" w:hAnsi="宋体" w:eastAsia="宋体" w:cs="宋体"/>
          <w:b/>
          <w:bCs/>
          <w:spacing w:val="-91"/>
          <w:sz w:val="110"/>
          <w:szCs w:val="110"/>
        </w:rPr>
      </w:pPr>
      <w:r>
        <w:rPr>
          <w:rFonts w:hint="eastAsia" w:ascii="方正姚体" w:hAnsi="方正姚体" w:eastAsia="方正姚体" w:cs="方正姚体"/>
          <w:b/>
          <w:bCs/>
          <w:color w:val="FF0000"/>
          <w:spacing w:val="-96"/>
          <w:sz w:val="110"/>
          <w:szCs w:val="110"/>
        </w:rPr>
        <w:t>建德市应急管理局文</w:t>
      </w:r>
      <w:r>
        <w:rPr>
          <w:rFonts w:hint="eastAsia" w:ascii="方正姚体" w:hAnsi="方正姚体" w:eastAsia="方正姚体" w:cs="方正姚体"/>
          <w:b/>
          <w:bCs/>
          <w:color w:val="FF0000"/>
          <w:spacing w:val="-91"/>
          <w:sz w:val="110"/>
          <w:szCs w:val="110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1" w:leftChars="0" w:hanging="141" w:hangingChars="44"/>
        <w:textAlignment w:val="auto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1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5" w:leftChars="152" w:firstLine="180" w:firstLineChars="56"/>
        <w:textAlignment w:val="auto"/>
        <w:rPr>
          <w:rFonts w:hint="default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建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应急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〔20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〕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号             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签发人：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147320</wp:posOffset>
                </wp:positionV>
                <wp:extent cx="6045200" cy="31115"/>
                <wp:effectExtent l="0" t="19050" r="12700" b="260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13435" y="2945130"/>
                          <a:ext cx="6045200" cy="311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pt;margin-top:11.6pt;height:2.45pt;width:476pt;z-index:251659264;mso-width-relative:page;mso-height-relative:page;" filled="f" stroked="t" coordsize="21600,21600" o:gfxdata="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AxMzNYAAAAIAQAADwAAAAAAAAABACAAAAAiAAAAZHJzL2Rv&#10;d25yZXYueG1sUEsBAhQAFAAAAAgAh07iQPXigKcDAgAA2QMAAA4AAAAAAAAAAQAgAAAAJQEAAGRy&#10;cy9lMm9Eb2MueG1sUEsFBgAAAAAGAAYAWQEAAJoFAAAAAA==&#10;">
                <v:fill on="f" focussize="0,0"/>
                <v:stroke weight="3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建德市关于印发《建德市烟花爆竹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经营(零售)布点方案》的通知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（乡）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人民政府、街道办事处：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现将《建德市烟花爆竹经营(零售)布点方案》印发给你们，请认真遵照执行。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建德市烟花爆竹经营(零售)布点方案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建德市应急管理局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2024年3月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13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after="156" w:afterLines="50" w:line="520" w:lineRule="exact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建德市烟花爆竹经营(零售)布点方案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全市烟花爆竹经营(零售)市场秩序，强化安全管理，有效遏制由烟花爆竹引发的生产安全事故，保障人民群众生命财产安全，根据《烟花爆竹安全管理条例》、《烟花爆竹经营许可实施办法》、《建德市人民政府关于做好禁售、禁燃烟花爆竹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《建德市人民政府关于同意将更楼街道、洋溪街道行政区域纳入烟花爆竹禁止销售、禁止燃放范围的批复》的要求，结合我市实际，制订本方案。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一、布点原则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按照“安全第一、生命至上、从严管理、合理布局”的原则，对全市烟花爆竹经营(零售)点进行规划布点，切实加强烟花爆竹经 营(零售)网点的宏观调控和管理，建立公开、公平、公正、安全、规范、有序的烟花爆竹市场流通秩序。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二、布点规划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临时点位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布点区域。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根据《建德市人民政府关于做好禁售、禁燃烟花爆竹工作的通知》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《建德市人民政府关于同意将更楼街道、洋溪街道行政区域纳入烟花爆竹禁止销售、禁止燃放范围的批复》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以及近年来发布的《关于建德市春节期间限时限区域燃放烟花爆竹的通告》，对更楼街道、洋溪街道限时开放燃放的区域设置烟花爆竹临时销售经营点位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2.布点总量控制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综合考虑全市各镇、街道的人口分布、区域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点和现有许可情况等因素，将烟花爆竹零售点数量合理分配到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镇、街道。此次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设置全市烟花爆竹经营(零售)点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6个临时点位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3.按需适度调控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在各镇、街道布点数量原则不变的基础上，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市应急管理局可根据实际进行适度调控。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三、布点明细</w:t>
      </w:r>
    </w:p>
    <w:tbl>
      <w:tblPr>
        <w:tblStyle w:val="19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4269"/>
        <w:gridCol w:w="3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2265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镇/街道</w:t>
            </w:r>
          </w:p>
        </w:tc>
        <w:tc>
          <w:tcPr>
            <w:tcW w:w="1816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布点数量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新安江街道</w:t>
            </w:r>
          </w:p>
        </w:tc>
        <w:tc>
          <w:tcPr>
            <w:tcW w:w="1816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2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更楼街道</w:t>
            </w:r>
          </w:p>
        </w:tc>
        <w:tc>
          <w:tcPr>
            <w:tcW w:w="1816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4临时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3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洋溪街道</w:t>
            </w:r>
          </w:p>
        </w:tc>
        <w:tc>
          <w:tcPr>
            <w:tcW w:w="1816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2临时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4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梅城镇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5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寿昌镇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6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大同镇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7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乾潭镇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8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三都镇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9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杨村桥镇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10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下涯镇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11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大慈岩镇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12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航头镇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13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李家镇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14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大洋镇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15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莲花镇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17" w:type="pc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16</w:t>
            </w:r>
          </w:p>
        </w:tc>
        <w:tc>
          <w:tcPr>
            <w:tcW w:w="2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钦堂乡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83" w:type="pct"/>
            <w:gridSpan w:val="2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合    计</w:t>
            </w:r>
          </w:p>
        </w:tc>
        <w:tc>
          <w:tcPr>
            <w:tcW w:w="181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97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四、附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1.本方案由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应急管理局负责解释。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pacing w:val="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2.本方案自202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日起施行，有效期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年。</w:t>
      </w:r>
      <w:bookmarkStart w:id="0" w:name="_GoBack"/>
      <w:bookmarkEnd w:id="0"/>
    </w:p>
    <w:p>
      <w:pPr>
        <w:spacing w:before="3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3"/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134" w:right="1134" w:bottom="102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2Q0NjRiZWVjMjQ1Nzc4ZTQwYTFiZjQwNzYzNTAifQ=="/>
  </w:docVars>
  <w:rsids>
    <w:rsidRoot w:val="001928D5"/>
    <w:rsid w:val="000958ED"/>
    <w:rsid w:val="00117FBB"/>
    <w:rsid w:val="001928D5"/>
    <w:rsid w:val="003E2B8A"/>
    <w:rsid w:val="00405395"/>
    <w:rsid w:val="006634B1"/>
    <w:rsid w:val="00955793"/>
    <w:rsid w:val="009914B3"/>
    <w:rsid w:val="00CA357E"/>
    <w:rsid w:val="00CD3BA5"/>
    <w:rsid w:val="00D10AA0"/>
    <w:rsid w:val="01934780"/>
    <w:rsid w:val="04D96E4E"/>
    <w:rsid w:val="093920B1"/>
    <w:rsid w:val="0951099F"/>
    <w:rsid w:val="131E5E73"/>
    <w:rsid w:val="14F450DE"/>
    <w:rsid w:val="15250942"/>
    <w:rsid w:val="1AA90718"/>
    <w:rsid w:val="1B132036"/>
    <w:rsid w:val="213251ED"/>
    <w:rsid w:val="2621293F"/>
    <w:rsid w:val="27567996"/>
    <w:rsid w:val="32990C1B"/>
    <w:rsid w:val="35C94C44"/>
    <w:rsid w:val="38BE7926"/>
    <w:rsid w:val="39E97A2F"/>
    <w:rsid w:val="429D2543"/>
    <w:rsid w:val="43870521"/>
    <w:rsid w:val="46327C77"/>
    <w:rsid w:val="491237A9"/>
    <w:rsid w:val="49CF398F"/>
    <w:rsid w:val="4C315128"/>
    <w:rsid w:val="4C7562A4"/>
    <w:rsid w:val="4ED02D6B"/>
    <w:rsid w:val="502B6EFE"/>
    <w:rsid w:val="54302D35"/>
    <w:rsid w:val="58DA5965"/>
    <w:rsid w:val="5A8A2DEF"/>
    <w:rsid w:val="5AD36E07"/>
    <w:rsid w:val="5B3C78F3"/>
    <w:rsid w:val="5D90283F"/>
    <w:rsid w:val="5E53066A"/>
    <w:rsid w:val="5E8E7EB0"/>
    <w:rsid w:val="60B66CA1"/>
    <w:rsid w:val="668563FA"/>
    <w:rsid w:val="6841155D"/>
    <w:rsid w:val="68660F78"/>
    <w:rsid w:val="68685DB2"/>
    <w:rsid w:val="694655C5"/>
    <w:rsid w:val="6B2F0327"/>
    <w:rsid w:val="6E3A7CD8"/>
    <w:rsid w:val="707104E7"/>
    <w:rsid w:val="7097190F"/>
    <w:rsid w:val="70F80C27"/>
    <w:rsid w:val="72F24FF2"/>
    <w:rsid w:val="77A34966"/>
    <w:rsid w:val="7B811F45"/>
    <w:rsid w:val="7B8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40" w:lineRule="exact"/>
      <w:jc w:val="center"/>
      <w:outlineLvl w:val="0"/>
    </w:pPr>
    <w:rPr>
      <w:rFonts w:ascii="Times New Roman" w:hAnsi="Times New Roman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40" w:lineRule="exact"/>
      <w:outlineLvl w:val="1"/>
    </w:pPr>
    <w:rPr>
      <w:rFonts w:ascii="Arial" w:hAnsi="Arial" w:eastAsia="黑体" w:cs="Times New Roman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40" w:lineRule="exact"/>
      <w:outlineLvl w:val="2"/>
    </w:pPr>
    <w:rPr>
      <w:rFonts w:ascii="Times New Roman" w:hAnsi="Times New Roman" w:eastAsia="黑体" w:cs="Times New Roman"/>
      <w:sz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21"/>
    </w:rPr>
  </w:style>
  <w:style w:type="paragraph" w:styleId="11">
    <w:name w:val="toc 2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页眉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367</Words>
  <Characters>2092</Characters>
  <Lines>17</Lines>
  <Paragraphs>4</Paragraphs>
  <TotalTime>25</TotalTime>
  <ScaleCrop>false</ScaleCrop>
  <LinksUpToDate>false</LinksUpToDate>
  <CharactersWithSpaces>2455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匿名用户</cp:lastModifiedBy>
  <dcterms:modified xsi:type="dcterms:W3CDTF">2024-03-14T07:30:07Z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4D98F18354414DF7B2B59EAFDDB06578_13</vt:lpwstr>
  </property>
</Properties>
</file>