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left"/>
      </w:pPr>
      <w:r>
        <w:rPr>
          <w:rFonts w:ascii="微软雅黑" w:hAnsi="微软雅黑" w:eastAsia="微软雅黑" w:cs="微软雅黑"/>
          <w:i w:val="0"/>
          <w:iCs w:val="0"/>
          <w:caps w:val="0"/>
          <w:color w:val="171A1D"/>
          <w:spacing w:val="0"/>
          <w:sz w:val="32"/>
          <w:szCs w:val="32"/>
          <w:shd w:val="clear" w:fill="FFFFFF"/>
        </w:rPr>
        <w:t>关于《仙居县精准到户帮扶政策》的起草说明</w:t>
      </w:r>
      <w:r>
        <w:rPr>
          <w:rFonts w:hint="eastAsia" w:ascii="微软雅黑" w:hAnsi="微软雅黑" w:eastAsia="微软雅黑" w:cs="微软雅黑"/>
          <w:i w:val="0"/>
          <w:iCs w:val="0"/>
          <w:caps w:val="0"/>
          <w:color w:val="171A1D"/>
          <w:spacing w:val="0"/>
          <w:sz w:val="32"/>
          <w:szCs w:val="32"/>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lang w:val="en-US" w:eastAsia="zh-CN"/>
        </w:rPr>
        <w:tab/>
      </w:r>
      <w:r>
        <w:rPr>
          <w:rFonts w:hint="eastAsia" w:ascii="微软雅黑" w:hAnsi="微软雅黑" w:eastAsia="微软雅黑" w:cs="微软雅黑"/>
          <w:i w:val="0"/>
          <w:iCs w:val="0"/>
          <w:caps w:val="0"/>
          <w:color w:val="171A1D"/>
          <w:spacing w:val="0"/>
          <w:sz w:val="24"/>
          <w:szCs w:val="24"/>
          <w:shd w:val="clear" w:fill="FFFFFF"/>
        </w:rPr>
        <w:t>一、文件起草参考依据</w:t>
      </w:r>
      <w:r>
        <w:rPr>
          <w:rFonts w:hint="eastAsia" w:ascii="微软雅黑" w:hAnsi="微软雅黑" w:eastAsia="微软雅黑" w:cs="微软雅黑"/>
          <w:i w:val="0"/>
          <w:iCs w:val="0"/>
          <w:caps w:val="0"/>
          <w:color w:val="171A1D"/>
          <w:spacing w:val="0"/>
          <w:sz w:val="24"/>
          <w:szCs w:val="24"/>
          <w:shd w:val="clear" w:fill="FFFFFF"/>
        </w:rPr>
        <w:br w:type="textWrapping"/>
      </w:r>
      <w:r>
        <w:rPr>
          <w:rFonts w:hint="eastAsia" w:ascii="微软雅黑" w:hAnsi="微软雅黑" w:eastAsia="微软雅黑" w:cs="微软雅黑"/>
          <w:i w:val="0"/>
          <w:iCs w:val="0"/>
          <w:caps w:val="0"/>
          <w:color w:val="171A1D"/>
          <w:spacing w:val="0"/>
          <w:sz w:val="24"/>
          <w:szCs w:val="24"/>
          <w:shd w:val="clear" w:fill="FFFFFF"/>
          <w:lang w:val="en-US" w:eastAsia="zh-CN"/>
        </w:rPr>
        <w:tab/>
      </w:r>
      <w:r>
        <w:rPr>
          <w:rFonts w:hint="eastAsia" w:ascii="微软雅黑" w:hAnsi="微软雅黑" w:eastAsia="微软雅黑" w:cs="微软雅黑"/>
          <w:i w:val="0"/>
          <w:iCs w:val="0"/>
          <w:caps w:val="0"/>
          <w:color w:val="171A1D"/>
          <w:spacing w:val="0"/>
          <w:sz w:val="24"/>
          <w:szCs w:val="24"/>
          <w:shd w:val="clear" w:fill="FFFFFF"/>
        </w:rPr>
        <w:t>1、《防止返贫动态监测和精准帮扶工作实施方案》(浙农办发〔2021〕7 号)</w:t>
      </w:r>
      <w:r>
        <w:rPr>
          <w:rFonts w:hint="eastAsia" w:ascii="微软雅黑" w:hAnsi="微软雅黑" w:eastAsia="微软雅黑" w:cs="微软雅黑"/>
          <w:i w:val="0"/>
          <w:iCs w:val="0"/>
          <w:caps w:val="0"/>
          <w:color w:val="171A1D"/>
          <w:spacing w:val="0"/>
          <w:sz w:val="24"/>
          <w:szCs w:val="24"/>
          <w:shd w:val="clear" w:fill="FFFFFF"/>
        </w:rPr>
        <w:br w:type="textWrapping"/>
      </w:r>
      <w:r>
        <w:rPr>
          <w:rFonts w:hint="eastAsia" w:ascii="微软雅黑" w:hAnsi="微软雅黑" w:eastAsia="微软雅黑" w:cs="微软雅黑"/>
          <w:i w:val="0"/>
          <w:iCs w:val="0"/>
          <w:caps w:val="0"/>
          <w:color w:val="171A1D"/>
          <w:spacing w:val="0"/>
          <w:sz w:val="24"/>
          <w:szCs w:val="24"/>
          <w:shd w:val="clear" w:fill="FFFFFF"/>
          <w:lang w:val="en-US" w:eastAsia="zh-CN"/>
        </w:rPr>
        <w:tab/>
      </w:r>
      <w:r>
        <w:rPr>
          <w:rFonts w:hint="eastAsia" w:ascii="微软雅黑" w:hAnsi="微软雅黑" w:eastAsia="微软雅黑" w:cs="微软雅黑"/>
          <w:i w:val="0"/>
          <w:iCs w:val="0"/>
          <w:caps w:val="0"/>
          <w:color w:val="171A1D"/>
          <w:spacing w:val="0"/>
          <w:sz w:val="24"/>
          <w:szCs w:val="24"/>
          <w:shd w:val="clear" w:fill="FFFFFF"/>
        </w:rPr>
        <w:t>2、《浙江省财政厅等四部门关于印发浙江省财政衔接推进乡村振兴补助资金管理办法的通知》(浙财农〔2021〕51 号)等文件精神和居县委县政府工作部署。</w:t>
      </w:r>
      <w:r>
        <w:rPr>
          <w:rFonts w:hint="eastAsia" w:ascii="微软雅黑" w:hAnsi="微软雅黑" w:eastAsia="微软雅黑" w:cs="微软雅黑"/>
          <w:i w:val="0"/>
          <w:iCs w:val="0"/>
          <w:caps w:val="0"/>
          <w:color w:val="171A1D"/>
          <w:spacing w:val="0"/>
          <w:sz w:val="24"/>
          <w:szCs w:val="24"/>
          <w:shd w:val="clear" w:fill="FFFFFF"/>
        </w:rPr>
        <w:br w:type="textWrapping"/>
      </w:r>
      <w:r>
        <w:rPr>
          <w:rFonts w:hint="eastAsia" w:ascii="微软雅黑" w:hAnsi="微软雅黑" w:eastAsia="微软雅黑" w:cs="微软雅黑"/>
          <w:i w:val="0"/>
          <w:iCs w:val="0"/>
          <w:caps w:val="0"/>
          <w:color w:val="171A1D"/>
          <w:spacing w:val="0"/>
          <w:sz w:val="24"/>
          <w:szCs w:val="24"/>
          <w:shd w:val="clear" w:fill="FFFFFF"/>
        </w:rPr>
        <w:t>二、主要内容</w:t>
      </w:r>
      <w:r>
        <w:rPr>
          <w:rFonts w:hint="eastAsia" w:ascii="微软雅黑" w:hAnsi="微软雅黑" w:eastAsia="微软雅黑" w:cs="微软雅黑"/>
          <w:i w:val="0"/>
          <w:iCs w:val="0"/>
          <w:caps w:val="0"/>
          <w:color w:val="171A1D"/>
          <w:spacing w:val="0"/>
          <w:sz w:val="24"/>
          <w:szCs w:val="24"/>
          <w:shd w:val="clear" w:fill="FFFFFF"/>
        </w:rPr>
        <w:br w:type="textWrapping"/>
      </w:r>
      <w:r>
        <w:rPr>
          <w:rFonts w:hint="eastAsia" w:ascii="微软雅黑" w:hAnsi="微软雅黑" w:eastAsia="微软雅黑" w:cs="微软雅黑"/>
          <w:i w:val="0"/>
          <w:iCs w:val="0"/>
          <w:caps w:val="0"/>
          <w:color w:val="171A1D"/>
          <w:spacing w:val="0"/>
          <w:sz w:val="24"/>
          <w:szCs w:val="24"/>
          <w:shd w:val="clear" w:fill="FFFFFF"/>
          <w:lang w:val="en-US" w:eastAsia="zh-CN"/>
        </w:rPr>
        <w:tab/>
      </w:r>
      <w:r>
        <w:rPr>
          <w:rFonts w:hint="eastAsia" w:ascii="微软雅黑" w:hAnsi="微软雅黑" w:eastAsia="微软雅黑" w:cs="微软雅黑"/>
          <w:i w:val="0"/>
          <w:iCs w:val="0"/>
          <w:caps w:val="0"/>
          <w:color w:val="171A1D"/>
          <w:spacing w:val="0"/>
          <w:sz w:val="24"/>
          <w:szCs w:val="24"/>
          <w:shd w:val="clear" w:fill="FFFFFF"/>
        </w:rPr>
        <w:t>对有发展产业意愿和能力的低收入农户，通过实施项目和资金帮扶，帮助其提高劳动技能和就业能力，并采用“以奖代补”的方式支持低收入农户通过发展种植、养殖、加工、乡村旅游、等各类产业增加收入。</w:t>
      </w:r>
      <w:r>
        <w:rPr>
          <w:rFonts w:hint="eastAsia" w:ascii="微软雅黑" w:hAnsi="微软雅黑" w:eastAsia="微软雅黑" w:cs="微软雅黑"/>
          <w:i w:val="0"/>
          <w:iCs w:val="0"/>
          <w:caps w:val="0"/>
          <w:color w:val="171A1D"/>
          <w:spacing w:val="0"/>
          <w:sz w:val="24"/>
          <w:szCs w:val="24"/>
          <w:shd w:val="clear" w:fill="FFFFFF"/>
        </w:rPr>
        <w:br w:type="textWrapping"/>
      </w:r>
      <w:r>
        <w:rPr>
          <w:rFonts w:hint="eastAsia" w:ascii="微软雅黑" w:hAnsi="微软雅黑" w:eastAsia="微软雅黑" w:cs="微软雅黑"/>
          <w:i w:val="0"/>
          <w:iCs w:val="0"/>
          <w:caps w:val="0"/>
          <w:color w:val="171A1D"/>
          <w:spacing w:val="0"/>
          <w:sz w:val="24"/>
          <w:szCs w:val="24"/>
          <w:shd w:val="clear" w:fill="FFFFFF"/>
        </w:rPr>
        <w:t>三、文件施行日期及有效期说明</w:t>
      </w:r>
      <w:r>
        <w:rPr>
          <w:rFonts w:hint="eastAsia" w:ascii="微软雅黑" w:hAnsi="微软雅黑" w:eastAsia="微软雅黑" w:cs="微软雅黑"/>
          <w:i w:val="0"/>
          <w:iCs w:val="0"/>
          <w:caps w:val="0"/>
          <w:color w:val="171A1D"/>
          <w:spacing w:val="0"/>
          <w:sz w:val="24"/>
          <w:szCs w:val="24"/>
          <w:shd w:val="clear" w:fill="FFFFFF"/>
        </w:rPr>
        <w:br w:type="textWrapping"/>
      </w:r>
      <w:r>
        <w:rPr>
          <w:rFonts w:hint="eastAsia" w:ascii="微软雅黑" w:hAnsi="微软雅黑" w:eastAsia="微软雅黑" w:cs="微软雅黑"/>
          <w:i w:val="0"/>
          <w:iCs w:val="0"/>
          <w:caps w:val="0"/>
          <w:color w:val="171A1D"/>
          <w:spacing w:val="0"/>
          <w:sz w:val="24"/>
          <w:szCs w:val="24"/>
          <w:shd w:val="clear" w:fill="FFFFFF"/>
          <w:lang w:val="en-US" w:eastAsia="zh-CN"/>
        </w:rPr>
        <w:tab/>
      </w:r>
      <w:r>
        <w:rPr>
          <w:rFonts w:hint="eastAsia" w:ascii="微软雅黑" w:hAnsi="微软雅黑" w:eastAsia="微软雅黑" w:cs="微软雅黑"/>
          <w:i w:val="0"/>
          <w:iCs w:val="0"/>
          <w:caps w:val="0"/>
          <w:color w:val="171A1D"/>
          <w:spacing w:val="0"/>
          <w:sz w:val="24"/>
          <w:szCs w:val="24"/>
          <w:shd w:val="clear" w:fill="FFFFFF"/>
        </w:rPr>
        <w:t>本通知自公布之日起施行，有效期以浙江省农业农村厅下发新政策要求为准。</w:t>
      </w:r>
      <w:r>
        <w:rPr>
          <w:rFonts w:hint="eastAsia" w:ascii="微软雅黑" w:hAnsi="微软雅黑" w:eastAsia="微软雅黑" w:cs="微软雅黑"/>
          <w:i w:val="0"/>
          <w:iCs w:val="0"/>
          <w:caps w:val="0"/>
          <w:color w:val="171A1D"/>
          <w:spacing w:val="0"/>
          <w:sz w:val="24"/>
          <w:szCs w:val="24"/>
          <w:shd w:val="clear" w:fill="FFFFFF"/>
        </w:rPr>
        <w:br w:type="textWrapping"/>
      </w:r>
      <w:r>
        <w:rPr>
          <w:rFonts w:hint="eastAsia" w:ascii="微软雅黑" w:hAnsi="微软雅黑" w:eastAsia="微软雅黑" w:cs="微软雅黑"/>
          <w:i w:val="0"/>
          <w:iCs w:val="0"/>
          <w:caps w:val="0"/>
          <w:color w:val="171A1D"/>
          <w:spacing w:val="0"/>
          <w:sz w:val="24"/>
          <w:szCs w:val="24"/>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171A1D"/>
          <w:spacing w:val="0"/>
          <w:sz w:val="24"/>
          <w:szCs w:val="24"/>
          <w:shd w:val="clear" w:fill="FFFFFF"/>
          <w:lang w:val="en-US" w:eastAsia="zh-CN"/>
        </w:rPr>
        <w:t xml:space="preserve"> </w:t>
      </w:r>
      <w:r>
        <w:rPr>
          <w:rFonts w:hint="eastAsia" w:ascii="微软雅黑" w:hAnsi="微软雅黑" w:eastAsia="微软雅黑" w:cs="微软雅黑"/>
          <w:i w:val="0"/>
          <w:iCs w:val="0"/>
          <w:caps w:val="0"/>
          <w:color w:val="171A1D"/>
          <w:spacing w:val="0"/>
          <w:sz w:val="24"/>
          <w:szCs w:val="24"/>
          <w:shd w:val="clear" w:fill="FFFFFF"/>
        </w:rPr>
        <w:t>仙居县农业农村局</w:t>
      </w:r>
      <w:r>
        <w:rPr>
          <w:rFonts w:hint="eastAsia" w:ascii="微软雅黑" w:hAnsi="微软雅黑" w:eastAsia="微软雅黑" w:cs="微软雅黑"/>
          <w:i w:val="0"/>
          <w:iCs w:val="0"/>
          <w:caps w:val="0"/>
          <w:color w:val="171A1D"/>
          <w:spacing w:val="0"/>
          <w:sz w:val="24"/>
          <w:szCs w:val="24"/>
          <w:shd w:val="clear" w:fill="FFFFFF"/>
        </w:rPr>
        <w:br w:type="textWrapping"/>
      </w:r>
      <w:r>
        <w:rPr>
          <w:rFonts w:hint="eastAsia" w:ascii="微软雅黑" w:hAnsi="微软雅黑" w:eastAsia="微软雅黑" w:cs="微软雅黑"/>
          <w:i w:val="0"/>
          <w:iCs w:val="0"/>
          <w:caps w:val="0"/>
          <w:color w:val="171A1D"/>
          <w:spacing w:val="0"/>
          <w:sz w:val="24"/>
          <w:szCs w:val="24"/>
          <w:shd w:val="clear" w:fill="FFFFFF"/>
          <w:lang w:val="en-US" w:eastAsia="zh-CN"/>
        </w:rPr>
        <w:t xml:space="preserve">                                          </w:t>
      </w:r>
      <w:r>
        <w:rPr>
          <w:rFonts w:hint="eastAsia" w:ascii="微软雅黑" w:hAnsi="微软雅黑" w:eastAsia="微软雅黑" w:cs="微软雅黑"/>
          <w:i w:val="0"/>
          <w:iCs w:val="0"/>
          <w:caps w:val="0"/>
          <w:color w:val="171A1D"/>
          <w:spacing w:val="0"/>
          <w:sz w:val="24"/>
          <w:szCs w:val="24"/>
          <w:shd w:val="clear" w:fill="FFFFFF"/>
        </w:rPr>
        <w:t>2025年6月30日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410BC"/>
    <w:rsid w:val="5CEC2D02"/>
    <w:rsid w:val="5E6C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2025-06-30T08:45:40Z</dcterms:created>
  <dc:creator>Administrator</dc:creator>
  <cp:lastModifiedBy>小哈米.</cp:lastModifiedBy>
  <dcterms:modified xsi:type="dcterms:W3CDTF">2025-06-30T08:49:34Z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8E60E1D7681F442A92F0016870F7C944</vt:lpwstr>
  </property>
</Properties>
</file>