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22266"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《桐庐县烟花爆竹经营（零售）布点方案(征求意见稿)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》起草说明</w:t>
      </w:r>
      <w:bookmarkStart w:id="0" w:name="_GoBack"/>
      <w:bookmarkEnd w:id="0"/>
    </w:p>
    <w:p w14:paraId="05A8A710">
      <w:pPr>
        <w:rPr>
          <w:rFonts w:hint="eastAsia"/>
          <w:lang w:eastAsia="zh-CN"/>
        </w:rPr>
      </w:pPr>
    </w:p>
    <w:p w14:paraId="5B488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为进一步加强我县烟花爆竹零售经营安全管理，维护烟花爆竹零售经营市场公平稳定秩序，保障人民群众生命和财产安全，桐庐县应急管理局在充分调研基础上制定了《桐庐县烟花爆竹经营（零售）布点方案(征求意见稿)》。现将有关情况说明如下：</w:t>
      </w:r>
    </w:p>
    <w:p w14:paraId="4FD6EF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rPr>
          <w:rFonts w:hint="eastAsia" w:ascii="国标黑体" w:hAnsi="国标黑体" w:eastAsia="国标黑体" w:cs="国标黑体"/>
          <w:b w:val="0"/>
          <w:bCs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/>
          <w:sz w:val="32"/>
          <w:szCs w:val="32"/>
        </w:rPr>
        <w:t>一、起草背景</w:t>
      </w:r>
    </w:p>
    <w:p w14:paraId="73C309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为合理布局、优化确定烟花爆竹零售店，规范安全经营行为，结合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桐庐县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现状，制定桐庐县烟花爆竹经营（零售）布点方案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。</w:t>
      </w:r>
    </w:p>
    <w:p w14:paraId="19541E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国标黑体" w:hAnsi="国标黑体" w:eastAsia="国标黑体" w:cs="国标黑体"/>
          <w:b w:val="0"/>
          <w:bCs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/>
          <w:sz w:val="32"/>
          <w:szCs w:val="32"/>
        </w:rPr>
        <w:t>二、起草依据</w:t>
      </w:r>
    </w:p>
    <w:p w14:paraId="3DC9B4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《中华人民共和国安全生产法》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《烟花爆竹安全管理条例》（国务院令第455号）《烟花爆竹经营许可实施办法》（总局第65号令）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以及《桐庐县禁止销售燃放烟花爆竹工作实施方案》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等文件要求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。</w:t>
      </w:r>
    </w:p>
    <w:p w14:paraId="4C2FF7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rPr>
          <w:rFonts w:hint="eastAsia" w:ascii="国标黑体" w:hAnsi="国标黑体" w:eastAsia="国标黑体" w:cs="国标黑体"/>
          <w:b w:val="0"/>
          <w:bCs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/>
          <w:sz w:val="32"/>
          <w:szCs w:val="32"/>
        </w:rPr>
        <w:t>三、起草过程</w:t>
      </w:r>
    </w:p>
    <w:p w14:paraId="351A4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根据制订规范性文件的要求，先后向局领导、相关科室及各乡镇、街道征求意见，修订过程充分吸收了合理意见。</w:t>
      </w:r>
    </w:p>
    <w:p w14:paraId="302C5B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rPr>
          <w:rFonts w:hint="eastAsia" w:ascii="国标黑体" w:hAnsi="国标黑体" w:eastAsia="国标黑体" w:cs="国标黑体"/>
          <w:b w:val="0"/>
          <w:bCs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国标黑体" w:hAnsi="国标黑体" w:eastAsia="国标黑体" w:cs="国标黑体"/>
          <w:b w:val="0"/>
          <w:bCs/>
          <w:sz w:val="32"/>
          <w:szCs w:val="32"/>
        </w:rPr>
        <w:t>、主要内容</w:t>
      </w:r>
    </w:p>
    <w:p w14:paraId="468764F1">
      <w:pPr>
        <w:keepNext w:val="0"/>
        <w:keepLines w:val="0"/>
        <w:pageBreakBefore w:val="0"/>
        <w:widowControl w:val="0"/>
        <w:tabs>
          <w:tab w:val="left" w:pos="2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《桐庐县烟花爆竹经营（零售）布点方案(征求意见稿)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》主要涵盖布点原则、布点规划、布点明细、附则等4方面内容，明确了各乡镇、街道规划布点数量，规范安全经营活动。</w:t>
      </w:r>
    </w:p>
    <w:p w14:paraId="0FB089D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YjUzYzIyY2FkNzVlZjNhYzYwYTI4YTc1OGQxNmQifQ=="/>
  </w:docVars>
  <w:rsids>
    <w:rsidRoot w:val="3CA155E7"/>
    <w:rsid w:val="3CA155E7"/>
    <w:rsid w:val="3F0020D4"/>
    <w:rsid w:val="468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2024-10-10T09:29:00Z</dcterms:created>
  <dc:creator>王育青</dc:creator>
  <cp:lastModifiedBy>王育青</cp:lastModifiedBy>
  <dcterms:modified xsi:type="dcterms:W3CDTF">2024-10-10T09:30:35Z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2A98587AA6DA46BC82F034A1BC99AD9E_11</vt:lpwstr>
  </property>
</Properties>
</file>