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90" w:leftChars="-200" w:right="-512" w:rightChars="-244" w:hanging="510" w:hangingChars="116"/>
        <w:jc w:val="center"/>
        <w:textAlignment w:val="auto"/>
        <w:rPr>
          <w:rStyle w:val="19"/>
          <w:rFonts w:hint="default" w:ascii="Times New Roman" w:hAnsi="Times New Roman" w:eastAsia="方正小标宋简体" w:cs="Times New Roman"/>
          <w:b w:val="0"/>
          <w:bCs/>
          <w:color w:val="000000"/>
          <w:sz w:val="44"/>
          <w:szCs w:val="44"/>
        </w:rPr>
      </w:pPr>
      <w:r>
        <w:rPr>
          <w:rStyle w:val="19"/>
          <w:rFonts w:hint="default" w:ascii="Times New Roman" w:hAnsi="Times New Roman" w:eastAsia="方正小标宋简体" w:cs="Times New Roman"/>
          <w:b w:val="0"/>
          <w:bCs/>
          <w:color w:val="000000"/>
          <w:sz w:val="44"/>
          <w:szCs w:val="44"/>
        </w:rPr>
        <w:t>关于《兰溪市基本公共服务标准（征求意见稿）》</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90" w:leftChars="-200" w:right="-512" w:rightChars="-244" w:hanging="510" w:hangingChars="116"/>
        <w:jc w:val="center"/>
        <w:textAlignment w:val="auto"/>
        <w:rPr>
          <w:rFonts w:hint="default" w:ascii="Times New Roman" w:hAnsi="Times New Roman" w:eastAsia="方正小标宋简体" w:cs="Times New Roman"/>
          <w:b w:val="0"/>
          <w:bCs/>
          <w:color w:val="000000"/>
          <w:sz w:val="44"/>
          <w:szCs w:val="44"/>
          <w:lang w:eastAsia="zh-CN"/>
        </w:rPr>
      </w:pPr>
      <w:r>
        <w:rPr>
          <w:rStyle w:val="19"/>
          <w:rFonts w:hint="default" w:ascii="Times New Roman" w:hAnsi="Times New Roman" w:eastAsia="方正小标宋简体" w:cs="Times New Roman"/>
          <w:b w:val="0"/>
          <w:bCs/>
          <w:color w:val="000000"/>
          <w:sz w:val="44"/>
          <w:szCs w:val="44"/>
        </w:rPr>
        <w:t>的起草说明</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Style w:val="19"/>
          <w:rFonts w:hint="default" w:ascii="Times New Roman" w:hAnsi="Times New Roman" w:eastAsia="黑体" w:cs="Times New Roman"/>
          <w:b w:val="0"/>
          <w:bCs/>
          <w:color w:val="000000"/>
          <w:sz w:val="32"/>
          <w:szCs w:val="32"/>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黑体" w:cs="Times New Roman"/>
          <w:b w:val="0"/>
          <w:bCs/>
          <w:color w:val="000000"/>
          <w:sz w:val="32"/>
          <w:szCs w:val="32"/>
        </w:rPr>
      </w:pPr>
      <w:r>
        <w:rPr>
          <w:rStyle w:val="19"/>
          <w:rFonts w:hint="default" w:ascii="Times New Roman" w:hAnsi="Times New Roman" w:eastAsia="黑体" w:cs="Times New Roman"/>
          <w:b w:val="0"/>
          <w:bCs/>
          <w:color w:val="000000"/>
          <w:sz w:val="32"/>
          <w:szCs w:val="32"/>
        </w:rPr>
        <w:t>一、基本情况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19"/>
          <w:rFonts w:hint="default" w:ascii="Times New Roman" w:hAnsi="Times New Roman" w:eastAsia="仿宋_GB2312" w:cs="Times New Roman"/>
          <w:b w:val="0"/>
          <w:bCs/>
          <w:color w:val="000000"/>
          <w:sz w:val="32"/>
          <w:szCs w:val="32"/>
          <w:lang w:val="en-US" w:eastAsia="zh-CN"/>
        </w:rPr>
      </w:pPr>
      <w:r>
        <w:rPr>
          <w:rStyle w:val="19"/>
          <w:rFonts w:hint="default" w:ascii="Times New Roman" w:hAnsi="Times New Roman" w:eastAsia="仿宋_GB2312" w:cs="Times New Roman"/>
          <w:b w:val="0"/>
          <w:bCs/>
          <w:color w:val="000000"/>
          <w:sz w:val="32"/>
          <w:szCs w:val="32"/>
          <w:lang w:val="en-US" w:eastAsia="zh-CN"/>
        </w:rPr>
        <w:t>提供基本公共服务是政府履行的兜底职能，是体现共同富裕的重要标志，也是人民群众获得感、幸福感、安全感和认同感不断增强的重要载体。2021年，经国务院同意，国家发展改革委出台了首个国家级的基本公共服务标准。202</w:t>
      </w:r>
      <w:r>
        <w:rPr>
          <w:rStyle w:val="19"/>
          <w:rFonts w:hint="default" w:ascii="Times New Roman" w:hAnsi="Times New Roman" w:eastAsia="仿宋_GB2312" w:cs="Times New Roman"/>
          <w:b w:val="0"/>
          <w:bCs/>
          <w:color w:val="000000"/>
          <w:sz w:val="32"/>
          <w:szCs w:val="32"/>
          <w:lang w:eastAsia="zh-CN"/>
          <w:woUserID w:val="1"/>
        </w:rPr>
        <w:t>4</w:t>
      </w:r>
      <w:r>
        <w:rPr>
          <w:rStyle w:val="19"/>
          <w:rFonts w:hint="default" w:ascii="Times New Roman" w:hAnsi="Times New Roman" w:eastAsia="仿宋_GB2312" w:cs="Times New Roman"/>
          <w:b w:val="0"/>
          <w:bCs/>
          <w:color w:val="000000"/>
          <w:sz w:val="32"/>
          <w:szCs w:val="32"/>
          <w:lang w:val="en-US" w:eastAsia="zh-CN"/>
        </w:rPr>
        <w:t>年</w:t>
      </w:r>
      <w:r>
        <w:rPr>
          <w:rStyle w:val="19"/>
          <w:rFonts w:hint="default" w:ascii="Times New Roman" w:hAnsi="Times New Roman" w:eastAsia="仿宋_GB2312" w:cs="Times New Roman"/>
          <w:b w:val="0"/>
          <w:bCs/>
          <w:color w:val="000000"/>
          <w:sz w:val="32"/>
          <w:szCs w:val="32"/>
          <w:lang w:eastAsia="zh-CN"/>
          <w:woUserID w:val="1"/>
        </w:rPr>
        <w:t>初</w:t>
      </w:r>
      <w:r>
        <w:rPr>
          <w:rStyle w:val="19"/>
          <w:rFonts w:hint="default" w:ascii="Times New Roman" w:hAnsi="Times New Roman" w:eastAsia="仿宋_GB2312" w:cs="Times New Roman"/>
          <w:b w:val="0"/>
          <w:bCs/>
          <w:color w:val="000000"/>
          <w:sz w:val="32"/>
          <w:szCs w:val="32"/>
          <w:lang w:val="en-US" w:eastAsia="zh-CN"/>
        </w:rPr>
        <w:t>，经省政府同意，省发展改革委联合2</w:t>
      </w:r>
      <w:r>
        <w:rPr>
          <w:rStyle w:val="19"/>
          <w:rFonts w:hint="default" w:ascii="Times New Roman" w:hAnsi="Times New Roman" w:eastAsia="仿宋_GB2312" w:cs="Times New Roman"/>
          <w:b w:val="0"/>
          <w:bCs/>
          <w:color w:val="000000"/>
          <w:sz w:val="32"/>
          <w:szCs w:val="32"/>
          <w:lang w:eastAsia="zh-CN"/>
          <w:woUserID w:val="1"/>
        </w:rPr>
        <w:t>3</w:t>
      </w:r>
      <w:r>
        <w:rPr>
          <w:rStyle w:val="19"/>
          <w:rFonts w:hint="default" w:ascii="Times New Roman" w:hAnsi="Times New Roman" w:eastAsia="仿宋_GB2312" w:cs="Times New Roman"/>
          <w:b w:val="0"/>
          <w:bCs/>
          <w:color w:val="000000"/>
          <w:sz w:val="32"/>
          <w:szCs w:val="32"/>
          <w:lang w:val="en-US" w:eastAsia="zh-CN"/>
        </w:rPr>
        <w:t>个省级部门出台了《浙江省基本公共服务标准（202</w:t>
      </w:r>
      <w:r>
        <w:rPr>
          <w:rStyle w:val="19"/>
          <w:rFonts w:hint="default" w:ascii="Times New Roman" w:hAnsi="Times New Roman" w:eastAsia="仿宋_GB2312" w:cs="Times New Roman"/>
          <w:b w:val="0"/>
          <w:bCs/>
          <w:color w:val="000000"/>
          <w:sz w:val="32"/>
          <w:szCs w:val="32"/>
          <w:lang w:eastAsia="zh-CN"/>
          <w:woUserID w:val="1"/>
        </w:rPr>
        <w:t>3</w:t>
      </w:r>
      <w:r>
        <w:rPr>
          <w:rStyle w:val="19"/>
          <w:rFonts w:hint="default" w:ascii="Times New Roman" w:hAnsi="Times New Roman" w:eastAsia="仿宋_GB2312" w:cs="Times New Roman"/>
          <w:b w:val="0"/>
          <w:bCs/>
          <w:color w:val="000000"/>
          <w:sz w:val="32"/>
          <w:szCs w:val="32"/>
          <w:lang w:val="en-US" w:eastAsia="zh-CN"/>
        </w:rPr>
        <w:t>版）》</w:t>
      </w:r>
      <w:r>
        <w:rPr>
          <w:rStyle w:val="19"/>
          <w:rFonts w:hint="eastAsia" w:ascii="Times New Roman" w:hAnsi="Times New Roman" w:eastAsia="仿宋_GB2312" w:cs="Times New Roman"/>
          <w:b w:val="0"/>
          <w:bCs/>
          <w:color w:val="000000"/>
          <w:sz w:val="32"/>
          <w:szCs w:val="32"/>
          <w:lang w:val="en-US" w:eastAsia="zh-CN"/>
        </w:rPr>
        <w:t>；2024年</w:t>
      </w:r>
      <w:r>
        <w:rPr>
          <w:rStyle w:val="19"/>
          <w:rFonts w:hint="default" w:ascii="Times New Roman" w:hAnsi="Times New Roman" w:eastAsia="仿宋_GB2312" w:cs="Times New Roman"/>
          <w:b w:val="0"/>
          <w:bCs/>
          <w:color w:val="000000"/>
          <w:sz w:val="32"/>
          <w:szCs w:val="32"/>
          <w:lang w:eastAsia="zh-CN"/>
        </w:rPr>
        <w:t>8</w:t>
      </w:r>
      <w:r>
        <w:rPr>
          <w:rStyle w:val="19"/>
          <w:rFonts w:hint="eastAsia" w:ascii="Times New Roman" w:hAnsi="Times New Roman" w:eastAsia="仿宋_GB2312" w:cs="Times New Roman"/>
          <w:b w:val="0"/>
          <w:bCs/>
          <w:color w:val="000000"/>
          <w:sz w:val="32"/>
          <w:szCs w:val="32"/>
          <w:lang w:val="en-US" w:eastAsia="zh-CN"/>
        </w:rPr>
        <w:t>月，金华</w:t>
      </w:r>
      <w:r>
        <w:rPr>
          <w:rStyle w:val="19"/>
          <w:rFonts w:hint="default" w:ascii="Times New Roman" w:hAnsi="Times New Roman" w:eastAsia="仿宋_GB2312" w:cs="Times New Roman"/>
          <w:b w:val="0"/>
          <w:bCs/>
          <w:color w:val="000000"/>
          <w:sz w:val="32"/>
          <w:szCs w:val="32"/>
          <w:lang w:val="en-US" w:eastAsia="zh-CN"/>
        </w:rPr>
        <w:t>发展改革委等部门</w:t>
      </w:r>
      <w:r>
        <w:rPr>
          <w:rStyle w:val="19"/>
          <w:rFonts w:hint="eastAsia" w:ascii="Times New Roman" w:hAnsi="Times New Roman" w:eastAsia="仿宋_GB2312" w:cs="Times New Roman"/>
          <w:b w:val="0"/>
          <w:bCs/>
          <w:color w:val="000000"/>
          <w:sz w:val="32"/>
          <w:szCs w:val="32"/>
          <w:lang w:val="en-US" w:eastAsia="zh-CN"/>
        </w:rPr>
        <w:t>印发《金华市基本公共服务标准（2023年版）》（以下简称“服务标准”），</w:t>
      </w:r>
      <w:r>
        <w:rPr>
          <w:rStyle w:val="19"/>
          <w:rFonts w:hint="default" w:ascii="Times New Roman" w:hAnsi="Times New Roman" w:eastAsia="仿宋_GB2312" w:cs="Times New Roman"/>
          <w:b w:val="0"/>
          <w:bCs/>
          <w:color w:val="000000"/>
          <w:sz w:val="32"/>
          <w:szCs w:val="32"/>
          <w:lang w:val="en-US" w:eastAsia="zh-CN"/>
        </w:rPr>
        <w:t>围绕人的全生命周期，</w:t>
      </w:r>
      <w:r>
        <w:rPr>
          <w:rStyle w:val="19"/>
          <w:rFonts w:hint="eastAsia" w:ascii="Times New Roman" w:hAnsi="Times New Roman" w:eastAsia="仿宋_GB2312" w:cs="Times New Roman"/>
          <w:b w:val="0"/>
          <w:bCs/>
          <w:color w:val="000000"/>
          <w:sz w:val="32"/>
          <w:szCs w:val="32"/>
          <w:lang w:val="en-US" w:eastAsia="zh-CN"/>
        </w:rPr>
        <w:t>先后</w:t>
      </w:r>
      <w:r>
        <w:rPr>
          <w:rStyle w:val="19"/>
          <w:rFonts w:hint="default" w:ascii="Times New Roman" w:hAnsi="Times New Roman" w:eastAsia="仿宋_GB2312" w:cs="Times New Roman"/>
          <w:b w:val="0"/>
          <w:bCs/>
          <w:color w:val="000000"/>
          <w:sz w:val="32"/>
          <w:szCs w:val="32"/>
          <w:lang w:val="en-US" w:eastAsia="zh-CN"/>
        </w:rPr>
        <w:t>明确提出了</w:t>
      </w:r>
      <w:r>
        <w:rPr>
          <w:rStyle w:val="19"/>
          <w:rFonts w:hint="default" w:ascii="Times New Roman" w:hAnsi="Times New Roman" w:eastAsia="仿宋_GB2312" w:cs="Times New Roman"/>
          <w:b w:val="0"/>
          <w:bCs/>
          <w:color w:val="000000"/>
          <w:sz w:val="32"/>
          <w:szCs w:val="32"/>
          <w:lang w:eastAsia="zh-CN"/>
          <w:woUserID w:val="1"/>
        </w:rPr>
        <w:t>101</w:t>
      </w:r>
      <w:r>
        <w:rPr>
          <w:rStyle w:val="19"/>
          <w:rFonts w:hint="default" w:ascii="Times New Roman" w:hAnsi="Times New Roman" w:eastAsia="仿宋_GB2312" w:cs="Times New Roman"/>
          <w:b w:val="0"/>
          <w:bCs/>
          <w:color w:val="000000"/>
          <w:sz w:val="32"/>
          <w:szCs w:val="32"/>
          <w:lang w:val="en-US" w:eastAsia="zh-CN"/>
        </w:rPr>
        <w:t>项</w:t>
      </w:r>
      <w:r>
        <w:rPr>
          <w:rStyle w:val="19"/>
          <w:rFonts w:hint="eastAsia" w:ascii="Times New Roman" w:hAnsi="Times New Roman" w:eastAsia="仿宋_GB2312" w:cs="Times New Roman"/>
          <w:b w:val="0"/>
          <w:bCs/>
          <w:color w:val="000000"/>
          <w:sz w:val="32"/>
          <w:szCs w:val="32"/>
          <w:lang w:val="en-US" w:eastAsia="zh-CN"/>
        </w:rPr>
        <w:t>涵盖生活各方面的</w:t>
      </w:r>
      <w:r>
        <w:rPr>
          <w:rStyle w:val="19"/>
          <w:rFonts w:hint="default" w:ascii="Times New Roman" w:hAnsi="Times New Roman" w:eastAsia="仿宋_GB2312" w:cs="Times New Roman"/>
          <w:b w:val="0"/>
          <w:bCs/>
          <w:color w:val="000000"/>
          <w:sz w:val="32"/>
          <w:szCs w:val="32"/>
          <w:lang w:val="en-US" w:eastAsia="zh-CN"/>
        </w:rPr>
        <w:t>基本公共服务标准，对进一步缩小</w:t>
      </w:r>
      <w:r>
        <w:rPr>
          <w:rStyle w:val="19"/>
          <w:rFonts w:hint="eastAsia" w:ascii="Times New Roman" w:hAnsi="Times New Roman" w:eastAsia="仿宋_GB2312" w:cs="Times New Roman"/>
          <w:b w:val="0"/>
          <w:bCs/>
          <w:color w:val="000000"/>
          <w:sz w:val="32"/>
          <w:szCs w:val="32"/>
          <w:lang w:val="en-US" w:eastAsia="zh-CN"/>
        </w:rPr>
        <w:t>全域</w:t>
      </w:r>
      <w:r>
        <w:rPr>
          <w:rStyle w:val="19"/>
          <w:rFonts w:hint="default" w:ascii="Times New Roman" w:hAnsi="Times New Roman" w:eastAsia="仿宋_GB2312" w:cs="Times New Roman"/>
          <w:b w:val="0"/>
          <w:bCs/>
          <w:color w:val="000000"/>
          <w:sz w:val="32"/>
          <w:szCs w:val="32"/>
          <w:lang w:val="en-US" w:eastAsia="zh-CN"/>
        </w:rPr>
        <w:t>城乡、区域、人群差距具有重要意义。</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黑体" w:cs="Times New Roman"/>
          <w:b w:val="0"/>
          <w:bCs/>
          <w:color w:val="000000"/>
          <w:sz w:val="32"/>
          <w:szCs w:val="32"/>
        </w:rPr>
      </w:pPr>
      <w:r>
        <w:rPr>
          <w:rStyle w:val="19"/>
          <w:rFonts w:hint="default" w:ascii="Times New Roman" w:hAnsi="Times New Roman" w:eastAsia="黑体" w:cs="Times New Roman"/>
          <w:b w:val="0"/>
          <w:bCs/>
          <w:color w:val="000000"/>
          <w:sz w:val="32"/>
          <w:szCs w:val="32"/>
        </w:rPr>
        <w:t>二、制定文件的必要性和可行性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1" w:firstLineChars="200"/>
        <w:jc w:val="both"/>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推进高质量发展建设共同富裕示范区的</w:t>
      </w:r>
      <w:r>
        <w:rPr>
          <w:rFonts w:hint="eastAsia" w:ascii="楷体_GB2312" w:hAnsi="楷体_GB2312" w:eastAsia="楷体_GB2312" w:cs="楷体_GB2312"/>
          <w:b/>
          <w:bCs/>
          <w:sz w:val="32"/>
          <w:szCs w:val="32"/>
          <w:lang w:eastAsia="zh-CN"/>
        </w:rPr>
        <w:t>需要</w:t>
      </w:r>
      <w:r>
        <w:rPr>
          <w:rFonts w:hint="eastAsia" w:ascii="楷体_GB2312" w:hAnsi="楷体_GB2312" w:eastAsia="楷体_GB2312" w:cs="楷体_GB2312"/>
          <w:b/>
          <w:bCs/>
          <w:sz w:val="32"/>
          <w:szCs w:val="32"/>
        </w:rPr>
        <w:t>。</w:t>
      </w:r>
      <w:r>
        <w:rPr>
          <w:rFonts w:hint="default" w:ascii="Times New Roman" w:hAnsi="Times New Roman" w:eastAsia="仿宋_GB2312" w:cs="Times New Roman"/>
          <w:sz w:val="32"/>
          <w:szCs w:val="32"/>
        </w:rPr>
        <w:t>中共中央国务院在《支持浙江高质量发展建设共同富裕示范区的意见》中明确了共同富裕的内涵特征，即通过全体人民辛勤劳动和相互帮助，普遍达到生活富裕富足、精神自信自强、环境宜居宜业、社会和谐和睦、公共服务普及普惠，实现人的全面发展和社会全面进步，共享改革发展成果和幸福美好生活。“率先基本实现人的全生命周期公共服务优质共享，努力成为共建共享品质生活的省域示范”又是浙江高质量发展建设共同富裕示范区的七个发展目标之一。公共服务是推进高质量发展建设共同富裕示范区的核心内容和关键所在。因此，制定《</w:t>
      </w:r>
      <w:r>
        <w:rPr>
          <w:rFonts w:hint="eastAsia" w:ascii="Times New Roman" w:hAnsi="Times New Roman" w:eastAsia="仿宋_GB2312" w:cs="Times New Roman"/>
          <w:sz w:val="32"/>
          <w:szCs w:val="32"/>
          <w:lang w:eastAsia="zh-CN"/>
        </w:rPr>
        <w:t>兰溪市</w:t>
      </w:r>
      <w:r>
        <w:rPr>
          <w:rFonts w:hint="default" w:ascii="Times New Roman" w:hAnsi="Times New Roman" w:eastAsia="仿宋_GB2312" w:cs="Times New Roman"/>
          <w:sz w:val="32"/>
          <w:szCs w:val="32"/>
        </w:rPr>
        <w:t>基本公共服务标准》是体现</w:t>
      </w:r>
      <w:r>
        <w:rPr>
          <w:rFonts w:hint="eastAsia" w:ascii="Times New Roman" w:hAnsi="Times New Roman" w:eastAsia="仿宋_GB2312" w:cs="Times New Roman"/>
          <w:sz w:val="32"/>
          <w:szCs w:val="32"/>
          <w:lang w:eastAsia="zh-CN"/>
        </w:rPr>
        <w:t>我市深入贯彻</w:t>
      </w:r>
      <w:r>
        <w:rPr>
          <w:rFonts w:hint="default" w:ascii="Times New Roman" w:hAnsi="Times New Roman" w:eastAsia="仿宋_GB2312" w:cs="Times New Roman"/>
          <w:sz w:val="32"/>
          <w:szCs w:val="32"/>
        </w:rPr>
        <w:t>落实中央</w:t>
      </w:r>
      <w:r>
        <w:rPr>
          <w:rFonts w:hint="eastAsia" w:ascii="Times New Roman" w:hAnsi="Times New Roman" w:eastAsia="仿宋_GB2312" w:cs="Times New Roman"/>
          <w:sz w:val="32"/>
          <w:szCs w:val="32"/>
          <w:lang w:eastAsia="zh-CN"/>
        </w:rPr>
        <w:t>、省、金华市级</w:t>
      </w:r>
      <w:r>
        <w:rPr>
          <w:rFonts w:hint="default" w:ascii="Times New Roman" w:hAnsi="Times New Roman" w:eastAsia="仿宋_GB2312" w:cs="Times New Roman"/>
          <w:sz w:val="32"/>
          <w:szCs w:val="32"/>
        </w:rPr>
        <w:t>部署</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履行兜底职能，</w:t>
      </w:r>
      <w:r>
        <w:rPr>
          <w:rFonts w:hint="eastAsia" w:ascii="Times New Roman" w:hAnsi="Times New Roman" w:eastAsia="仿宋_GB2312" w:cs="Times New Roman"/>
          <w:sz w:val="32"/>
          <w:szCs w:val="32"/>
          <w:lang w:eastAsia="zh-CN"/>
        </w:rPr>
        <w:t>推动</w:t>
      </w:r>
      <w:r>
        <w:rPr>
          <w:rFonts w:hint="default" w:ascii="Times New Roman" w:hAnsi="Times New Roman" w:eastAsia="仿宋_GB2312" w:cs="Times New Roman"/>
          <w:sz w:val="32"/>
          <w:szCs w:val="32"/>
        </w:rPr>
        <w:t>共同富裕的重要标志，</w:t>
      </w:r>
      <w:r>
        <w:rPr>
          <w:rFonts w:hint="eastAsia" w:ascii="Times New Roman" w:hAnsi="Times New Roman" w:eastAsia="仿宋_GB2312" w:cs="Times New Roman"/>
          <w:sz w:val="32"/>
          <w:szCs w:val="32"/>
          <w:lang w:eastAsia="zh-CN"/>
        </w:rPr>
        <w:t>是体现我市聚焦群众所需，</w:t>
      </w:r>
      <w:r>
        <w:rPr>
          <w:rFonts w:hint="default" w:ascii="Times New Roman" w:hAnsi="Times New Roman" w:eastAsia="仿宋_GB2312" w:cs="Times New Roman"/>
          <w:sz w:val="32"/>
          <w:szCs w:val="32"/>
        </w:rPr>
        <w:t>不断增强人民群众获得感、幸福感、安全感和认同感的重要载体。</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jc w:val="both"/>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推动</w:t>
      </w:r>
      <w:r>
        <w:rPr>
          <w:rFonts w:hint="eastAsia" w:ascii="楷体_GB2312" w:hAnsi="楷体_GB2312" w:eastAsia="楷体_GB2312" w:cs="楷体_GB2312"/>
          <w:b/>
          <w:bCs/>
          <w:sz w:val="32"/>
          <w:szCs w:val="32"/>
          <w:lang w:eastAsia="zh-CN"/>
        </w:rPr>
        <w:t>上级</w:t>
      </w:r>
      <w:r>
        <w:rPr>
          <w:rFonts w:hint="eastAsia" w:ascii="楷体_GB2312" w:hAnsi="楷体_GB2312" w:eastAsia="楷体_GB2312" w:cs="楷体_GB2312"/>
          <w:b/>
          <w:bCs/>
          <w:sz w:val="32"/>
          <w:szCs w:val="32"/>
        </w:rPr>
        <w:t>基本公共服务标准落地</w:t>
      </w:r>
      <w:r>
        <w:rPr>
          <w:rFonts w:hint="eastAsia" w:ascii="楷体_GB2312" w:hAnsi="楷体_GB2312" w:eastAsia="楷体_GB2312" w:cs="楷体_GB2312"/>
          <w:b/>
          <w:bCs/>
          <w:sz w:val="32"/>
          <w:szCs w:val="32"/>
          <w:lang w:eastAsia="zh-CN"/>
        </w:rPr>
        <w:t>兰溪</w:t>
      </w:r>
      <w:r>
        <w:rPr>
          <w:rFonts w:hint="eastAsia" w:ascii="楷体_GB2312" w:hAnsi="楷体_GB2312" w:eastAsia="楷体_GB2312" w:cs="楷体_GB2312"/>
          <w:b/>
          <w:bCs/>
          <w:sz w:val="32"/>
          <w:szCs w:val="32"/>
        </w:rPr>
        <w:t>的</w:t>
      </w:r>
      <w:r>
        <w:rPr>
          <w:rFonts w:hint="eastAsia" w:ascii="楷体_GB2312" w:hAnsi="楷体_GB2312" w:eastAsia="楷体_GB2312" w:cs="楷体_GB2312"/>
          <w:b/>
          <w:bCs/>
          <w:sz w:val="32"/>
          <w:szCs w:val="32"/>
          <w:lang w:eastAsia="zh-CN"/>
        </w:rPr>
        <w:t>需要。</w:t>
      </w:r>
      <w:r>
        <w:rPr>
          <w:rFonts w:hint="default" w:ascii="Times New Roman" w:hAnsi="Times New Roman" w:eastAsia="仿宋_GB2312" w:cs="Times New Roman"/>
          <w:sz w:val="32"/>
          <w:szCs w:val="32"/>
        </w:rPr>
        <w:t>国家</w:t>
      </w:r>
      <w:r>
        <w:rPr>
          <w:rFonts w:hint="eastAsia" w:ascii="Times New Roman" w:hAnsi="Times New Roman" w:eastAsia="仿宋_GB2312" w:cs="Times New Roman"/>
          <w:sz w:val="32"/>
          <w:szCs w:val="32"/>
          <w:lang w:eastAsia="zh-CN"/>
        </w:rPr>
        <w:t>、省级、金华市级</w:t>
      </w:r>
      <w:r>
        <w:rPr>
          <w:rFonts w:hint="default" w:ascii="Times New Roman" w:hAnsi="Times New Roman" w:eastAsia="仿宋_GB2312" w:cs="Times New Roman"/>
          <w:sz w:val="32"/>
          <w:szCs w:val="32"/>
        </w:rPr>
        <w:t>印发</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服务标准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明确要求，各地要结合实际制定本地区基本公共服务具体实施标准，并与</w:t>
      </w:r>
      <w:r>
        <w:rPr>
          <w:rFonts w:hint="eastAsia" w:ascii="Times New Roman" w:hAnsi="Times New Roman" w:eastAsia="仿宋_GB2312" w:cs="Times New Roman"/>
          <w:sz w:val="32"/>
          <w:szCs w:val="32"/>
          <w:lang w:eastAsia="zh-CN"/>
        </w:rPr>
        <w:t>上级</w:t>
      </w:r>
      <w:r>
        <w:rPr>
          <w:rFonts w:hint="default" w:ascii="Times New Roman" w:hAnsi="Times New Roman" w:eastAsia="仿宋_GB2312" w:cs="Times New Roman"/>
          <w:sz w:val="32"/>
          <w:szCs w:val="32"/>
        </w:rPr>
        <w:t>标准、行业标准充分衔接。</w:t>
      </w:r>
      <w:r>
        <w:rPr>
          <w:rFonts w:hint="eastAsia" w:ascii="Times New Roman" w:hAnsi="Times New Roman" w:eastAsia="仿宋_GB2312" w:cs="Times New Roman"/>
          <w:sz w:val="32"/>
          <w:szCs w:val="32"/>
          <w:lang w:eastAsia="zh-CN"/>
        </w:rPr>
        <w:t>我局围绕</w:t>
      </w:r>
      <w:r>
        <w:rPr>
          <w:rFonts w:hint="default" w:ascii="Times New Roman" w:hAnsi="Times New Roman" w:eastAsia="仿宋_GB2312" w:cs="Times New Roman"/>
          <w:sz w:val="32"/>
          <w:szCs w:val="32"/>
        </w:rPr>
        <w:t>坚持</w:t>
      </w:r>
      <w:r>
        <w:rPr>
          <w:rFonts w:hint="eastAsia" w:ascii="Times New Roman" w:hAnsi="Times New Roman" w:eastAsia="仿宋_GB2312" w:cs="Times New Roman"/>
          <w:sz w:val="32"/>
          <w:szCs w:val="32"/>
          <w:lang w:eastAsia="zh-CN"/>
        </w:rPr>
        <w:t>上级</w:t>
      </w:r>
      <w:r>
        <w:rPr>
          <w:rFonts w:hint="default" w:ascii="Times New Roman" w:hAnsi="Times New Roman" w:eastAsia="仿宋_GB2312" w:cs="Times New Roman"/>
          <w:sz w:val="32"/>
          <w:szCs w:val="32"/>
        </w:rPr>
        <w:t>标准无缺项、人群全覆盖、标准不攀高</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color w:val="FF0000"/>
          <w:sz w:val="32"/>
          <w:szCs w:val="32"/>
          <w:lang w:eastAsia="zh-CN"/>
        </w:rPr>
        <w:t>品质不降低</w:t>
      </w:r>
      <w:r>
        <w:rPr>
          <w:rFonts w:hint="default" w:ascii="Times New Roman" w:hAnsi="Times New Roman" w:eastAsia="仿宋_GB2312" w:cs="Times New Roman"/>
          <w:sz w:val="32"/>
          <w:szCs w:val="32"/>
        </w:rPr>
        <w:t>、财力有保障、服务可持续，</w:t>
      </w:r>
      <w:r>
        <w:rPr>
          <w:rFonts w:hint="eastAsia" w:ascii="Times New Roman" w:hAnsi="Times New Roman" w:eastAsia="仿宋_GB2312" w:cs="Times New Roman"/>
          <w:sz w:val="32"/>
          <w:szCs w:val="32"/>
          <w:lang w:eastAsia="zh-CN"/>
        </w:rPr>
        <w:t>在多次征求相关</w:t>
      </w:r>
      <w:r>
        <w:rPr>
          <w:rFonts w:hint="eastAsia" w:ascii="Times New Roman" w:hAnsi="Times New Roman" w:eastAsia="仿宋_GB2312" w:cs="Times New Roman"/>
          <w:sz w:val="32"/>
          <w:szCs w:val="32"/>
          <w:lang w:val="en-US" w:eastAsia="zh-CN"/>
        </w:rPr>
        <w:t>37个相关</w:t>
      </w:r>
      <w:r>
        <w:rPr>
          <w:rFonts w:hint="eastAsia" w:ascii="Times New Roman" w:hAnsi="Times New Roman" w:eastAsia="仿宋_GB2312" w:cs="Times New Roman"/>
          <w:sz w:val="32"/>
          <w:szCs w:val="32"/>
          <w:lang w:eastAsia="zh-CN"/>
        </w:rPr>
        <w:t>部门意见后，起草了</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兰溪市</w:t>
      </w:r>
      <w:r>
        <w:rPr>
          <w:rFonts w:hint="default" w:ascii="Times New Roman" w:hAnsi="Times New Roman" w:eastAsia="仿宋_GB2312" w:cs="Times New Roman"/>
          <w:sz w:val="32"/>
          <w:szCs w:val="32"/>
        </w:rPr>
        <w:t>基本公共服务标准（</w:t>
      </w:r>
      <w:r>
        <w:rPr>
          <w:rFonts w:hint="eastAsia" w:ascii="Times New Roman" w:hAnsi="Times New Roman" w:eastAsia="仿宋_GB2312" w:cs="Times New Roman"/>
          <w:sz w:val="32"/>
          <w:szCs w:val="32"/>
          <w:lang w:eastAsia="zh-CN"/>
        </w:rPr>
        <w:t>征求意见稿</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1" w:firstLineChars="20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（三）满足群众对基本公共服务新需求的需要。</w:t>
      </w:r>
      <w:r>
        <w:rPr>
          <w:rFonts w:hint="eastAsia" w:ascii="Times New Roman" w:hAnsi="Times New Roman" w:eastAsia="仿宋_GB2312" w:cs="Times New Roman"/>
          <w:sz w:val="32"/>
          <w:szCs w:val="32"/>
          <w:lang w:val="en-US" w:eastAsia="zh-CN"/>
        </w:rPr>
        <w:t>随着经济社会的不断发展，群众对“一老一小”、医疗健康、弱势群体帮扶等领域的基本公共服务供给提出了新要求。《兰溪市基本公共服务标准》不仅对“幼有所育、学有所教、劳有所得、病有所医、老有所养、住有所居、弱有所扶”等“七个有”的公共服务标准进行细化，还对军有所抚、文有所化、体有所健、事有所便等领域的服务标准进行了明确，切实满足人民日益增长的美好生活需要。</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黑体" w:cs="Times New Roman"/>
          <w:b w:val="0"/>
          <w:bCs/>
          <w:color w:val="000000"/>
          <w:sz w:val="32"/>
          <w:szCs w:val="32"/>
        </w:rPr>
      </w:pPr>
      <w:r>
        <w:rPr>
          <w:rStyle w:val="19"/>
          <w:rFonts w:hint="default" w:ascii="Times New Roman" w:hAnsi="Times New Roman" w:eastAsia="黑体" w:cs="Times New Roman"/>
          <w:b w:val="0"/>
          <w:bCs/>
          <w:color w:val="000000"/>
          <w:sz w:val="32"/>
          <w:szCs w:val="32"/>
        </w:rPr>
        <w:t>三、解决的主要问题</w:t>
      </w:r>
    </w:p>
    <w:p>
      <w:pPr>
        <w:pStyle w:val="7"/>
        <w:keepNext w:val="0"/>
        <w:keepLines w:val="0"/>
        <w:pageBreakBefore w:val="0"/>
        <w:widowControl w:val="0"/>
        <w:kinsoku/>
        <w:wordWrap/>
        <w:overflowPunct/>
        <w:autoSpaceDN/>
        <w:bidi w:val="0"/>
        <w:spacing w:line="600" w:lineRule="exact"/>
        <w:ind w:firstLine="640" w:firstLineChars="200"/>
        <w:jc w:val="both"/>
        <w:textAlignment w:val="auto"/>
        <w:rPr>
          <w:rFonts w:hint="default" w:ascii="Times New Roman" w:hAnsi="Times New Roman" w:eastAsia="仿宋_GB2312" w:cs="Times New Roman"/>
          <w:sz w:val="32"/>
          <w:szCs w:val="32"/>
          <w:shd w:val="clear" w:color="auto" w:fill="auto"/>
        </w:rPr>
      </w:pPr>
      <w:r>
        <w:rPr>
          <w:rFonts w:ascii="Times New Roman" w:hAnsi="Times New Roman" w:eastAsia="仿宋_GB2312"/>
          <w:sz w:val="32"/>
          <w:szCs w:val="32"/>
        </w:rPr>
        <w:t>公共服务优质共享是人民至上的充分体现</w:t>
      </w:r>
      <w:r>
        <w:rPr>
          <w:rFonts w:hint="eastAsia" w:ascii="Times New Roman" w:hAnsi="Times New Roman" w:eastAsia="仿宋_GB2312"/>
          <w:sz w:val="32"/>
          <w:szCs w:val="32"/>
          <w:lang w:eastAsia="zh-CN"/>
        </w:rPr>
        <w:t>，当前我市在民生保障领域还存在几方面短板</w:t>
      </w:r>
      <w:r>
        <w:rPr>
          <w:rFonts w:ascii="Times New Roman" w:hAnsi="Times New Roman" w:eastAsia="仿宋_GB2312"/>
          <w:sz w:val="32"/>
          <w:szCs w:val="32"/>
        </w:rPr>
        <w:t>。</w:t>
      </w:r>
      <w:r>
        <w:rPr>
          <w:rFonts w:hint="eastAsia" w:ascii="Times New Roman" w:hAnsi="Times New Roman" w:eastAsia="仿宋_GB2312"/>
          <w:sz w:val="32"/>
          <w:szCs w:val="32"/>
          <w:lang w:eastAsia="zh-CN"/>
        </w:rPr>
        <w:t>我市</w:t>
      </w:r>
      <w:r>
        <w:rPr>
          <w:rFonts w:ascii="Times New Roman" w:hAnsi="Times New Roman" w:eastAsia="仿宋_GB2312"/>
          <w:sz w:val="32"/>
          <w:szCs w:val="32"/>
        </w:rPr>
        <w:t>60周岁及以上常住老年人口15.32万人</w:t>
      </w:r>
      <w:r>
        <w:rPr>
          <w:rFonts w:hint="eastAsia" w:ascii="Times New Roman" w:hAnsi="Times New Roman" w:eastAsia="仿宋_GB2312"/>
          <w:sz w:val="32"/>
          <w:szCs w:val="32"/>
          <w:lang w:eastAsia="zh-CN"/>
        </w:rPr>
        <w:t>（</w:t>
      </w:r>
      <w:r>
        <w:rPr>
          <w:rFonts w:ascii="Times New Roman" w:hAnsi="Times New Roman" w:eastAsia="仿宋_GB2312"/>
          <w:sz w:val="32"/>
          <w:szCs w:val="32"/>
        </w:rPr>
        <w:t>占比26.67%</w:t>
      </w:r>
      <w:r>
        <w:rPr>
          <w:rFonts w:hint="eastAsia" w:ascii="Times New Roman" w:hAnsi="Times New Roman" w:eastAsia="仿宋_GB2312"/>
          <w:sz w:val="32"/>
          <w:szCs w:val="32"/>
          <w:lang w:eastAsia="zh-CN"/>
        </w:rPr>
        <w:t>），</w:t>
      </w:r>
      <w:r>
        <w:rPr>
          <w:rFonts w:ascii="Times New Roman" w:hAnsi="Times New Roman" w:eastAsia="仿宋_GB2312"/>
          <w:sz w:val="32"/>
          <w:szCs w:val="32"/>
        </w:rPr>
        <w:t>老龄化程度突出，养老服务压力较大</w:t>
      </w:r>
      <w:r>
        <w:rPr>
          <w:rFonts w:hint="eastAsia" w:ascii="Times New Roman" w:hAnsi="Times New Roman" w:eastAsia="仿宋_GB2312"/>
          <w:sz w:val="32"/>
          <w:szCs w:val="32"/>
          <w:lang w:val="en" w:eastAsia="zh-CN"/>
        </w:rPr>
        <w:t>，养老保障尤为重要</w:t>
      </w:r>
      <w:r>
        <w:rPr>
          <w:rFonts w:hint="eastAsia" w:ascii="Times New Roman" w:hAnsi="Times New Roman" w:eastAsia="仿宋_GB2312"/>
          <w:sz w:val="32"/>
          <w:szCs w:val="32"/>
          <w:lang w:eastAsia="zh-CN"/>
        </w:rPr>
        <w:t>；</w:t>
      </w:r>
      <w:r>
        <w:rPr>
          <w:rFonts w:ascii="Times New Roman" w:hAnsi="Times New Roman" w:eastAsia="仿宋_GB2312"/>
          <w:sz w:val="32"/>
          <w:szCs w:val="32"/>
        </w:rPr>
        <w:t>全市还没有专业托育机构，与先进县市相比</w:t>
      </w:r>
      <w:r>
        <w:rPr>
          <w:rFonts w:hint="eastAsia" w:ascii="Times New Roman" w:hAnsi="Times New Roman" w:eastAsia="仿宋_GB2312"/>
          <w:sz w:val="32"/>
          <w:szCs w:val="32"/>
          <w:lang w:eastAsia="zh-CN"/>
        </w:rPr>
        <w:t>，</w:t>
      </w:r>
      <w:r>
        <w:rPr>
          <w:rFonts w:ascii="Times New Roman" w:hAnsi="Times New Roman" w:eastAsia="仿宋_GB2312"/>
          <w:sz w:val="32"/>
          <w:szCs w:val="32"/>
        </w:rPr>
        <w:t>我市托育优质服务供给不足，服务体系不够健全</w:t>
      </w:r>
      <w:r>
        <w:rPr>
          <w:rFonts w:hint="eastAsia" w:ascii="Times New Roman" w:hAnsi="Times New Roman" w:eastAsia="仿宋_GB2312"/>
          <w:sz w:val="32"/>
          <w:szCs w:val="32"/>
          <w:lang w:eastAsia="zh-CN"/>
        </w:rPr>
        <w:t>；</w:t>
      </w:r>
      <w:r>
        <w:rPr>
          <w:rFonts w:hint="default" w:ascii="Times New Roman" w:hAnsi="Times New Roman" w:eastAsia="仿宋_GB2312" w:cs="Times New Roman"/>
          <w:sz w:val="32"/>
          <w:szCs w:val="32"/>
        </w:rPr>
        <w:t>基础教育优质均衡发展水平有待进一步提升，高水平医院不够多，执业（助理）医师数较少，幼儿托育资源、养老服务资源供给力</w:t>
      </w:r>
      <w:r>
        <w:rPr>
          <w:rFonts w:hint="default" w:ascii="Times New Roman" w:hAnsi="Times New Roman" w:eastAsia="仿宋_GB2312"/>
          <w:sz w:val="32"/>
          <w:szCs w:val="32"/>
        </w:rPr>
        <w:t>度还需加大</w:t>
      </w:r>
      <w:r>
        <w:rPr>
          <w:rFonts w:hint="eastAsia" w:ascii="Times New Roman" w:hAnsi="Times New Roman" w:eastAsia="仿宋_GB2312"/>
          <w:sz w:val="32"/>
          <w:szCs w:val="32"/>
          <w:lang w:eastAsia="zh-CN"/>
        </w:rPr>
        <w:t>等等</w:t>
      </w:r>
      <w:r>
        <w:rPr>
          <w:rFonts w:hint="default" w:ascii="Times New Roman" w:hAnsi="Times New Roman" w:eastAsia="仿宋_GB2312"/>
          <w:sz w:val="32"/>
          <w:szCs w:val="32"/>
        </w:rPr>
        <w:t>。</w:t>
      </w:r>
      <w:r>
        <w:rPr>
          <w:rFonts w:hint="default" w:ascii="Times New Roman" w:hAnsi="Times New Roman" w:eastAsia="仿宋_GB2312"/>
          <w:sz w:val="32"/>
          <w:szCs w:val="32"/>
          <w:lang w:eastAsia="zh-CN"/>
        </w:rPr>
        <w:t>聚焦以上问题，</w:t>
      </w:r>
      <w:r>
        <w:rPr>
          <w:rFonts w:ascii="Times New Roman" w:hAnsi="Times New Roman" w:eastAsia="仿宋_GB2312"/>
          <w:sz w:val="32"/>
          <w:szCs w:val="32"/>
          <w:lang w:val="zh-CN"/>
        </w:rPr>
        <w:t>我们要顺应人民对高品质生活的期待，</w:t>
      </w:r>
      <w:r>
        <w:rPr>
          <w:rFonts w:ascii="Times New Roman" w:hAnsi="Times New Roman" w:eastAsia="仿宋_GB2312"/>
          <w:sz w:val="32"/>
          <w:szCs w:val="32"/>
        </w:rPr>
        <w:t>加快构建优质均衡的公共服务体系，让发展成果</w:t>
      </w:r>
      <w:r>
        <w:rPr>
          <w:rFonts w:hint="eastAsia" w:ascii="Times New Roman" w:hAnsi="Times New Roman" w:eastAsia="仿宋_GB2312"/>
          <w:sz w:val="32"/>
          <w:szCs w:val="32"/>
          <w:lang w:eastAsia="zh-CN"/>
        </w:rPr>
        <w:t>平等</w:t>
      </w:r>
      <w:r>
        <w:rPr>
          <w:rFonts w:ascii="Times New Roman" w:hAnsi="Times New Roman" w:eastAsia="仿宋_GB2312"/>
          <w:sz w:val="32"/>
          <w:szCs w:val="32"/>
        </w:rPr>
        <w:t>惠及人民群众。</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黑体" w:cs="Times New Roman"/>
          <w:b w:val="0"/>
          <w:bCs/>
          <w:color w:val="000000"/>
          <w:sz w:val="32"/>
          <w:szCs w:val="32"/>
        </w:rPr>
      </w:pPr>
      <w:r>
        <w:rPr>
          <w:rStyle w:val="19"/>
          <w:rFonts w:hint="default" w:ascii="Times New Roman" w:hAnsi="Times New Roman" w:eastAsia="黑体" w:cs="Times New Roman"/>
          <w:b w:val="0"/>
          <w:bCs/>
          <w:color w:val="000000"/>
          <w:sz w:val="32"/>
          <w:szCs w:val="32"/>
        </w:rPr>
        <w:t>四、主要内容</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shd w:val="clear" w:color="auto" w:fill="auto"/>
          <w:lang w:eastAsia="zh-CN" w:bidi="ar"/>
        </w:rPr>
      </w:pPr>
      <w:r>
        <w:rPr>
          <w:rFonts w:hint="default" w:ascii="Times New Roman" w:hAnsi="Times New Roman" w:eastAsia="仿宋_GB2312" w:cs="Times New Roman"/>
          <w:sz w:val="32"/>
          <w:szCs w:val="32"/>
          <w:shd w:val="clear" w:color="auto" w:fill="auto"/>
          <w:lang w:bidi="ar"/>
        </w:rPr>
        <w:t>参照省、金华市</w:t>
      </w:r>
      <w:r>
        <w:rPr>
          <w:rFonts w:hint="eastAsia" w:ascii="Times New Roman" w:hAnsi="Times New Roman" w:eastAsia="仿宋_GB2312" w:cs="Times New Roman"/>
          <w:sz w:val="32"/>
          <w:szCs w:val="32"/>
          <w:shd w:val="clear" w:color="auto" w:fill="auto"/>
          <w:lang w:eastAsia="zh-CN" w:bidi="ar"/>
        </w:rPr>
        <w:t>《服务标准》</w:t>
      </w:r>
      <w:r>
        <w:rPr>
          <w:rFonts w:hint="default" w:ascii="Times New Roman" w:hAnsi="Times New Roman" w:eastAsia="仿宋_GB2312" w:cs="Times New Roman"/>
          <w:sz w:val="32"/>
          <w:szCs w:val="32"/>
          <w:shd w:val="clear" w:color="auto" w:fill="auto"/>
          <w:lang w:bidi="ar"/>
        </w:rPr>
        <w:t>，结合我市实际情况，</w:t>
      </w:r>
      <w:r>
        <w:rPr>
          <w:rFonts w:hint="eastAsia" w:ascii="Times New Roman" w:hAnsi="Times New Roman" w:eastAsia="仿宋_GB2312" w:cs="Times New Roman"/>
          <w:sz w:val="32"/>
          <w:szCs w:val="32"/>
          <w:shd w:val="clear" w:color="auto" w:fill="auto"/>
          <w:lang w:eastAsia="zh-CN" w:bidi="ar"/>
        </w:rPr>
        <w:t>形成</w:t>
      </w:r>
      <w:r>
        <w:rPr>
          <w:rFonts w:hint="default" w:ascii="Times New Roman" w:hAnsi="Times New Roman" w:eastAsia="仿宋_GB2312" w:cs="Times New Roman"/>
          <w:sz w:val="32"/>
          <w:szCs w:val="32"/>
          <w:shd w:val="clear" w:color="auto" w:fill="auto"/>
          <w:lang w:bidi="ar"/>
        </w:rPr>
        <w:t>包</w:t>
      </w:r>
      <w:r>
        <w:rPr>
          <w:rFonts w:hint="eastAsia" w:ascii="Times New Roman" w:hAnsi="Times New Roman" w:eastAsia="仿宋_GB2312" w:cs="Times New Roman"/>
          <w:sz w:val="32"/>
          <w:szCs w:val="32"/>
          <w:shd w:val="clear" w:color="auto" w:fill="auto"/>
          <w:lang w:eastAsia="zh-CN" w:bidi="ar"/>
        </w:rPr>
        <w:t>含</w:t>
      </w:r>
      <w:r>
        <w:rPr>
          <w:rFonts w:hint="eastAsia" w:ascii="Times New Roman" w:hAnsi="Times New Roman" w:eastAsia="仿宋_GB2312" w:cs="Times New Roman"/>
          <w:sz w:val="32"/>
          <w:szCs w:val="32"/>
          <w:shd w:val="clear" w:color="auto" w:fill="auto"/>
          <w:lang w:val="en-US" w:eastAsia="zh-CN" w:bidi="ar"/>
        </w:rPr>
        <w:t>11</w:t>
      </w:r>
      <w:r>
        <w:rPr>
          <w:rFonts w:hint="default" w:ascii="Times New Roman" w:hAnsi="Times New Roman" w:eastAsia="仿宋_GB2312" w:cs="Times New Roman"/>
          <w:sz w:val="32"/>
          <w:szCs w:val="32"/>
          <w:shd w:val="clear" w:color="auto" w:fill="auto"/>
          <w:lang w:bidi="ar"/>
        </w:rPr>
        <w:t>个重点领域</w:t>
      </w:r>
      <w:r>
        <w:rPr>
          <w:rFonts w:hint="eastAsia" w:ascii="Times New Roman" w:hAnsi="Times New Roman" w:eastAsia="仿宋_GB2312" w:cs="Times New Roman"/>
          <w:sz w:val="32"/>
          <w:szCs w:val="32"/>
          <w:shd w:val="clear" w:color="auto" w:fill="auto"/>
          <w:lang w:eastAsia="zh-CN" w:bidi="ar"/>
        </w:rPr>
        <w:t>、</w:t>
      </w:r>
      <w:r>
        <w:rPr>
          <w:rFonts w:hint="eastAsia" w:ascii="Times New Roman" w:hAnsi="Times New Roman" w:eastAsia="仿宋_GB2312" w:cs="Times New Roman"/>
          <w:sz w:val="32"/>
          <w:szCs w:val="32"/>
          <w:shd w:val="clear" w:color="auto" w:fill="auto"/>
          <w:lang w:val="en-US" w:eastAsia="zh-CN" w:bidi="ar"/>
        </w:rPr>
        <w:t>137</w:t>
      </w:r>
      <w:r>
        <w:rPr>
          <w:rFonts w:hint="eastAsia" w:ascii="Times New Roman" w:hAnsi="Times New Roman" w:eastAsia="仿宋_GB2312" w:cs="Times New Roman"/>
          <w:sz w:val="32"/>
          <w:szCs w:val="32"/>
          <w:shd w:val="clear" w:color="auto" w:fill="auto"/>
          <w:lang w:val="en-US" w:eastAsia="zh-CN" w:bidi="ar"/>
        </w:rPr>
        <w:t>个基本公共服务项目</w:t>
      </w:r>
      <w:r>
        <w:rPr>
          <w:rFonts w:hint="default" w:ascii="Times New Roman" w:hAnsi="Times New Roman" w:eastAsia="仿宋_GB2312" w:cs="Times New Roman"/>
          <w:sz w:val="32"/>
          <w:szCs w:val="32"/>
          <w:shd w:val="clear" w:color="auto" w:fill="auto"/>
          <w:lang w:eastAsia="zh-CN" w:bidi="ar"/>
        </w:rPr>
        <w:t>。</w:t>
      </w:r>
    </w:p>
    <w:p>
      <w:pPr>
        <w:keepNext w:val="0"/>
        <w:keepLines w:val="0"/>
        <w:pageBreakBefore w:val="0"/>
        <w:suppressAutoHyphens/>
        <w:kinsoku/>
        <w:wordWrap/>
        <w:overflowPunct/>
        <w:topLinePunct w:val="0"/>
        <w:autoSpaceDE/>
        <w:autoSpaceDN/>
        <w:bidi w:val="0"/>
        <w:adjustRightInd/>
        <w:snapToGrid/>
        <w:spacing w:line="560" w:lineRule="exact"/>
        <w:ind w:firstLine="641" w:firstLineChars="200"/>
        <w:jc w:val="both"/>
        <w:textAlignment w:val="auto"/>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楷体_GB2312" w:cs="Times New Roman"/>
          <w:b/>
          <w:bCs/>
          <w:sz w:val="32"/>
          <w:szCs w:val="32"/>
          <w:shd w:val="clear" w:color="auto" w:fill="auto"/>
          <w:lang w:eastAsia="zh-CN"/>
        </w:rPr>
        <w:t>（一）幼有所育。</w:t>
      </w:r>
      <w:r>
        <w:rPr>
          <w:rFonts w:hint="default" w:ascii="Times New Roman" w:hAnsi="Times New Roman" w:eastAsia="仿宋_GB2312" w:cs="Times New Roman"/>
          <w:sz w:val="32"/>
          <w:szCs w:val="32"/>
          <w:shd w:val="clear" w:color="auto" w:fill="auto"/>
        </w:rPr>
        <w:t>包括</w:t>
      </w:r>
      <w:r>
        <w:rPr>
          <w:rFonts w:hint="eastAsia" w:ascii="Times New Roman" w:hAnsi="Times New Roman" w:eastAsia="仿宋_GB2312" w:cs="Times New Roman"/>
          <w:sz w:val="32"/>
          <w:szCs w:val="32"/>
          <w:shd w:val="clear" w:color="auto" w:fill="auto"/>
          <w:lang w:val="en-US" w:eastAsia="zh-CN"/>
        </w:rPr>
        <w:t>优孕优生服务、儿童健康服务、儿童关爱服务等3方面10条基本公共服务项目。</w:t>
      </w:r>
    </w:p>
    <w:p>
      <w:pPr>
        <w:keepNext w:val="0"/>
        <w:keepLines w:val="0"/>
        <w:pageBreakBefore w:val="0"/>
        <w:suppressAutoHyphens/>
        <w:kinsoku/>
        <w:wordWrap/>
        <w:overflowPunct/>
        <w:topLinePunct w:val="0"/>
        <w:autoSpaceDE/>
        <w:autoSpaceDN/>
        <w:bidi w:val="0"/>
        <w:adjustRightInd/>
        <w:snapToGrid/>
        <w:spacing w:line="560" w:lineRule="exact"/>
        <w:ind w:firstLine="641" w:firstLineChars="200"/>
        <w:jc w:val="both"/>
        <w:textAlignment w:val="auto"/>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楷体_GB2312" w:cs="Times New Roman"/>
          <w:b/>
          <w:bCs/>
          <w:sz w:val="32"/>
          <w:szCs w:val="32"/>
          <w:shd w:val="clear" w:color="auto" w:fill="auto"/>
          <w:lang w:eastAsia="zh-CN"/>
        </w:rPr>
        <w:t>（</w:t>
      </w:r>
      <w:r>
        <w:rPr>
          <w:rFonts w:hint="eastAsia" w:ascii="Times New Roman" w:hAnsi="Times New Roman" w:eastAsia="楷体_GB2312" w:cs="Times New Roman"/>
          <w:b/>
          <w:bCs/>
          <w:sz w:val="32"/>
          <w:szCs w:val="32"/>
          <w:shd w:val="clear" w:color="auto" w:fill="auto"/>
          <w:lang w:eastAsia="zh-CN"/>
        </w:rPr>
        <w:t>二</w:t>
      </w:r>
      <w:r>
        <w:rPr>
          <w:rFonts w:hint="default" w:ascii="Times New Roman" w:hAnsi="Times New Roman" w:eastAsia="楷体_GB2312" w:cs="Times New Roman"/>
          <w:b/>
          <w:bCs/>
          <w:sz w:val="32"/>
          <w:szCs w:val="32"/>
          <w:shd w:val="clear" w:color="auto" w:fill="auto"/>
          <w:lang w:eastAsia="zh-CN"/>
        </w:rPr>
        <w:t>）</w:t>
      </w:r>
      <w:bookmarkStart w:id="0" w:name="bookmark5"/>
      <w:bookmarkEnd w:id="0"/>
      <w:bookmarkStart w:id="1" w:name="4.学前教育助学服务"/>
      <w:bookmarkEnd w:id="1"/>
      <w:r>
        <w:rPr>
          <w:rFonts w:hint="default" w:ascii="Times New Roman" w:hAnsi="Times New Roman" w:eastAsia="楷体_GB2312" w:cs="Times New Roman"/>
          <w:b/>
          <w:bCs/>
          <w:sz w:val="32"/>
          <w:szCs w:val="32"/>
          <w:shd w:val="clear" w:color="auto" w:fill="auto"/>
          <w:lang w:eastAsia="zh-CN"/>
        </w:rPr>
        <w:t>学有所教。</w:t>
      </w:r>
      <w:r>
        <w:rPr>
          <w:rFonts w:hint="default" w:ascii="Times New Roman" w:hAnsi="Times New Roman" w:eastAsia="仿宋_GB2312" w:cs="Times New Roman"/>
          <w:sz w:val="32"/>
          <w:szCs w:val="32"/>
          <w:shd w:val="clear" w:color="auto" w:fill="auto"/>
        </w:rPr>
        <w:t>包括</w:t>
      </w:r>
      <w:r>
        <w:rPr>
          <w:rFonts w:hint="eastAsia" w:ascii="Times New Roman" w:hAnsi="Times New Roman" w:eastAsia="仿宋_GB2312" w:cs="Times New Roman"/>
          <w:sz w:val="32"/>
          <w:szCs w:val="32"/>
          <w:shd w:val="clear" w:color="auto" w:fill="auto"/>
          <w:lang w:val="en-US" w:eastAsia="zh-CN"/>
        </w:rPr>
        <w:t>学前教育助学服务、义务教育服务、普通高中助学服务、中等职业教育助学服务等4方面9条基本公共服务项目。</w:t>
      </w:r>
    </w:p>
    <w:p>
      <w:pPr>
        <w:keepNext w:val="0"/>
        <w:keepLines w:val="0"/>
        <w:pageBreakBefore w:val="0"/>
        <w:suppressAutoHyphens/>
        <w:kinsoku/>
        <w:wordWrap/>
        <w:overflowPunct/>
        <w:topLinePunct w:val="0"/>
        <w:autoSpaceDE/>
        <w:autoSpaceDN/>
        <w:bidi w:val="0"/>
        <w:adjustRightInd/>
        <w:snapToGrid/>
        <w:spacing w:line="560" w:lineRule="exact"/>
        <w:ind w:firstLine="641" w:firstLineChars="200"/>
        <w:jc w:val="both"/>
        <w:textAlignment w:val="auto"/>
        <w:rPr>
          <w:rFonts w:hint="default" w:ascii="Times New Roman" w:hAnsi="Times New Roman" w:eastAsia="仿宋_GB2312" w:cs="Times New Roman"/>
          <w:sz w:val="32"/>
          <w:szCs w:val="32"/>
          <w:shd w:val="clear" w:color="auto" w:fill="auto"/>
          <w:lang w:val="en-US" w:eastAsia="zh-CN"/>
        </w:rPr>
      </w:pPr>
      <w:r>
        <w:rPr>
          <w:rFonts w:hint="eastAsia" w:ascii="Times New Roman" w:hAnsi="Times New Roman" w:eastAsia="楷体_GB2312" w:cs="Times New Roman"/>
          <w:b/>
          <w:bCs/>
          <w:sz w:val="32"/>
          <w:szCs w:val="32"/>
          <w:shd w:val="clear" w:color="auto" w:fill="auto"/>
          <w:lang w:val="en-US" w:eastAsia="zh-CN"/>
        </w:rPr>
        <w:t>（三）劳有所得。</w:t>
      </w:r>
      <w:r>
        <w:rPr>
          <w:rFonts w:hint="default" w:ascii="Times New Roman" w:hAnsi="Times New Roman" w:eastAsia="仿宋_GB2312" w:cs="Times New Roman"/>
          <w:sz w:val="32"/>
          <w:szCs w:val="32"/>
          <w:shd w:val="clear" w:color="auto" w:fill="auto"/>
          <w:lang w:val="en-US" w:eastAsia="zh-CN"/>
        </w:rPr>
        <w:t>包括</w:t>
      </w:r>
      <w:r>
        <w:rPr>
          <w:rFonts w:hint="eastAsia" w:ascii="Times New Roman" w:hAnsi="Times New Roman" w:eastAsia="仿宋_GB2312" w:cs="Times New Roman"/>
          <w:sz w:val="32"/>
          <w:szCs w:val="32"/>
          <w:shd w:val="clear" w:color="auto" w:fill="auto"/>
          <w:lang w:val="en-US" w:eastAsia="zh-CN"/>
        </w:rPr>
        <w:t>就业创业服务、工伤失业保险服务等2方面23条基本公共服务项目。</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firstLineChars="200"/>
        <w:jc w:val="both"/>
        <w:textAlignment w:val="auto"/>
        <w:rPr>
          <w:rStyle w:val="19"/>
          <w:rFonts w:hint="default" w:ascii="Times New Roman" w:hAnsi="Times New Roman" w:eastAsia="仿宋_GB2312" w:cs="Times New Roman"/>
          <w:color w:val="000000"/>
          <w:sz w:val="32"/>
          <w:szCs w:val="32"/>
        </w:rPr>
      </w:pPr>
      <w:r>
        <w:rPr>
          <w:rFonts w:hint="eastAsia" w:ascii="Times New Roman" w:hAnsi="Times New Roman" w:eastAsia="楷体_GB2312" w:cs="Times New Roman"/>
          <w:b/>
          <w:bCs/>
          <w:sz w:val="32"/>
          <w:szCs w:val="32"/>
          <w:shd w:val="clear" w:color="auto" w:fill="auto"/>
          <w:lang w:val="en-US" w:eastAsia="zh-CN"/>
        </w:rPr>
        <w:t>（四）病有所医。</w:t>
      </w:r>
      <w:r>
        <w:rPr>
          <w:rFonts w:hint="default" w:ascii="Times New Roman" w:hAnsi="Times New Roman" w:eastAsia="仿宋_GB2312" w:cs="Times New Roman"/>
          <w:sz w:val="32"/>
          <w:szCs w:val="32"/>
          <w:shd w:val="clear" w:color="auto" w:fill="auto"/>
          <w:lang w:val="en-US" w:eastAsia="zh-CN"/>
        </w:rPr>
        <w:t>包括</w:t>
      </w:r>
      <w:r>
        <w:rPr>
          <w:rFonts w:hint="eastAsia" w:ascii="Times New Roman" w:hAnsi="Times New Roman" w:eastAsia="仿宋_GB2312" w:cs="Times New Roman"/>
          <w:sz w:val="32"/>
          <w:szCs w:val="32"/>
          <w:shd w:val="clear" w:color="auto" w:fill="auto"/>
          <w:lang w:val="en-US" w:eastAsia="zh-CN"/>
        </w:rPr>
        <w:t>公共卫生服务、医疗保险服务、计划生育扶助服务等3方面18条基本公共服务项目。</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firstLineChars="200"/>
        <w:jc w:val="both"/>
        <w:textAlignment w:val="auto"/>
        <w:rPr>
          <w:rFonts w:hint="eastAsia" w:ascii="Times New Roman" w:hAnsi="Times New Roman" w:eastAsia="仿宋_GB2312" w:cs="Times New Roman"/>
          <w:sz w:val="32"/>
          <w:szCs w:val="32"/>
          <w:shd w:val="clear" w:color="auto" w:fill="auto"/>
          <w:lang w:val="en-US" w:eastAsia="zh-CN"/>
        </w:rPr>
      </w:pPr>
      <w:r>
        <w:rPr>
          <w:rFonts w:hint="eastAsia" w:ascii="Times New Roman" w:hAnsi="Times New Roman" w:eastAsia="楷体_GB2312" w:cs="Times New Roman"/>
          <w:b/>
          <w:bCs/>
          <w:sz w:val="32"/>
          <w:szCs w:val="32"/>
          <w:shd w:val="clear" w:color="auto" w:fill="auto"/>
          <w:lang w:val="en-US" w:eastAsia="zh-CN"/>
        </w:rPr>
        <w:t>（五）老有所养。</w:t>
      </w:r>
      <w:r>
        <w:rPr>
          <w:rFonts w:hint="default" w:ascii="Times New Roman" w:hAnsi="Times New Roman" w:eastAsia="仿宋_GB2312" w:cs="Times New Roman"/>
          <w:sz w:val="32"/>
          <w:szCs w:val="32"/>
          <w:shd w:val="clear" w:color="auto" w:fill="auto"/>
          <w:lang w:val="en-US" w:eastAsia="zh-CN"/>
        </w:rPr>
        <w:t>包括养老助老服务</w:t>
      </w:r>
      <w:r>
        <w:rPr>
          <w:rFonts w:hint="eastAsia" w:ascii="Times New Roman" w:hAnsi="Times New Roman" w:eastAsia="仿宋_GB2312" w:cs="Times New Roman"/>
          <w:sz w:val="32"/>
          <w:szCs w:val="32"/>
          <w:shd w:val="clear" w:color="auto" w:fill="auto"/>
          <w:lang w:val="en-US" w:eastAsia="zh-CN"/>
        </w:rPr>
        <w:t>、养老保险服务等2方面4条基本公共服务项目。</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firstLineChars="200"/>
        <w:jc w:val="both"/>
        <w:textAlignment w:val="auto"/>
        <w:rPr>
          <w:rFonts w:hint="eastAsia" w:ascii="Times New Roman" w:hAnsi="Times New Roman" w:eastAsia="仿宋_GB2312" w:cs="Times New Roman"/>
          <w:sz w:val="32"/>
          <w:szCs w:val="32"/>
          <w:shd w:val="clear" w:color="auto" w:fill="auto"/>
          <w:lang w:val="en-US" w:eastAsia="zh-CN"/>
        </w:rPr>
      </w:pPr>
      <w:r>
        <w:rPr>
          <w:rFonts w:hint="eastAsia" w:ascii="Times New Roman" w:hAnsi="Times New Roman" w:eastAsia="楷体_GB2312" w:cs="Times New Roman"/>
          <w:b/>
          <w:bCs/>
          <w:sz w:val="32"/>
          <w:szCs w:val="32"/>
          <w:shd w:val="clear" w:color="auto" w:fill="auto"/>
          <w:lang w:val="en-US" w:eastAsia="zh-CN"/>
        </w:rPr>
        <w:t>（六）住有所居。</w:t>
      </w:r>
      <w:r>
        <w:rPr>
          <w:rFonts w:hint="default" w:ascii="Times New Roman" w:hAnsi="Times New Roman" w:eastAsia="仿宋_GB2312" w:cs="Times New Roman"/>
          <w:sz w:val="32"/>
          <w:szCs w:val="32"/>
          <w:shd w:val="clear" w:color="auto" w:fill="auto"/>
          <w:lang w:val="en-US" w:eastAsia="zh-CN"/>
        </w:rPr>
        <w:t>包括</w:t>
      </w:r>
      <w:r>
        <w:rPr>
          <w:rFonts w:hint="eastAsia" w:ascii="Times New Roman" w:hAnsi="Times New Roman" w:eastAsia="仿宋_GB2312" w:cs="Times New Roman"/>
          <w:sz w:val="32"/>
          <w:szCs w:val="32"/>
          <w:shd w:val="clear" w:color="auto" w:fill="auto"/>
          <w:lang w:val="en-US" w:eastAsia="zh-CN"/>
        </w:rPr>
        <w:t>公租房服务、住房改造服务等2方面4</w:t>
      </w:r>
      <w:r>
        <w:rPr>
          <w:rFonts w:hint="eastAsia" w:ascii="Times New Roman" w:hAnsi="Times New Roman" w:eastAsia="仿宋_GB2312" w:cs="Times New Roman"/>
          <w:sz w:val="32"/>
          <w:szCs w:val="32"/>
          <w:shd w:val="clear" w:color="auto" w:fill="auto"/>
          <w:lang w:val="en-US" w:eastAsia="zh-CN"/>
        </w:rPr>
        <w:t>条基本公共服务项目。</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firstLineChars="200"/>
        <w:jc w:val="both"/>
        <w:textAlignment w:val="auto"/>
        <w:rPr>
          <w:rStyle w:val="19"/>
          <w:rFonts w:hint="default" w:ascii="Times New Roman" w:hAnsi="Times New Roman" w:eastAsia="仿宋_GB2312" w:cs="Times New Roman"/>
          <w:color w:val="000000"/>
          <w:sz w:val="32"/>
          <w:szCs w:val="32"/>
        </w:rPr>
      </w:pPr>
      <w:r>
        <w:rPr>
          <w:rFonts w:hint="eastAsia" w:ascii="Times New Roman" w:hAnsi="Times New Roman" w:eastAsia="楷体_GB2312" w:cs="Times New Roman"/>
          <w:b/>
          <w:bCs/>
          <w:sz w:val="32"/>
          <w:szCs w:val="32"/>
          <w:shd w:val="clear" w:color="auto" w:fill="auto"/>
          <w:lang w:val="en-US" w:eastAsia="zh-CN"/>
        </w:rPr>
        <w:t>（七）弱有所扶。</w:t>
      </w:r>
      <w:r>
        <w:rPr>
          <w:rFonts w:hint="default" w:ascii="Times New Roman" w:hAnsi="Times New Roman" w:eastAsia="仿宋_GB2312" w:cs="Times New Roman"/>
          <w:sz w:val="32"/>
          <w:szCs w:val="32"/>
          <w:shd w:val="clear" w:color="auto" w:fill="auto"/>
          <w:lang w:val="en-US" w:eastAsia="zh-CN"/>
        </w:rPr>
        <w:t>包括</w:t>
      </w:r>
      <w:r>
        <w:rPr>
          <w:rFonts w:hint="eastAsia" w:ascii="Times New Roman" w:hAnsi="Times New Roman" w:eastAsia="仿宋_GB2312" w:cs="Times New Roman"/>
          <w:sz w:val="32"/>
          <w:szCs w:val="32"/>
          <w:shd w:val="clear" w:color="auto" w:fill="auto"/>
          <w:lang w:val="en-US" w:eastAsia="zh-CN"/>
        </w:rPr>
        <w:t>社会救助服务、公共法律服务、扶残助残服务等3方面23</w:t>
      </w:r>
      <w:r>
        <w:rPr>
          <w:rFonts w:hint="eastAsia" w:ascii="Times New Roman" w:hAnsi="Times New Roman" w:eastAsia="仿宋_GB2312" w:cs="Times New Roman"/>
          <w:sz w:val="32"/>
          <w:szCs w:val="32"/>
          <w:shd w:val="clear" w:color="auto" w:fill="auto"/>
          <w:lang w:val="en-US" w:eastAsia="zh-CN"/>
        </w:rPr>
        <w:t>条基本公共服务项目。</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firstLineChars="200"/>
        <w:jc w:val="both"/>
        <w:textAlignment w:val="auto"/>
        <w:rPr>
          <w:rStyle w:val="19"/>
          <w:rFonts w:hint="default" w:ascii="Times New Roman" w:hAnsi="Times New Roman" w:eastAsia="仿宋_GB2312" w:cs="Times New Roman"/>
          <w:color w:val="000000"/>
          <w:sz w:val="32"/>
          <w:szCs w:val="32"/>
        </w:rPr>
      </w:pPr>
      <w:r>
        <w:rPr>
          <w:rFonts w:hint="eastAsia" w:ascii="Times New Roman" w:hAnsi="Times New Roman" w:eastAsia="楷体_GB2312" w:cs="Times New Roman"/>
          <w:b/>
          <w:bCs/>
          <w:sz w:val="32"/>
          <w:szCs w:val="32"/>
          <w:shd w:val="clear" w:color="auto" w:fill="auto"/>
          <w:lang w:val="en-US" w:eastAsia="zh-CN"/>
        </w:rPr>
        <w:t>（八）军有所抚。</w:t>
      </w:r>
      <w:r>
        <w:rPr>
          <w:rFonts w:hint="default" w:ascii="Times New Roman" w:hAnsi="Times New Roman" w:eastAsia="仿宋_GB2312" w:cs="Times New Roman"/>
          <w:sz w:val="32"/>
          <w:szCs w:val="32"/>
          <w:shd w:val="clear" w:color="auto" w:fill="auto"/>
          <w:lang w:val="en-US" w:eastAsia="zh-CN"/>
        </w:rPr>
        <w:t>包括</w:t>
      </w:r>
      <w:r>
        <w:rPr>
          <w:rFonts w:hint="eastAsia" w:ascii="Times New Roman" w:hAnsi="Times New Roman" w:eastAsia="仿宋_GB2312" w:cs="Times New Roman"/>
          <w:sz w:val="32"/>
          <w:szCs w:val="32"/>
          <w:shd w:val="clear" w:color="auto" w:fill="auto"/>
          <w:lang w:val="en-US" w:eastAsia="zh-CN"/>
        </w:rPr>
        <w:t>优军优抚服务方面9条基本公共服务项目。</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firstLineChars="200"/>
        <w:jc w:val="both"/>
        <w:textAlignment w:val="auto"/>
        <w:rPr>
          <w:rStyle w:val="19"/>
          <w:rFonts w:hint="default" w:ascii="Times New Roman" w:hAnsi="Times New Roman" w:eastAsia="仿宋_GB2312" w:cs="Times New Roman"/>
          <w:color w:val="000000"/>
          <w:sz w:val="32"/>
          <w:szCs w:val="32"/>
        </w:rPr>
      </w:pPr>
      <w:r>
        <w:rPr>
          <w:rFonts w:hint="eastAsia" w:ascii="Times New Roman" w:hAnsi="Times New Roman" w:eastAsia="楷体_GB2312" w:cs="Times New Roman"/>
          <w:b/>
          <w:bCs/>
          <w:sz w:val="32"/>
          <w:szCs w:val="32"/>
          <w:shd w:val="clear" w:color="auto" w:fill="auto"/>
          <w:lang w:val="en-US" w:eastAsia="zh-CN"/>
        </w:rPr>
        <w:t>（九）文有所化。</w:t>
      </w:r>
      <w:r>
        <w:rPr>
          <w:rFonts w:hint="default" w:ascii="Times New Roman" w:hAnsi="Times New Roman" w:eastAsia="仿宋_GB2312" w:cs="Times New Roman"/>
          <w:sz w:val="32"/>
          <w:szCs w:val="32"/>
          <w:shd w:val="clear" w:color="auto" w:fill="auto"/>
          <w:lang w:val="en-US" w:eastAsia="zh-CN"/>
        </w:rPr>
        <w:t>包括</w:t>
      </w:r>
      <w:r>
        <w:rPr>
          <w:rFonts w:hint="eastAsia" w:ascii="Times New Roman" w:hAnsi="Times New Roman" w:eastAsia="仿宋_GB2312" w:cs="Times New Roman"/>
          <w:sz w:val="32"/>
          <w:szCs w:val="32"/>
          <w:shd w:val="clear" w:color="auto" w:fill="auto"/>
          <w:lang w:val="en-US" w:eastAsia="zh-CN"/>
        </w:rPr>
        <w:t>公共文化服务方面10条基本公共服务项目。</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firstLineChars="200"/>
        <w:jc w:val="both"/>
        <w:textAlignment w:val="auto"/>
        <w:rPr>
          <w:rStyle w:val="19"/>
          <w:rFonts w:hint="default" w:ascii="Times New Roman" w:hAnsi="Times New Roman" w:eastAsia="仿宋_GB2312" w:cs="Times New Roman"/>
          <w:color w:val="000000"/>
          <w:sz w:val="32"/>
          <w:szCs w:val="32"/>
        </w:rPr>
      </w:pPr>
      <w:r>
        <w:rPr>
          <w:rFonts w:hint="eastAsia" w:ascii="Times New Roman" w:hAnsi="Times New Roman" w:eastAsia="楷体_GB2312" w:cs="Times New Roman"/>
          <w:b/>
          <w:bCs/>
          <w:sz w:val="32"/>
          <w:szCs w:val="32"/>
          <w:shd w:val="clear" w:color="auto" w:fill="auto"/>
          <w:lang w:val="en-US" w:eastAsia="zh-CN"/>
        </w:rPr>
        <w:t>（十）体有所健。</w:t>
      </w:r>
      <w:r>
        <w:rPr>
          <w:rFonts w:hint="default" w:ascii="Times New Roman" w:hAnsi="Times New Roman" w:eastAsia="仿宋_GB2312" w:cs="Times New Roman"/>
          <w:sz w:val="32"/>
          <w:szCs w:val="32"/>
          <w:shd w:val="clear" w:color="auto" w:fill="auto"/>
          <w:lang w:val="en-US" w:eastAsia="zh-CN"/>
        </w:rPr>
        <w:t>包括</w:t>
      </w:r>
      <w:r>
        <w:rPr>
          <w:rFonts w:hint="eastAsia" w:ascii="Times New Roman" w:hAnsi="Times New Roman" w:eastAsia="仿宋_GB2312" w:cs="Times New Roman"/>
          <w:sz w:val="32"/>
          <w:szCs w:val="32"/>
          <w:shd w:val="clear" w:color="auto" w:fill="auto"/>
          <w:lang w:val="en-US" w:eastAsia="zh-CN"/>
        </w:rPr>
        <w:t>公共体育服务方面2条基本公共服务项目。</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firstLineChars="200"/>
        <w:jc w:val="both"/>
        <w:textAlignment w:val="auto"/>
        <w:rPr>
          <w:rStyle w:val="19"/>
          <w:rFonts w:hint="default" w:ascii="Times New Roman" w:hAnsi="Times New Roman" w:eastAsia="仿宋_GB2312" w:cs="Times New Roman"/>
          <w:color w:val="000000"/>
          <w:sz w:val="32"/>
          <w:szCs w:val="32"/>
        </w:rPr>
      </w:pPr>
      <w:r>
        <w:rPr>
          <w:rFonts w:hint="eastAsia" w:ascii="Times New Roman" w:hAnsi="Times New Roman" w:eastAsia="楷体_GB2312" w:cs="Times New Roman"/>
          <w:b/>
          <w:bCs/>
          <w:sz w:val="32"/>
          <w:szCs w:val="32"/>
          <w:shd w:val="clear" w:color="auto" w:fill="auto"/>
          <w:lang w:val="en-US" w:eastAsia="zh-CN"/>
        </w:rPr>
        <w:t>（十一）</w:t>
      </w:r>
      <w:bookmarkStart w:id="2" w:name="bookmark33"/>
      <w:bookmarkEnd w:id="2"/>
      <w:bookmarkStart w:id="3" w:name="23.生活便利服务"/>
      <w:bookmarkEnd w:id="3"/>
      <w:r>
        <w:rPr>
          <w:rFonts w:hint="eastAsia" w:ascii="Times New Roman" w:hAnsi="Times New Roman" w:eastAsia="楷体_GB2312" w:cs="Times New Roman"/>
          <w:b/>
          <w:bCs/>
          <w:sz w:val="32"/>
          <w:szCs w:val="32"/>
          <w:shd w:val="clear" w:color="auto" w:fill="auto"/>
          <w:lang w:val="en-US" w:eastAsia="zh-CN"/>
        </w:rPr>
        <w:t>事有所便。</w:t>
      </w:r>
      <w:r>
        <w:rPr>
          <w:rFonts w:hint="default" w:ascii="Times New Roman" w:hAnsi="Times New Roman" w:eastAsia="仿宋_GB2312" w:cs="Times New Roman"/>
          <w:sz w:val="32"/>
          <w:szCs w:val="32"/>
          <w:shd w:val="clear" w:color="auto" w:fill="auto"/>
          <w:lang w:val="en-US" w:eastAsia="zh-CN"/>
        </w:rPr>
        <w:t>包括</w:t>
      </w:r>
      <w:r>
        <w:rPr>
          <w:rFonts w:hint="eastAsia" w:ascii="Times New Roman" w:hAnsi="Times New Roman" w:eastAsia="仿宋_GB2312" w:cs="Times New Roman"/>
          <w:sz w:val="32"/>
          <w:szCs w:val="32"/>
          <w:shd w:val="clear" w:color="auto" w:fill="auto"/>
          <w:lang w:val="en-US" w:eastAsia="zh-CN"/>
        </w:rPr>
        <w:t>生活便利服务、生活安全服务、生活环境服务等3方面25条基本公共服务项目。</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Style w:val="19"/>
          <w:rFonts w:hint="default" w:ascii="Times New Roman" w:hAnsi="Times New Roman" w:eastAsia="黑体" w:cs="Times New Roman"/>
          <w:b w:val="0"/>
          <w:bCs/>
          <w:color w:val="000000"/>
          <w:sz w:val="32"/>
          <w:szCs w:val="32"/>
        </w:rPr>
      </w:pPr>
      <w:r>
        <w:rPr>
          <w:rStyle w:val="19"/>
          <w:rFonts w:hint="default" w:ascii="Times New Roman" w:hAnsi="Times New Roman" w:eastAsia="黑体" w:cs="Times New Roman"/>
          <w:b w:val="0"/>
          <w:bCs/>
          <w:color w:val="000000"/>
          <w:sz w:val="32"/>
          <w:szCs w:val="32"/>
        </w:rPr>
        <w:t>五、评估论证、公平竞争审查、征求意见及协调处理等情况</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《兰溪市基本公共服务标准》制定</w:t>
      </w:r>
      <w:r>
        <w:rPr>
          <w:rFonts w:hint="default" w:ascii="Times New Roman" w:hAnsi="Times New Roman" w:eastAsia="仿宋_GB2312" w:cs="Times New Roman"/>
          <w:color w:val="000000"/>
          <w:sz w:val="32"/>
          <w:szCs w:val="32"/>
        </w:rPr>
        <w:t>工作开展以来，市发改局先后</w:t>
      </w:r>
      <w:r>
        <w:rPr>
          <w:rFonts w:hint="eastAsia" w:ascii="Times New Roman" w:hAnsi="Times New Roman" w:eastAsia="仿宋_GB2312" w:cs="Times New Roman"/>
          <w:color w:val="000000"/>
          <w:sz w:val="32"/>
          <w:szCs w:val="32"/>
          <w:lang w:eastAsia="zh-CN"/>
        </w:rPr>
        <w:t>开展</w:t>
      </w:r>
      <w:r>
        <w:rPr>
          <w:rFonts w:hint="default" w:ascii="Times New Roman" w:hAnsi="Times New Roman" w:eastAsia="仿宋_GB2312" w:cs="Times New Roman"/>
          <w:color w:val="000000"/>
          <w:sz w:val="32"/>
          <w:szCs w:val="32"/>
          <w:lang w:eastAsia="zh-CN"/>
          <w:woUserID w:val="1"/>
        </w:rPr>
        <w:t>多次</w:t>
      </w:r>
      <w:bookmarkStart w:id="4" w:name="_GoBack"/>
      <w:bookmarkEnd w:id="4"/>
      <w:r>
        <w:rPr>
          <w:rFonts w:hint="eastAsia" w:ascii="Times New Roman" w:hAnsi="Times New Roman" w:eastAsia="仿宋_GB2312" w:cs="Times New Roman"/>
          <w:color w:val="000000"/>
          <w:sz w:val="32"/>
          <w:szCs w:val="32"/>
          <w:lang w:val="en-US" w:eastAsia="zh-CN"/>
        </w:rPr>
        <w:t>意见征求，</w:t>
      </w:r>
      <w:r>
        <w:rPr>
          <w:rFonts w:hint="default" w:ascii="Times New Roman" w:hAnsi="Times New Roman" w:eastAsia="仿宋_GB2312" w:cs="Times New Roman"/>
          <w:color w:val="000000"/>
          <w:sz w:val="32"/>
          <w:szCs w:val="32"/>
        </w:rPr>
        <w:t>征求</w:t>
      </w:r>
      <w:r>
        <w:rPr>
          <w:rFonts w:hint="eastAsia" w:ascii="Times New Roman" w:hAnsi="Times New Roman" w:eastAsia="仿宋_GB2312" w:cs="Times New Roman"/>
          <w:color w:val="000000"/>
          <w:sz w:val="32"/>
          <w:szCs w:val="32"/>
          <w:lang w:val="en-US" w:eastAsia="zh-CN"/>
        </w:rPr>
        <w:t>37</w:t>
      </w:r>
      <w:r>
        <w:rPr>
          <w:rFonts w:hint="default" w:ascii="Times New Roman" w:hAnsi="Times New Roman" w:eastAsia="仿宋_GB2312" w:cs="Times New Roman"/>
          <w:color w:val="000000"/>
          <w:sz w:val="32"/>
          <w:szCs w:val="32"/>
        </w:rPr>
        <w:t>个市级有关单位意见，并根据部门意见对政策进行修改，形成送审稿。</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Style w:val="19"/>
          <w:rFonts w:hint="default" w:ascii="Times New Roman" w:hAnsi="Times New Roman" w:eastAsia="黑体" w:cs="Times New Roman"/>
          <w:b w:val="0"/>
          <w:bCs/>
          <w:color w:val="000000"/>
          <w:sz w:val="32"/>
          <w:szCs w:val="32"/>
        </w:rPr>
      </w:pPr>
      <w:r>
        <w:rPr>
          <w:rStyle w:val="19"/>
          <w:rFonts w:hint="default" w:ascii="Times New Roman" w:hAnsi="Times New Roman" w:eastAsia="黑体" w:cs="Times New Roman"/>
          <w:b w:val="0"/>
          <w:bCs/>
          <w:color w:val="000000"/>
          <w:sz w:val="32"/>
          <w:szCs w:val="32"/>
        </w:rPr>
        <w:t>六、其他需要说明的情况</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000000"/>
          <w:sz w:val="32"/>
          <w:szCs w:val="32"/>
        </w:rPr>
        <w:t>无。</w:t>
      </w:r>
    </w:p>
    <w:sectPr>
      <w:footerReference r:id="rId3" w:type="default"/>
      <w:pgSz w:w="11906" w:h="16838"/>
      <w:pgMar w:top="1701" w:right="1587" w:bottom="1701"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2010600030101010101"/>
    <w:charset w:val="88"/>
    <w:family w:val="modern"/>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简体">
    <w:altName w:val="汉仪书宋二KW"/>
    <w:panose1 w:val="02000000000000000000"/>
    <w:charset w:val="86"/>
    <w:family w:val="auto"/>
    <w:pitch w:val="default"/>
    <w:sig w:usb0="00000000" w:usb1="00000000" w:usb2="00000012" w:usb3="00000000" w:csb0="00040001" w:csb1="00000000"/>
  </w:font>
  <w:font w:name="楷体_GB2312">
    <w:altName w:val="汉仪楷体KW"/>
    <w:panose1 w:val="02010609030101010101"/>
    <w:charset w:val="86"/>
    <w:family w:val="auto"/>
    <w:pitch w:val="default"/>
    <w:sig w:usb0="00000000" w:usb1="00000000" w:usb2="00000000" w:usb3="00000000" w:csb0="00040000" w:csb1="00000000"/>
  </w:font>
  <w:font w:name="仿宋_GB2312">
    <w:altName w:val="汉仪仿宋KW"/>
    <w:panose1 w:val="02010609030101010101"/>
    <w:charset w:val="86"/>
    <w:family w:val="auto"/>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1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kODcyZWI4Yjg2OTI3Y2JlNWFkMjA5YWYwNDY0ZjgifQ=="/>
  </w:docVars>
  <w:rsids>
    <w:rsidRoot w:val="00000000"/>
    <w:rsid w:val="02634CCC"/>
    <w:rsid w:val="12573BF8"/>
    <w:rsid w:val="17595C93"/>
    <w:rsid w:val="17BB7FDB"/>
    <w:rsid w:val="29A85D6F"/>
    <w:rsid w:val="2A600E95"/>
    <w:rsid w:val="2CB1353F"/>
    <w:rsid w:val="2CB408F2"/>
    <w:rsid w:val="2DBE22D5"/>
    <w:rsid w:val="2EBE6B11"/>
    <w:rsid w:val="3088360A"/>
    <w:rsid w:val="37153DC9"/>
    <w:rsid w:val="3B623A2D"/>
    <w:rsid w:val="3F4DEC5A"/>
    <w:rsid w:val="41E756DF"/>
    <w:rsid w:val="48556E08"/>
    <w:rsid w:val="50727A59"/>
    <w:rsid w:val="51AB5CAB"/>
    <w:rsid w:val="59E87DE1"/>
    <w:rsid w:val="5F7C0CD4"/>
    <w:rsid w:val="60220A60"/>
    <w:rsid w:val="602624D9"/>
    <w:rsid w:val="64C14FC5"/>
    <w:rsid w:val="6E112DBE"/>
    <w:rsid w:val="6E4037BA"/>
    <w:rsid w:val="6F6DAD82"/>
    <w:rsid w:val="70672B0D"/>
    <w:rsid w:val="709C236E"/>
    <w:rsid w:val="7260237A"/>
    <w:rsid w:val="754625EB"/>
    <w:rsid w:val="7E8F55C4"/>
    <w:rsid w:val="7EBF8FA1"/>
    <w:rsid w:val="7F505C43"/>
    <w:rsid w:val="ADAFEAB5"/>
    <w:rsid w:val="FF6DAB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600" w:lineRule="exact"/>
      <w:jc w:val="center"/>
      <w:outlineLvl w:val="0"/>
    </w:pPr>
    <w:rPr>
      <w:rFonts w:eastAsia="方正小标宋简体" w:asciiTheme="minorAscii" w:hAnsiTheme="minorAscii"/>
      <w:kern w:val="44"/>
      <w:sz w:val="44"/>
    </w:rPr>
  </w:style>
  <w:style w:type="paragraph" w:styleId="4">
    <w:name w:val="heading 2"/>
    <w:basedOn w:val="1"/>
    <w:next w:val="1"/>
    <w:semiHidden/>
    <w:unhideWhenUsed/>
    <w:qFormat/>
    <w:uiPriority w:val="0"/>
    <w:pPr>
      <w:keepNext/>
      <w:keepLines/>
      <w:spacing w:beforeLines="0" w:beforeAutospacing="0" w:afterLines="0" w:afterAutospacing="0" w:line="600" w:lineRule="exact"/>
      <w:ind w:firstLine="880" w:firstLineChars="200"/>
      <w:outlineLvl w:val="1"/>
    </w:pPr>
    <w:rPr>
      <w:rFonts w:ascii="黑体" w:hAnsi="黑体" w:eastAsia="黑体" w:cs="Arial"/>
      <w:sz w:val="32"/>
      <w:szCs w:val="22"/>
    </w:rPr>
  </w:style>
  <w:style w:type="paragraph" w:styleId="5">
    <w:name w:val="heading 3"/>
    <w:basedOn w:val="1"/>
    <w:next w:val="1"/>
    <w:semiHidden/>
    <w:unhideWhenUsed/>
    <w:qFormat/>
    <w:uiPriority w:val="0"/>
    <w:pPr>
      <w:keepNext/>
      <w:keepLines/>
      <w:spacing w:beforeLines="0" w:beforeAutospacing="0" w:afterLines="0" w:afterAutospacing="0" w:line="600" w:lineRule="exact"/>
      <w:ind w:firstLine="880" w:firstLineChars="200"/>
      <w:outlineLvl w:val="2"/>
    </w:pPr>
    <w:rPr>
      <w:rFonts w:ascii="楷体_GB2312" w:hAnsi="楷体_GB2312" w:eastAsia="楷体_GB2312" w:cs="Arial"/>
      <w:b/>
      <w:sz w:val="32"/>
      <w:szCs w:val="22"/>
    </w:rPr>
  </w:style>
  <w:style w:type="paragraph" w:styleId="6">
    <w:name w:val="heading 4"/>
    <w:basedOn w:val="1"/>
    <w:next w:val="1"/>
    <w:semiHidden/>
    <w:unhideWhenUsed/>
    <w:qFormat/>
    <w:uiPriority w:val="0"/>
    <w:pPr>
      <w:keepNext/>
      <w:keepLines/>
      <w:spacing w:beforeLines="0" w:beforeAutospacing="0" w:afterLines="0" w:afterAutospacing="0" w:line="600" w:lineRule="exact"/>
      <w:outlineLvl w:val="3"/>
    </w:pPr>
    <w:rPr>
      <w:rFonts w:ascii="仿宋_GB2312" w:hAnsi="仿宋_GB2312"/>
      <w:b/>
      <w:sz w:val="32"/>
    </w:rPr>
  </w:style>
  <w:style w:type="character" w:default="1" w:styleId="18">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7">
    <w:name w:val="Normal Indent"/>
    <w:basedOn w:val="1"/>
    <w:unhideWhenUsed/>
    <w:qFormat/>
    <w:uiPriority w:val="99"/>
    <w:pPr>
      <w:ind w:firstLine="420" w:firstLineChars="200"/>
    </w:pPr>
  </w:style>
  <w:style w:type="paragraph" w:styleId="8">
    <w:name w:val="index 5"/>
    <w:basedOn w:val="1"/>
    <w:next w:val="1"/>
    <w:qFormat/>
    <w:uiPriority w:val="0"/>
    <w:pPr>
      <w:ind w:left="1680"/>
    </w:pPr>
  </w:style>
  <w:style w:type="paragraph" w:styleId="9">
    <w:name w:val="Body Text"/>
    <w:basedOn w:val="1"/>
    <w:next w:val="10"/>
    <w:qFormat/>
    <w:uiPriority w:val="1"/>
    <w:pPr>
      <w:autoSpaceDE w:val="0"/>
      <w:autoSpaceDN w:val="0"/>
      <w:adjustRightInd w:val="0"/>
      <w:spacing w:before="181"/>
      <w:ind w:left="1838"/>
      <w:jc w:val="left"/>
    </w:pPr>
    <w:rPr>
      <w:rFonts w:ascii="仿宋_GB2312" w:cs="仿宋_GB2312"/>
      <w:kern w:val="0"/>
      <w:szCs w:val="32"/>
    </w:rPr>
  </w:style>
  <w:style w:type="paragraph" w:styleId="10">
    <w:name w:val="Body Text First Indent"/>
    <w:basedOn w:val="9"/>
    <w:next w:val="11"/>
    <w:qFormat/>
    <w:uiPriority w:val="0"/>
    <w:pPr>
      <w:widowControl w:val="0"/>
      <w:spacing w:after="120"/>
      <w:ind w:firstLine="420" w:firstLineChars="100"/>
      <w:jc w:val="both"/>
    </w:pPr>
    <w:rPr>
      <w:rFonts w:ascii="Calibri" w:hAnsi="Calibri" w:eastAsia="宋体" w:cs="Times New Roman"/>
      <w:kern w:val="2"/>
      <w:sz w:val="21"/>
      <w:szCs w:val="24"/>
      <w:lang w:val="en-US" w:eastAsia="zh-CN" w:bidi="ar-SA"/>
    </w:rPr>
  </w:style>
  <w:style w:type="paragraph" w:styleId="11">
    <w:name w:val="footer"/>
    <w:basedOn w:val="1"/>
    <w:next w:val="8"/>
    <w:qFormat/>
    <w:uiPriority w:val="0"/>
    <w:pPr>
      <w:tabs>
        <w:tab w:val="center" w:pos="4153"/>
        <w:tab w:val="right" w:pos="8306"/>
      </w:tabs>
      <w:snapToGrid w:val="0"/>
      <w:jc w:val="left"/>
    </w:pPr>
    <w:rPr>
      <w:sz w:val="18"/>
    </w:rPr>
  </w:style>
  <w:style w:type="paragraph" w:styleId="12">
    <w:name w:val="Body Text Indent"/>
    <w:basedOn w:val="1"/>
    <w:next w:val="13"/>
    <w:qFormat/>
    <w:uiPriority w:val="0"/>
    <w:pPr>
      <w:spacing w:after="120"/>
      <w:ind w:left="420" w:leftChars="200"/>
    </w:pPr>
  </w:style>
  <w:style w:type="paragraph" w:styleId="13">
    <w:name w:val="Body Text First Indent 2"/>
    <w:basedOn w:val="12"/>
    <w:next w:val="1"/>
    <w:qFormat/>
    <w:uiPriority w:val="0"/>
    <w:pPr>
      <w:ind w:firstLine="420" w:firstLineChars="200"/>
    </w:pPr>
  </w:style>
  <w:style w:type="paragraph" w:styleId="14">
    <w:name w:val="toc 3"/>
    <w:basedOn w:val="1"/>
    <w:next w:val="1"/>
    <w:unhideWhenUsed/>
    <w:qFormat/>
    <w:uiPriority w:val="39"/>
    <w:pPr>
      <w:ind w:left="840" w:leftChars="400"/>
    </w:p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9">
    <w:name w:val="Strong"/>
    <w:basedOn w:val="1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1877</Words>
  <Characters>1916</Characters>
  <Lines>0</Lines>
  <Paragraphs>0</Paragraphs>
  <TotalTime>87</TotalTime>
  <ScaleCrop>false</ScaleCrop>
  <LinksUpToDate>false</LinksUpToDate>
  <CharactersWithSpaces>1916</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2021-07-23T01:07:00Z</dcterms:created>
  <dc:creator>Administrator</dc:creator>
  <cp:lastModifiedBy>uos</cp:lastModifiedBy>
  <dcterms:modified xsi:type="dcterms:W3CDTF">2024-08-20T15:48:21Z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DA7AA2B433014AA6BB30E200E17222BC</vt:lpwstr>
  </property>
</Properties>
</file>