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9" w:leftChars="209" w:firstLine="440" w:firstLineChars="100"/>
        <w:jc w:val="both"/>
        <w:textAlignment w:val="auto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关于《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乐清市</w:t>
      </w:r>
      <w:r>
        <w:rPr>
          <w:rFonts w:ascii="Times New Roman" w:hAnsi="Times New Roman" w:eastAsia="方正小标宋简体" w:cs="Times New Roman"/>
          <w:sz w:val="44"/>
          <w:szCs w:val="44"/>
        </w:rPr>
        <w:t>社会应急救援队伍资金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补助奖励办法（试行）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（草案送审稿）》的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起草说明</w:t>
      </w:r>
    </w:p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现就报送审查的《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乐清市社会应急救援队伍资金补助奖励办法（试行）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（草案送审稿）》有关情况说明如下：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文件制定背景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为鼓励支持社会应急救援队伍参与我市突发事件预防准备、应急抢险救援行动，大力支持社会应急救援队伍建设，对在救援工作中发挥积极作用的社会应急力量，给予表彰或一定奖励。同时，为进一步规范社会应急救援力量奖补资金的使用，根据《中共浙江省委办公厅浙江省人民政府办公厅印发&lt;关于加强基层应急管理体系和能力建设的指导意见&gt;的通知》（浙委办发〔2020〕27号）《浙江省应急管理厅关于培育支持社会救援力量发展的指导意见》（浙应急救援〔2019〕83号）《浙江省安全生产委员会办公室关于印发&lt;全省应急救援规范化建设实施意见&gt;的通知》（浙安委办〔2022〕44号）《乐清市人民政府办公室关于印发&lt;乐清市应急救援规范化建设方案&gt;的通知》（乐政办发〔2023〕4号），制定《乐清市社会应急救援队伍资金补助奖励办法（试行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二、文件涉法内容说明（制定依据）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《中共浙江省委办公厅浙江省人民政府办公厅印发&lt;关于加强基层应急管理体系和能力建设的指导意见&gt;的通知》（浙委办发〔2020〕27号）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《浙江省应急管理厅关于培育支持社会救援力量发展的指导意见》（浙应急救援〔2019〕83号）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《浙江省安全生产委员会办公室关于印发&lt;全省应急救援规范化建设实施意见&gt;的通知》（浙安委办〔2022〕44号）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《乐清市人民政府办公室关于印发&lt;乐清市应急救援规范化建设方案&gt;的通知》（乐政办发〔2023〕4号）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三、文件制定过程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distribute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该文件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月开始由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市应急管理局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进行必要性、可行性等内容的调研论证。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日在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</w:rPr>
        <w:t>http://cms.zjzwfw.gov.cn/zwdt/jcms_files/jcms1/web1828/site/view/art/2022/7/4/art_1229265762_40971.html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网站公开征求意见，收到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条意见。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四、文件主要内容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《办法》共五章十七条，主要包括“总则”、“补助的范围、对象和标准”、“资金申报、评审、管理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”、“监督检查”、“附则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”等内容。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第一章“总则”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，阐述了制定本办法的目的和依据、资金来源、适用范围，明确了资金管理和监督职责及使用原则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4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第二章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“补助的范围、对象和标准”，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资金补助范围仅限社会应急救援队伍建设项目，规定了资金补助的三个条件及补助考评标准。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第三章“资金申报、评审、管理”，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明确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市应急管理局负责组织年度补助资金申报、评审等工作，市财政局审批后列入下一年度资金预算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。规定了补助资金的申报流程和管理方式。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第四章“监督检查”，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明确补助资金的使用原则和负面惩处方式。明确了由</w:t>
      </w: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市应急管理局、市财政局对补助资金的使用情况进行不定期检查，并接受审计等部门的监督检查。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6"/>
          <w:kern w:val="2"/>
          <w:sz w:val="32"/>
          <w:szCs w:val="32"/>
          <w:lang w:val="en-US" w:eastAsia="zh-CN" w:bidi="ar-SA"/>
        </w:rPr>
        <w:t>第五章“附则”，明确《办法》的制定、解释机关和施行日期。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五、文件施行日期及有效期说明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该文件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由市府办发文（发文时间待定）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。该文件因为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保障重大公共利益的需要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，自发布之日起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施行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长期有效。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C6B6E"/>
    <w:multiLevelType w:val="multilevel"/>
    <w:tmpl w:val="0D8C6B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NWUxY2Q2ODYzNDk0ZGY0ZDMwY2E0ZmUxYjIwNWEifQ=="/>
  </w:docVars>
  <w:rsids>
    <w:rsidRoot w:val="4D7A1598"/>
    <w:rsid w:val="048E4AFE"/>
    <w:rsid w:val="07766BE4"/>
    <w:rsid w:val="0C375249"/>
    <w:rsid w:val="0D945835"/>
    <w:rsid w:val="2D7202B5"/>
    <w:rsid w:val="321A4000"/>
    <w:rsid w:val="4D7A1598"/>
    <w:rsid w:val="4E933031"/>
    <w:rsid w:val="745B0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eastAsia"/>
      <w:sz w:val="32"/>
      <w:szCs w:val="32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BodyText1I"/>
    <w:basedOn w:val="7"/>
    <w:unhideWhenUsed/>
    <w:qFormat/>
    <w:uiPriority w:val="0"/>
    <w:pPr>
      <w:spacing w:beforeLines="0" w:after="0" w:afterLines="0" w:line="500" w:lineRule="exact"/>
      <w:ind w:firstLine="420"/>
    </w:pPr>
    <w:rPr>
      <w:rFonts w:hint="eastAsia"/>
      <w:sz w:val="28"/>
      <w:szCs w:val="28"/>
    </w:rPr>
  </w:style>
  <w:style w:type="paragraph" w:customStyle="1" w:styleId="7">
    <w:name w:val="BodyText"/>
    <w:basedOn w:val="1"/>
    <w:next w:val="8"/>
    <w:unhideWhenUsed/>
    <w:qFormat/>
    <w:uiPriority w:val="0"/>
    <w:pPr>
      <w:spacing w:beforeLines="0" w:after="120" w:afterLines="0"/>
    </w:pPr>
    <w:rPr>
      <w:rFonts w:hint="eastAsia"/>
      <w:sz w:val="22"/>
      <w:szCs w:val="22"/>
    </w:rPr>
  </w:style>
  <w:style w:type="paragraph" w:customStyle="1" w:styleId="8">
    <w:name w:val="UserStyle_1"/>
    <w:basedOn w:val="7"/>
    <w:unhideWhenUsed/>
    <w:qFormat/>
    <w:uiPriority w:val="0"/>
    <w:pPr>
      <w:widowControl/>
      <w:spacing w:beforeLines="0" w:afterLines="0" w:line="500" w:lineRule="exact"/>
      <w:ind w:firstLine="420"/>
      <w:jc w:val="both"/>
      <w:textAlignment w:val="baseline"/>
    </w:pPr>
    <w:rPr>
      <w:rFonts w:hint="eastAsia"/>
      <w:sz w:val="28"/>
      <w:szCs w:val="22"/>
    </w:rPr>
  </w:style>
  <w:style w:type="paragraph" w:styleId="9">
    <w:name w:val="List Paragraph"/>
    <w:basedOn w:val="1"/>
    <w:unhideWhenUsed/>
    <w:qFormat/>
    <w:uiPriority w:val="0"/>
    <w:pPr>
      <w:spacing w:beforeLines="0" w:afterLines="0"/>
      <w:ind w:left="120" w:firstLine="480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1591</Words>
  <Characters>1720</Characters>
  <Lines>0</Lines>
  <Paragraphs>0</Paragraphs>
  <TotalTime>0</TotalTime>
  <ScaleCrop>false</ScaleCrop>
  <LinksUpToDate>false</LinksUpToDate>
  <CharactersWithSpaces>1734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2022-07-18T01:31:00Z</dcterms:created>
  <dc:creator>双双</dc:creator>
  <cp:lastModifiedBy>Administrator</cp:lastModifiedBy>
  <dcterms:modified xsi:type="dcterms:W3CDTF">2023-09-26T08:55:44Z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DCCFFACAE1A94D2BA21CAA35D598C6A2_13</vt:lpwstr>
  </property>
</Properties>
</file>