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b w:val="0"/>
          <w:bCs w:val="0"/>
          <w:color w:val="auto"/>
          <w:sz w:val="44"/>
          <w:szCs w:val="44"/>
          <w:u w:val="none" w:color="auto"/>
          <w:lang w:eastAsia="zh-CN"/>
        </w:rPr>
        <w:t>台州市</w:t>
      </w:r>
      <w:r>
        <w:rPr>
          <w:rFonts w:hint="eastAsia" w:ascii="方正小标宋简体" w:hAnsi="方正小标宋简体" w:eastAsia="方正小标宋简体" w:cs="方正小标宋简体"/>
          <w:b w:val="0"/>
          <w:bCs w:val="0"/>
          <w:color w:val="auto"/>
          <w:sz w:val="44"/>
          <w:szCs w:val="44"/>
          <w:u w:val="none" w:color="auto"/>
        </w:rPr>
        <w:t>政府投资项目</w:t>
      </w:r>
      <w:r>
        <w:rPr>
          <w:rFonts w:hint="eastAsia" w:ascii="方正小标宋简体" w:hAnsi="方正小标宋简体" w:eastAsia="方正小标宋简体" w:cs="方正小标宋简体"/>
          <w:b w:val="0"/>
          <w:bCs w:val="0"/>
          <w:color w:val="auto"/>
          <w:sz w:val="44"/>
          <w:szCs w:val="44"/>
          <w:u w:val="none" w:color="auto"/>
          <w:lang w:eastAsia="zh-CN"/>
        </w:rPr>
        <w:t>预算</w:t>
      </w:r>
      <w:r>
        <w:rPr>
          <w:rFonts w:hint="eastAsia" w:ascii="方正小标宋简体" w:hAnsi="方正小标宋简体" w:eastAsia="方正小标宋简体" w:cs="方正小标宋简体"/>
          <w:b w:val="0"/>
          <w:bCs w:val="0"/>
          <w:color w:val="auto"/>
          <w:sz w:val="44"/>
          <w:szCs w:val="44"/>
          <w:u w:val="none" w:color="auto"/>
        </w:rPr>
        <w:t>绩效管理办法</w:t>
      </w:r>
      <w:r>
        <w:rPr>
          <w:rFonts w:hint="eastAsia" w:ascii="方正小标宋简体" w:hAnsi="方正小标宋简体" w:eastAsia="方正小标宋简体" w:cs="方正小标宋简体"/>
          <w:sz w:val="32"/>
          <w:szCs w:val="32"/>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的起草说明</w:t>
      </w:r>
    </w:p>
    <w:p>
      <w:pPr>
        <w:jc w:val="center"/>
        <w:rPr>
          <w:rFonts w:ascii="方正小标宋简体" w:hAnsi="方正小标宋简体" w:eastAsia="方正小标宋简体" w:cs="方正小标宋简体"/>
          <w:sz w:val="32"/>
          <w:szCs w:val="32"/>
        </w:rPr>
      </w:pP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一、制订意义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为全面实施预算绩效管理，建立健全科学、规范、合理的政府投资项目预算绩效管理体系，优化财政资源配置，提高财政资金使用效益，根据有关规定，制定本办法。</w:t>
      </w:r>
    </w:p>
    <w:p>
      <w:p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二、制订依据</w:t>
      </w:r>
    </w:p>
    <w:p>
      <w:pPr>
        <w:ind w:firstLine="64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《中共浙江省委 浙江省人民政府关于全面落实预算绩效管理的实施意见》《财政部关于印发〈项目支出绩效评价管理办法〉的通知》（财预〔2020〕10号）《浙江省政府投资预算管理办法》（浙江省人民政府令第363号）和《浙江省财政厅关于印发浙江省政府投资项目预算绩效管理办法的通知》（浙财建〔2023〕1号）</w:t>
      </w:r>
    </w:p>
    <w:p>
      <w:pPr>
        <w:ind w:firstLine="64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三、主要内容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仿宋-GB13000" w:hAnsi="CESI仿宋-GB13000" w:eastAsia="CESI仿宋-GB13000" w:cs="CESI仿宋-GB13000"/>
          <w:b/>
          <w:bCs/>
          <w:sz w:val="32"/>
          <w:szCs w:val="32"/>
        </w:rPr>
      </w:pPr>
      <w:r>
        <w:rPr>
          <w:rFonts w:hint="eastAsia" w:ascii="CESI仿宋-GB13000" w:hAnsi="CESI仿宋-GB13000" w:eastAsia="CESI仿宋-GB13000" w:cs="CESI仿宋-GB13000"/>
          <w:b/>
          <w:bCs/>
          <w:sz w:val="32"/>
          <w:szCs w:val="32"/>
        </w:rPr>
        <w:t>1</w:t>
      </w:r>
      <w:r>
        <w:rPr>
          <w:rFonts w:hint="eastAsia" w:ascii="CESI仿宋-GB13000" w:hAnsi="CESI仿宋-GB13000" w:eastAsia="CESI仿宋-GB13000" w:cs="CESI仿宋-GB13000"/>
          <w:b/>
          <w:bCs/>
          <w:sz w:val="32"/>
          <w:szCs w:val="32"/>
          <w:lang w:eastAsia="zh-CN"/>
        </w:rPr>
        <w:t>.</w:t>
      </w:r>
      <w:r>
        <w:rPr>
          <w:rFonts w:hint="eastAsia" w:ascii="CESI仿宋-GB13000" w:hAnsi="CESI仿宋-GB13000" w:eastAsia="CESI仿宋-GB13000" w:cs="CESI仿宋-GB13000"/>
          <w:b/>
          <w:bCs/>
          <w:sz w:val="32"/>
          <w:szCs w:val="32"/>
        </w:rPr>
        <w:t>明确政府投资项目预算绩效管理的对象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政府投资项目预算绩效管理的对象是市本级及各区级财政资金安排支出的政府投资项目。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仿宋-GB13000" w:hAnsi="CESI仿宋-GB13000" w:eastAsia="CESI仿宋-GB13000" w:cs="CESI仿宋-GB13000"/>
          <w:b/>
          <w:bCs/>
          <w:sz w:val="32"/>
          <w:szCs w:val="32"/>
        </w:rPr>
      </w:pPr>
      <w:r>
        <w:rPr>
          <w:rFonts w:hint="eastAsia" w:ascii="CESI仿宋-GB13000" w:hAnsi="CESI仿宋-GB13000" w:eastAsia="CESI仿宋-GB13000" w:cs="CESI仿宋-GB13000"/>
          <w:b/>
          <w:bCs/>
          <w:sz w:val="32"/>
          <w:szCs w:val="32"/>
          <w:lang w:val="en-US" w:eastAsia="zh-CN"/>
        </w:rPr>
        <w:t>2.</w:t>
      </w:r>
      <w:r>
        <w:rPr>
          <w:rFonts w:hint="eastAsia" w:ascii="CESI仿宋-GB13000" w:hAnsi="CESI仿宋-GB13000" w:eastAsia="CESI仿宋-GB13000" w:cs="CESI仿宋-GB13000"/>
          <w:b/>
          <w:bCs/>
          <w:sz w:val="32"/>
          <w:szCs w:val="32"/>
        </w:rPr>
        <w:t>明确政府投资项目预算绩效管理的</w:t>
      </w:r>
      <w:r>
        <w:rPr>
          <w:rFonts w:hint="eastAsia" w:ascii="CESI仿宋-GB13000" w:hAnsi="CESI仿宋-GB13000" w:eastAsia="CESI仿宋-GB13000" w:cs="CESI仿宋-GB13000"/>
          <w:b/>
          <w:bCs/>
          <w:sz w:val="32"/>
          <w:szCs w:val="32"/>
          <w:lang w:eastAsia="zh-CN"/>
        </w:rPr>
        <w:t>职责分工</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CESI仿宋-GB13000" w:hAnsi="CESI仿宋-GB13000" w:eastAsia="CESI仿宋-GB13000" w:cs="CESI仿宋-GB13000"/>
          <w:color w:val="auto"/>
          <w:sz w:val="32"/>
          <w:szCs w:val="32"/>
          <w:u w:val="none" w:color="auto"/>
          <w:lang w:val="en-US" w:eastAsia="zh-CN"/>
        </w:rPr>
        <w:t>（1）</w:t>
      </w:r>
      <w:r>
        <w:rPr>
          <w:rFonts w:hint="eastAsia" w:ascii="CESI仿宋-GB13000" w:hAnsi="CESI仿宋-GB13000" w:eastAsia="CESI仿宋-GB13000" w:cs="CESI仿宋-GB13000"/>
          <w:color w:val="auto"/>
          <w:sz w:val="32"/>
          <w:szCs w:val="32"/>
          <w:u w:val="none" w:color="auto"/>
        </w:rPr>
        <w:t>财政部门负责制定政府投资项目</w:t>
      </w:r>
      <w:r>
        <w:rPr>
          <w:rFonts w:hint="eastAsia" w:ascii="CESI仿宋-GB13000" w:hAnsi="CESI仿宋-GB13000" w:eastAsia="CESI仿宋-GB13000" w:cs="CESI仿宋-GB13000"/>
          <w:color w:val="auto"/>
          <w:sz w:val="32"/>
          <w:szCs w:val="32"/>
          <w:u w:val="none" w:color="auto"/>
          <w:lang w:eastAsia="zh-CN"/>
        </w:rPr>
        <w:t>预算</w:t>
      </w:r>
      <w:r>
        <w:rPr>
          <w:rFonts w:hint="eastAsia" w:ascii="CESI仿宋-GB13000" w:hAnsi="CESI仿宋-GB13000" w:eastAsia="CESI仿宋-GB13000" w:cs="CESI仿宋-GB13000"/>
          <w:color w:val="auto"/>
          <w:sz w:val="32"/>
          <w:szCs w:val="32"/>
          <w:u w:val="none" w:color="auto"/>
        </w:rPr>
        <w:t>绩效管理制度，组织政府投资项目绩效指标和标准体系建设</w:t>
      </w:r>
      <w:r>
        <w:rPr>
          <w:rFonts w:hint="eastAsia" w:ascii="CESI仿宋-GB13000" w:hAnsi="CESI仿宋-GB13000" w:eastAsia="CESI仿宋-GB13000" w:cs="CESI仿宋-GB13000"/>
          <w:color w:val="auto"/>
          <w:sz w:val="32"/>
          <w:szCs w:val="32"/>
          <w:u w:val="none" w:color="auto"/>
          <w:lang w:eastAsia="zh-CN"/>
        </w:rPr>
        <w:t>。对重大</w:t>
      </w:r>
      <w:r>
        <w:rPr>
          <w:rFonts w:hint="eastAsia" w:ascii="CESI仿宋-GB13000" w:hAnsi="CESI仿宋-GB13000" w:eastAsia="CESI仿宋-GB13000" w:cs="CESI仿宋-GB13000"/>
          <w:color w:val="auto"/>
          <w:sz w:val="32"/>
          <w:szCs w:val="32"/>
          <w:u w:val="none" w:color="auto"/>
        </w:rPr>
        <w:t>政府投资项目</w:t>
      </w:r>
      <w:r>
        <w:rPr>
          <w:rFonts w:hint="eastAsia" w:ascii="CESI仿宋-GB13000" w:hAnsi="CESI仿宋-GB13000" w:eastAsia="CESI仿宋-GB13000" w:cs="CESI仿宋-GB13000"/>
          <w:color w:val="auto"/>
          <w:sz w:val="32"/>
          <w:szCs w:val="32"/>
          <w:u w:val="none" w:color="auto"/>
          <w:lang w:eastAsia="zh-CN"/>
        </w:rPr>
        <w:t>组织实施重点预算绩效管理。指导本级各部门和下级</w:t>
      </w:r>
      <w:r>
        <w:rPr>
          <w:rFonts w:hint="eastAsia" w:ascii="仿宋_GB2312" w:hAnsi="仿宋_GB2312" w:eastAsia="仿宋_GB2312" w:cs="仿宋_GB2312"/>
          <w:color w:val="auto"/>
          <w:sz w:val="32"/>
          <w:szCs w:val="32"/>
          <w:u w:val="none" w:color="auto"/>
          <w:lang w:eastAsia="zh-CN"/>
        </w:rPr>
        <w:t>财政部门开展</w:t>
      </w:r>
      <w:r>
        <w:rPr>
          <w:rFonts w:hint="eastAsia" w:ascii="仿宋_GB2312" w:hAnsi="仿宋_GB2312" w:eastAsia="仿宋_GB2312" w:cs="仿宋_GB2312"/>
          <w:color w:val="auto"/>
          <w:sz w:val="32"/>
          <w:szCs w:val="32"/>
          <w:u w:val="none" w:color="auto"/>
        </w:rPr>
        <w:t>政府投资项目</w:t>
      </w:r>
      <w:r>
        <w:rPr>
          <w:rFonts w:hint="eastAsia" w:ascii="仿宋_GB2312" w:hAnsi="仿宋_GB2312" w:eastAsia="仿宋_GB2312" w:cs="仿宋_GB2312"/>
          <w:color w:val="auto"/>
          <w:sz w:val="32"/>
          <w:szCs w:val="32"/>
          <w:u w:val="none" w:color="auto"/>
          <w:lang w:eastAsia="zh-CN"/>
        </w:rPr>
        <w:t>预算绩效管理工作。</w:t>
      </w:r>
    </w:p>
    <w:p>
      <w:pPr>
        <w:pStyle w:val="2"/>
        <w:ind w:firstLine="640" w:firstLineChars="200"/>
        <w:rPr>
          <w:rFonts w:hint="eastAsia"/>
          <w:u w:val="none" w:color="auto"/>
          <w:lang w:eastAsia="zh-CN"/>
        </w:rPr>
      </w:pPr>
      <w:r>
        <w:rPr>
          <w:rFonts w:hint="eastAsia" w:ascii="仿宋_GB2312" w:hAnsi="仿宋_GB2312" w:eastAsia="仿宋_GB2312" w:cs="仿宋_GB2312"/>
          <w:sz w:val="32"/>
          <w:szCs w:val="32"/>
          <w:u w:val="none" w:color="auto"/>
          <w:lang w:val="en-US" w:eastAsia="zh-CN"/>
        </w:rPr>
        <w:t>（2）发改部门负责政府投资项目规划和计划的编制，对项目储备库实行动态管理，联合财政部门选取有代表性的政府投资项目开展重点绩效评价和后评价工作，并加强评价结果应用。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楷体" w:hAnsi="楷体" w:eastAsia="楷体" w:cs="楷体"/>
          <w:sz w:val="28"/>
          <w:szCs w:val="28"/>
        </w:rPr>
      </w:pPr>
      <w:r>
        <w:rPr>
          <w:rFonts w:hint="eastAsia" w:ascii="仿宋_GB2312" w:hAnsi="仿宋_GB2312" w:eastAsia="仿宋_GB2312" w:cs="仿宋_GB2312"/>
          <w:b w:val="0"/>
          <w:bCs w:val="0"/>
          <w:color w:val="auto"/>
          <w:sz w:val="32"/>
          <w:szCs w:val="32"/>
          <w:u w:val="none" w:color="auto"/>
          <w:lang w:val="en-US" w:eastAsia="zh-CN"/>
        </w:rPr>
        <w:t>（3）</w:t>
      </w:r>
      <w:r>
        <w:rPr>
          <w:rFonts w:hint="eastAsia" w:ascii="仿宋_GB2312" w:hAnsi="仿宋_GB2312" w:eastAsia="仿宋_GB2312" w:cs="仿宋_GB2312"/>
          <w:b w:val="0"/>
          <w:bCs w:val="0"/>
          <w:color w:val="auto"/>
          <w:sz w:val="32"/>
          <w:szCs w:val="32"/>
          <w:u w:val="none" w:color="auto"/>
        </w:rPr>
        <w:t>主管部</w:t>
      </w:r>
      <w:r>
        <w:rPr>
          <w:rFonts w:hint="eastAsia" w:ascii="仿宋_GB2312" w:hAnsi="仿宋_GB2312" w:eastAsia="仿宋_GB2312" w:cs="仿宋_GB2312"/>
          <w:color w:val="auto"/>
          <w:sz w:val="32"/>
          <w:szCs w:val="32"/>
          <w:u w:val="none" w:color="auto"/>
        </w:rPr>
        <w:t>门</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项目</w:t>
      </w:r>
      <w:r>
        <w:rPr>
          <w:rFonts w:hint="eastAsia" w:ascii="仿宋_GB2312" w:hAnsi="仿宋_GB2312" w:eastAsia="仿宋_GB2312" w:cs="仿宋_GB2312"/>
          <w:color w:val="auto"/>
          <w:sz w:val="32"/>
          <w:szCs w:val="32"/>
          <w:u w:val="none" w:color="auto"/>
          <w:lang w:eastAsia="zh-CN"/>
        </w:rPr>
        <w:t>建设</w:t>
      </w:r>
      <w:r>
        <w:rPr>
          <w:rFonts w:hint="eastAsia" w:ascii="仿宋_GB2312" w:hAnsi="仿宋_GB2312" w:eastAsia="仿宋_GB2312" w:cs="仿宋_GB2312"/>
          <w:color w:val="auto"/>
          <w:sz w:val="32"/>
          <w:szCs w:val="32"/>
          <w:u w:val="none" w:color="auto"/>
        </w:rPr>
        <w:t>单位是政府投资项目预算绩</w:t>
      </w:r>
      <w:r>
        <w:rPr>
          <w:rFonts w:hint="eastAsia" w:ascii="仿宋_GB2312" w:hAnsi="仿宋_GB2312" w:eastAsia="仿宋_GB2312" w:cs="仿宋_GB2312"/>
          <w:color w:val="auto"/>
          <w:sz w:val="32"/>
          <w:szCs w:val="32"/>
          <w:u w:val="none" w:color="auto"/>
          <w:lang w:eastAsia="zh-CN"/>
        </w:rPr>
        <w:t>效</w:t>
      </w:r>
      <w:r>
        <w:rPr>
          <w:rFonts w:hint="eastAsia" w:ascii="仿宋_GB2312" w:hAnsi="仿宋_GB2312" w:eastAsia="仿宋_GB2312" w:cs="仿宋_GB2312"/>
          <w:color w:val="auto"/>
          <w:sz w:val="32"/>
          <w:szCs w:val="32"/>
          <w:u w:val="none" w:color="auto"/>
        </w:rPr>
        <w:t>管理的责任主体。主管部门</w:t>
      </w:r>
      <w:r>
        <w:rPr>
          <w:rFonts w:hint="eastAsia" w:ascii="仿宋_GB2312" w:hAnsi="仿宋_GB2312" w:eastAsia="仿宋_GB2312" w:cs="仿宋_GB2312"/>
          <w:color w:val="auto"/>
          <w:sz w:val="32"/>
          <w:szCs w:val="32"/>
          <w:u w:val="none" w:color="auto"/>
          <w:lang w:eastAsia="zh-CN"/>
        </w:rPr>
        <w:t>负责</w:t>
      </w:r>
      <w:r>
        <w:rPr>
          <w:rFonts w:hint="eastAsia" w:ascii="仿宋_GB2312" w:hAnsi="仿宋_GB2312" w:eastAsia="仿宋_GB2312" w:cs="仿宋_GB2312"/>
          <w:color w:val="auto"/>
          <w:sz w:val="32"/>
          <w:szCs w:val="32"/>
          <w:u w:val="none" w:color="auto"/>
        </w:rPr>
        <w:t>制定本部门或者本行业</w:t>
      </w:r>
      <w:r>
        <w:rPr>
          <w:rFonts w:hint="eastAsia" w:ascii="仿宋_GB2312" w:hAnsi="仿宋_GB2312" w:eastAsia="仿宋_GB2312" w:cs="仿宋_GB2312"/>
          <w:color w:val="auto"/>
          <w:sz w:val="32"/>
          <w:szCs w:val="32"/>
          <w:u w:val="none" w:color="auto"/>
          <w:lang w:eastAsia="zh-CN"/>
        </w:rPr>
        <w:t>项目</w:t>
      </w:r>
      <w:r>
        <w:rPr>
          <w:rFonts w:hint="eastAsia" w:ascii="仿宋_GB2312" w:hAnsi="仿宋_GB2312" w:eastAsia="仿宋_GB2312" w:cs="仿宋_GB2312"/>
          <w:color w:val="auto"/>
          <w:sz w:val="32"/>
          <w:szCs w:val="32"/>
          <w:u w:val="none" w:color="auto"/>
        </w:rPr>
        <w:t>绩效管理实施办法，建立</w:t>
      </w:r>
      <w:r>
        <w:rPr>
          <w:rFonts w:hint="eastAsia" w:ascii="仿宋_GB2312" w:hAnsi="仿宋_GB2312" w:eastAsia="仿宋_GB2312" w:cs="仿宋_GB2312"/>
          <w:color w:val="auto"/>
          <w:sz w:val="32"/>
          <w:szCs w:val="32"/>
          <w:u w:val="none" w:color="auto"/>
          <w:lang w:eastAsia="zh-CN"/>
        </w:rPr>
        <w:t>本</w:t>
      </w:r>
      <w:r>
        <w:rPr>
          <w:rFonts w:hint="eastAsia" w:ascii="仿宋_GB2312" w:hAnsi="仿宋_GB2312" w:eastAsia="仿宋_GB2312" w:cs="仿宋_GB2312"/>
          <w:color w:val="auto"/>
          <w:sz w:val="32"/>
          <w:szCs w:val="32"/>
          <w:u w:val="none" w:color="auto"/>
        </w:rPr>
        <w:t>部门、</w:t>
      </w:r>
      <w:r>
        <w:rPr>
          <w:rFonts w:hint="eastAsia" w:ascii="仿宋_GB2312" w:hAnsi="仿宋_GB2312" w:eastAsia="仿宋_GB2312" w:cs="仿宋_GB2312"/>
          <w:color w:val="auto"/>
          <w:sz w:val="32"/>
          <w:szCs w:val="32"/>
          <w:u w:val="none" w:color="auto"/>
          <w:lang w:eastAsia="zh-CN"/>
        </w:rPr>
        <w:t>本</w:t>
      </w:r>
      <w:r>
        <w:rPr>
          <w:rFonts w:hint="eastAsia" w:ascii="仿宋_GB2312" w:hAnsi="仿宋_GB2312" w:eastAsia="仿宋_GB2312" w:cs="仿宋_GB2312"/>
          <w:color w:val="auto"/>
          <w:sz w:val="32"/>
          <w:szCs w:val="32"/>
          <w:u w:val="none" w:color="auto"/>
        </w:rPr>
        <w:t>行业的项目</w:t>
      </w:r>
      <w:r>
        <w:rPr>
          <w:rFonts w:hint="eastAsia" w:ascii="仿宋_GB2312" w:hAnsi="仿宋_GB2312" w:eastAsia="仿宋_GB2312" w:cs="仿宋_GB2312"/>
          <w:color w:val="auto"/>
          <w:sz w:val="32"/>
          <w:szCs w:val="32"/>
          <w:u w:val="none" w:color="auto"/>
          <w:lang w:eastAsia="zh-CN"/>
        </w:rPr>
        <w:t>绩效</w:t>
      </w:r>
      <w:r>
        <w:rPr>
          <w:rFonts w:hint="eastAsia" w:ascii="仿宋_GB2312" w:hAnsi="仿宋_GB2312" w:eastAsia="仿宋_GB2312" w:cs="仿宋_GB2312"/>
          <w:color w:val="auto"/>
          <w:sz w:val="32"/>
          <w:szCs w:val="32"/>
          <w:u w:val="none" w:color="auto"/>
        </w:rPr>
        <w:t>指标和标准体系</w:t>
      </w:r>
      <w:r>
        <w:rPr>
          <w:rFonts w:hint="eastAsia" w:ascii="仿宋_GB2312" w:hAnsi="仿宋_GB2312" w:eastAsia="仿宋_GB2312" w:cs="仿宋_GB2312"/>
          <w:color w:val="auto"/>
          <w:sz w:val="32"/>
          <w:szCs w:val="32"/>
          <w:u w:val="none" w:color="auto"/>
          <w:lang w:eastAsia="zh-CN"/>
        </w:rPr>
        <w:t>，具体组织实施</w:t>
      </w:r>
      <w:r>
        <w:rPr>
          <w:rFonts w:hint="eastAsia" w:ascii="仿宋_GB2312" w:hAnsi="仿宋_GB2312" w:eastAsia="仿宋_GB2312" w:cs="仿宋_GB2312"/>
          <w:color w:val="auto"/>
          <w:sz w:val="32"/>
          <w:szCs w:val="32"/>
          <w:u w:val="none" w:color="auto"/>
        </w:rPr>
        <w:t>本部门或者本行业</w:t>
      </w:r>
      <w:r>
        <w:rPr>
          <w:rFonts w:hint="eastAsia" w:ascii="仿宋_GB2312" w:hAnsi="仿宋_GB2312" w:eastAsia="仿宋_GB2312" w:cs="仿宋_GB2312"/>
          <w:color w:val="auto"/>
          <w:sz w:val="32"/>
          <w:szCs w:val="32"/>
          <w:u w:val="none" w:color="auto"/>
          <w:lang w:eastAsia="zh-CN"/>
        </w:rPr>
        <w:t>项目全过程</w:t>
      </w:r>
      <w:r>
        <w:rPr>
          <w:rFonts w:hint="eastAsia" w:ascii="仿宋_GB2312" w:hAnsi="仿宋_GB2312" w:eastAsia="仿宋_GB2312" w:cs="仿宋_GB2312"/>
          <w:color w:val="auto"/>
          <w:sz w:val="32"/>
          <w:szCs w:val="32"/>
          <w:u w:val="none" w:color="auto"/>
        </w:rPr>
        <w:t>绩效管理</w:t>
      </w:r>
      <w:r>
        <w:rPr>
          <w:rFonts w:hint="eastAsia" w:ascii="仿宋_GB2312" w:hAnsi="仿宋_GB2312" w:eastAsia="仿宋_GB2312" w:cs="仿宋_GB2312"/>
          <w:color w:val="auto"/>
          <w:sz w:val="32"/>
          <w:szCs w:val="32"/>
          <w:u w:val="none" w:color="auto"/>
          <w:lang w:eastAsia="zh-CN"/>
        </w:rPr>
        <w:t>工作</w:t>
      </w:r>
      <w:r>
        <w:rPr>
          <w:rFonts w:hint="eastAsia" w:ascii="仿宋_GB2312" w:hAnsi="仿宋_GB2312" w:eastAsia="仿宋_GB2312" w:cs="仿宋_GB2312"/>
          <w:color w:val="auto"/>
          <w:sz w:val="32"/>
          <w:szCs w:val="32"/>
          <w:u w:val="none" w:color="auto"/>
        </w:rPr>
        <w:t>。项目</w:t>
      </w:r>
      <w:r>
        <w:rPr>
          <w:rFonts w:hint="eastAsia" w:ascii="仿宋_GB2312" w:hAnsi="仿宋_GB2312" w:eastAsia="仿宋_GB2312" w:cs="仿宋_GB2312"/>
          <w:color w:val="auto"/>
          <w:sz w:val="32"/>
          <w:szCs w:val="32"/>
          <w:u w:val="none" w:color="auto"/>
          <w:lang w:eastAsia="zh-CN"/>
        </w:rPr>
        <w:t>建设</w:t>
      </w:r>
      <w:r>
        <w:rPr>
          <w:rFonts w:hint="eastAsia" w:ascii="仿宋_GB2312" w:hAnsi="仿宋_GB2312" w:eastAsia="仿宋_GB2312" w:cs="仿宋_GB2312"/>
          <w:color w:val="auto"/>
          <w:sz w:val="32"/>
          <w:szCs w:val="32"/>
          <w:u w:val="none" w:color="auto"/>
        </w:rPr>
        <w:t>单位</w:t>
      </w:r>
      <w:r>
        <w:rPr>
          <w:rFonts w:hint="eastAsia" w:ascii="仿宋_GB2312" w:hAnsi="仿宋_GB2312" w:eastAsia="仿宋_GB2312" w:cs="仿宋_GB2312"/>
          <w:color w:val="auto"/>
          <w:sz w:val="32"/>
          <w:szCs w:val="32"/>
          <w:u w:val="none" w:color="auto"/>
          <w:lang w:eastAsia="zh-CN"/>
        </w:rPr>
        <w:t>具体负责</w:t>
      </w:r>
      <w:r>
        <w:rPr>
          <w:rFonts w:hint="eastAsia" w:ascii="仿宋_GB2312" w:hAnsi="仿宋_GB2312" w:eastAsia="仿宋_GB2312" w:cs="仿宋_GB2312"/>
          <w:color w:val="auto"/>
          <w:sz w:val="32"/>
          <w:szCs w:val="32"/>
          <w:u w:val="none" w:color="auto"/>
        </w:rPr>
        <w:t>本单位政府投资项目</w:t>
      </w:r>
      <w:r>
        <w:rPr>
          <w:rFonts w:hint="eastAsia" w:ascii="仿宋_GB2312" w:hAnsi="仿宋_GB2312" w:eastAsia="仿宋_GB2312" w:cs="仿宋_GB2312"/>
          <w:color w:val="auto"/>
          <w:sz w:val="32"/>
          <w:szCs w:val="32"/>
          <w:u w:val="none" w:color="auto"/>
          <w:lang w:eastAsia="zh-CN"/>
        </w:rPr>
        <w:t>全过程绩效管理</w:t>
      </w:r>
      <w:r>
        <w:rPr>
          <w:rFonts w:hint="eastAsia" w:ascii="仿宋_GB2312" w:hAnsi="仿宋_GB2312" w:eastAsia="仿宋_GB2312" w:cs="仿宋_GB2312"/>
          <w:color w:val="auto"/>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仿宋-GB13000" w:hAnsi="CESI仿宋-GB13000" w:eastAsia="CESI仿宋-GB13000" w:cs="CESI仿宋-GB13000"/>
          <w:b/>
          <w:bCs/>
          <w:sz w:val="32"/>
          <w:szCs w:val="32"/>
          <w:lang w:eastAsia="zh-CN"/>
        </w:rPr>
      </w:pPr>
      <w:r>
        <w:rPr>
          <w:rFonts w:hint="eastAsia" w:ascii="CESI仿宋-GB13000" w:hAnsi="CESI仿宋-GB13000" w:eastAsia="CESI仿宋-GB13000" w:cs="CESI仿宋-GB13000"/>
          <w:b/>
          <w:bCs/>
          <w:sz w:val="32"/>
          <w:szCs w:val="32"/>
          <w:lang w:val="en-US" w:eastAsia="zh-CN"/>
        </w:rPr>
        <w:t>3.明确</w:t>
      </w:r>
      <w:r>
        <w:rPr>
          <w:rFonts w:hint="eastAsia" w:ascii="CESI仿宋-GB13000" w:hAnsi="CESI仿宋-GB13000" w:eastAsia="CESI仿宋-GB13000" w:cs="CESI仿宋-GB13000"/>
          <w:b/>
          <w:bCs/>
          <w:sz w:val="32"/>
          <w:szCs w:val="32"/>
          <w:lang w:eastAsia="zh-CN"/>
        </w:rPr>
        <w:t>政府投资项目事前绩效评估</w:t>
      </w:r>
    </w:p>
    <w:p>
      <w:pPr>
        <w:keepNext w:val="0"/>
        <w:keepLines w:val="0"/>
        <w:pageBreakBefore w:val="0"/>
        <w:kinsoku/>
        <w:wordWrap/>
        <w:overflowPunct/>
        <w:topLinePunct w:val="0"/>
        <w:autoSpaceDE/>
        <w:autoSpaceDN/>
        <w:bidi w:val="0"/>
        <w:spacing w:line="600" w:lineRule="exact"/>
        <w:ind w:left="0" w:leftChars="0" w:right="0" w:rightChars="0" w:firstLine="642" w:firstLineChars="0"/>
        <w:textAlignment w:val="auto"/>
        <w:outlineLvl w:val="9"/>
        <w:rPr>
          <w:rFonts w:hint="eastAsia" w:ascii="仿宋_GB2312" w:hAnsi="仿宋_GB2312" w:eastAsia="仿宋_GB2312" w:cs="仿宋_GB2312"/>
          <w:b w:val="0"/>
          <w:bCs w:val="0"/>
          <w:color w:val="auto"/>
          <w:sz w:val="32"/>
          <w:szCs w:val="32"/>
          <w:u w:val="none" w:color="auto"/>
          <w:lang w:val="en-US" w:eastAsia="zh-CN"/>
        </w:rPr>
      </w:pPr>
      <w:r>
        <w:rPr>
          <w:rFonts w:hint="eastAsia" w:ascii="仿宋_GB2312" w:hAnsi="仿宋_GB2312" w:eastAsia="仿宋_GB2312" w:cs="仿宋_GB2312"/>
          <w:sz w:val="32"/>
          <w:szCs w:val="32"/>
          <w:u w:val="none" w:color="auto"/>
          <w:lang w:eastAsia="zh-CN"/>
        </w:rPr>
        <w:t>市</w:t>
      </w:r>
      <w:r>
        <w:rPr>
          <w:rFonts w:hint="eastAsia" w:ascii="仿宋_GB2312" w:hAnsi="仿宋_GB2312" w:eastAsia="仿宋_GB2312" w:cs="仿宋_GB2312"/>
          <w:sz w:val="32"/>
          <w:szCs w:val="32"/>
          <w:u w:val="none" w:color="auto"/>
        </w:rPr>
        <w:t>级</w:t>
      </w:r>
      <w:r>
        <w:rPr>
          <w:rFonts w:ascii="仿宋_GB2312" w:hAnsi="仿宋_GB2312" w:eastAsia="仿宋_GB2312" w:cs="仿宋_GB2312"/>
          <w:sz w:val="32"/>
          <w:szCs w:val="32"/>
          <w:u w:val="none" w:color="auto"/>
        </w:rPr>
        <w:t>政府投资项目</w:t>
      </w:r>
      <w:r>
        <w:rPr>
          <w:rFonts w:hint="eastAsia" w:ascii="仿宋_GB2312" w:hAnsi="仿宋_GB2312" w:eastAsia="仿宋_GB2312" w:cs="仿宋_GB2312"/>
          <w:sz w:val="32"/>
          <w:szCs w:val="32"/>
          <w:u w:val="none" w:color="auto"/>
          <w:lang w:eastAsia="zh-CN"/>
        </w:rPr>
        <w:t>预估需安排财政资金</w:t>
      </w:r>
      <w:r>
        <w:rPr>
          <w:rFonts w:ascii="仿宋_GB2312" w:hAnsi="仿宋_GB2312" w:eastAsia="仿宋_GB2312" w:cs="仿宋_GB2312"/>
          <w:sz w:val="32"/>
          <w:szCs w:val="32"/>
          <w:u w:val="none" w:color="auto"/>
        </w:rPr>
        <w:t>在</w:t>
      </w:r>
      <w:r>
        <w:rPr>
          <w:rFonts w:hint="eastAsia" w:ascii="仿宋_GB2312" w:hAnsi="仿宋_GB2312" w:eastAsia="仿宋_GB2312" w:cs="仿宋_GB2312"/>
          <w:sz w:val="32"/>
          <w:szCs w:val="32"/>
          <w:u w:val="none" w:color="auto"/>
          <w:lang w:eastAsia="zh-CN"/>
        </w:rPr>
        <w:t>人民币</w:t>
      </w:r>
      <w:r>
        <w:rPr>
          <w:rFonts w:ascii="仿宋_GB2312" w:hAnsi="仿宋_GB2312" w:eastAsia="仿宋_GB2312" w:cs="仿宋_GB2312"/>
          <w:sz w:val="32"/>
          <w:szCs w:val="32"/>
          <w:u w:val="none" w:color="auto"/>
        </w:rPr>
        <w:t>5000万元（含）以上的，应纳入事前绩效评估范围</w:t>
      </w:r>
      <w:r>
        <w:rPr>
          <w:rFonts w:hint="eastAsia" w:ascii="仿宋_GB2312" w:hAnsi="仿宋_GB2312" w:eastAsia="仿宋_GB2312" w:cs="仿宋_GB2312"/>
          <w:sz w:val="32"/>
          <w:szCs w:val="32"/>
          <w:u w:val="none" w:color="auto"/>
        </w:rPr>
        <w:t>。</w:t>
      </w:r>
    </w:p>
    <w:p>
      <w:pPr>
        <w:keepNext w:val="0"/>
        <w:keepLines w:val="0"/>
        <w:pageBreakBefore w:val="0"/>
        <w:kinsoku/>
        <w:wordWrap/>
        <w:overflowPunct/>
        <w:topLinePunct w:val="0"/>
        <w:autoSpaceDE/>
        <w:autoSpaceDN/>
        <w:bidi w:val="0"/>
        <w:spacing w:line="600" w:lineRule="exact"/>
        <w:ind w:left="0" w:leftChars="0" w:right="0" w:rightChars="0" w:firstLine="642" w:firstLineChars="0"/>
        <w:textAlignment w:val="auto"/>
        <w:outlineLvl w:val="9"/>
        <w:rPr>
          <w:rFonts w:hint="eastAsia" w:ascii="仿宋_GB2312" w:hAnsi="仿宋_GB2312" w:eastAsia="仿宋_GB2312" w:cs="仿宋_GB2312"/>
          <w:b w:val="0"/>
          <w:bCs w:val="0"/>
          <w:color w:val="auto"/>
          <w:sz w:val="32"/>
          <w:szCs w:val="32"/>
          <w:u w:val="none" w:color="auto"/>
          <w:lang w:eastAsia="zh-CN"/>
        </w:rPr>
      </w:pPr>
      <w:r>
        <w:rPr>
          <w:rFonts w:hint="eastAsia" w:ascii="仿宋_GB2312" w:hAnsi="仿宋_GB2312" w:eastAsia="仿宋_GB2312" w:cs="仿宋_GB2312"/>
          <w:b w:val="0"/>
          <w:bCs w:val="0"/>
          <w:color w:val="auto"/>
          <w:sz w:val="32"/>
          <w:szCs w:val="32"/>
          <w:u w:val="none" w:color="auto"/>
          <w:lang w:val="en-US" w:eastAsia="zh-CN"/>
        </w:rPr>
        <w:t>（1）</w:t>
      </w:r>
      <w:r>
        <w:rPr>
          <w:rFonts w:hint="eastAsia" w:ascii="仿宋_GB2312" w:hAnsi="仿宋_GB2312" w:eastAsia="仿宋_GB2312" w:cs="仿宋_GB2312"/>
          <w:color w:val="auto"/>
          <w:sz w:val="32"/>
          <w:szCs w:val="32"/>
          <w:u w:val="none" w:color="auto"/>
        </w:rPr>
        <w:t>对</w:t>
      </w:r>
      <w:r>
        <w:rPr>
          <w:rFonts w:hint="eastAsia" w:ascii="仿宋_GB2312" w:hAnsi="仿宋_GB2312" w:eastAsia="仿宋_GB2312" w:cs="仿宋_GB2312"/>
          <w:color w:val="auto"/>
          <w:sz w:val="32"/>
          <w:szCs w:val="32"/>
          <w:u w:val="none" w:color="auto"/>
          <w:lang w:val="en-US" w:eastAsia="zh-CN"/>
        </w:rPr>
        <w:t>新增</w:t>
      </w:r>
      <w:r>
        <w:rPr>
          <w:rFonts w:hint="eastAsia" w:ascii="仿宋_GB2312" w:hAnsi="仿宋_GB2312" w:eastAsia="仿宋_GB2312" w:cs="仿宋_GB2312"/>
          <w:color w:val="auto"/>
          <w:sz w:val="32"/>
          <w:szCs w:val="32"/>
          <w:u w:val="none" w:color="auto"/>
          <w:lang w:eastAsia="zh-CN"/>
        </w:rPr>
        <w:t>重大政府投资</w:t>
      </w:r>
      <w:r>
        <w:rPr>
          <w:rFonts w:hint="eastAsia" w:ascii="仿宋_GB2312" w:hAnsi="仿宋_GB2312" w:eastAsia="仿宋_GB2312" w:cs="仿宋_GB2312"/>
          <w:color w:val="auto"/>
          <w:sz w:val="32"/>
          <w:szCs w:val="32"/>
          <w:u w:val="none" w:color="auto"/>
          <w:lang w:val="en-US" w:eastAsia="zh-CN"/>
        </w:rPr>
        <w:t>项目</w:t>
      </w:r>
      <w:r>
        <w:rPr>
          <w:rFonts w:hint="eastAsia" w:ascii="仿宋_GB2312" w:hAnsi="仿宋_GB2312" w:eastAsia="仿宋_GB2312" w:cs="仿宋_GB2312"/>
          <w:b w:val="0"/>
          <w:bCs w:val="0"/>
          <w:color w:val="auto"/>
          <w:sz w:val="32"/>
          <w:szCs w:val="32"/>
          <w:u w:val="none" w:color="auto"/>
          <w:lang w:val="en-US" w:eastAsia="zh-CN"/>
        </w:rPr>
        <w:t>事前绩效评估</w:t>
      </w:r>
      <w:r>
        <w:rPr>
          <w:rFonts w:hint="eastAsia" w:ascii="仿宋_GB2312" w:hAnsi="仿宋_GB2312" w:eastAsia="仿宋_GB2312" w:cs="仿宋_GB2312"/>
          <w:color w:val="auto"/>
          <w:sz w:val="32"/>
          <w:szCs w:val="32"/>
          <w:u w:val="none" w:color="auto"/>
        </w:rPr>
        <w:t>，项目主管部门、建设单位应主动对接同级财政部门</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财政部门可在</w:t>
      </w:r>
      <w:r>
        <w:rPr>
          <w:rFonts w:hint="eastAsia" w:ascii="仿宋_GB2312" w:hAnsi="仿宋_GB2312" w:eastAsia="仿宋_GB2312" w:cs="仿宋_GB2312"/>
          <w:b w:val="0"/>
          <w:bCs w:val="0"/>
          <w:color w:val="auto"/>
          <w:sz w:val="32"/>
          <w:szCs w:val="32"/>
          <w:u w:val="none" w:color="auto"/>
          <w:lang w:val="en-US" w:eastAsia="zh-CN"/>
        </w:rPr>
        <w:t>项目建议书或</w:t>
      </w:r>
      <w:r>
        <w:rPr>
          <w:rFonts w:hint="eastAsia" w:ascii="仿宋_GB2312" w:hAnsi="仿宋_GB2312" w:eastAsia="仿宋_GB2312" w:cs="仿宋_GB2312"/>
          <w:color w:val="auto"/>
          <w:sz w:val="32"/>
          <w:szCs w:val="32"/>
          <w:u w:val="none" w:color="auto"/>
        </w:rPr>
        <w:t>可行性研究编制阶段，</w:t>
      </w:r>
      <w:r>
        <w:rPr>
          <w:rFonts w:hint="eastAsia" w:ascii="仿宋_GB2312" w:hAnsi="仿宋_GB2312" w:eastAsia="仿宋_GB2312" w:cs="仿宋_GB2312"/>
          <w:color w:val="auto"/>
          <w:sz w:val="32"/>
          <w:szCs w:val="32"/>
          <w:u w:val="none" w:color="auto"/>
          <w:lang w:eastAsia="zh-CN"/>
        </w:rPr>
        <w:t>提前</w:t>
      </w:r>
      <w:r>
        <w:rPr>
          <w:rFonts w:hint="eastAsia" w:ascii="仿宋_GB2312" w:hAnsi="仿宋_GB2312" w:eastAsia="仿宋_GB2312" w:cs="仿宋_GB2312"/>
          <w:color w:val="auto"/>
          <w:sz w:val="32"/>
          <w:szCs w:val="32"/>
          <w:u w:val="none" w:color="auto"/>
        </w:rPr>
        <w:t>介入项目前期研究论证，协同部门实施事前绩效评估，明确项目绩效目标，优化项目</w:t>
      </w:r>
      <w:r>
        <w:rPr>
          <w:rFonts w:hint="eastAsia" w:ascii="仿宋_GB2312" w:hAnsi="仿宋_GB2312" w:eastAsia="仿宋_GB2312" w:cs="仿宋_GB2312"/>
          <w:color w:val="auto"/>
          <w:sz w:val="32"/>
          <w:szCs w:val="32"/>
          <w:u w:val="none" w:color="auto"/>
          <w:lang w:eastAsia="zh-CN"/>
        </w:rPr>
        <w:t>投资方案</w:t>
      </w:r>
      <w:r>
        <w:rPr>
          <w:rFonts w:hint="eastAsia" w:ascii="仿宋_GB2312" w:hAnsi="仿宋_GB2312" w:eastAsia="仿宋_GB2312" w:cs="仿宋_GB2312"/>
          <w:color w:val="auto"/>
          <w:sz w:val="32"/>
          <w:szCs w:val="32"/>
          <w:u w:val="none" w:color="auto"/>
        </w:rPr>
        <w:t>，削减不必要支出内容</w:t>
      </w:r>
      <w:r>
        <w:rPr>
          <w:rFonts w:hint="eastAsia" w:ascii="仿宋_GB2312" w:hAnsi="仿宋_GB2312" w:eastAsia="仿宋_GB2312" w:cs="仿宋_GB2312"/>
          <w:color w:val="auto"/>
          <w:sz w:val="32"/>
          <w:szCs w:val="32"/>
          <w:u w:val="none" w:color="auto"/>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2" w:firstLineChars="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2</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项目主管部门、项目建设单位可自行组织实施新增</w:t>
      </w:r>
      <w:r>
        <w:rPr>
          <w:rFonts w:hint="eastAsia" w:ascii="仿宋_GB2312" w:hAnsi="仿宋_GB2312" w:eastAsia="仿宋_GB2312" w:cs="仿宋_GB2312"/>
          <w:color w:val="auto"/>
          <w:sz w:val="32"/>
          <w:szCs w:val="32"/>
          <w:u w:val="none" w:color="auto"/>
          <w:lang w:eastAsia="zh-CN"/>
        </w:rPr>
        <w:t>重大政府投资</w:t>
      </w:r>
      <w:r>
        <w:rPr>
          <w:rFonts w:hint="eastAsia" w:ascii="仿宋_GB2312" w:hAnsi="仿宋_GB2312" w:eastAsia="仿宋_GB2312" w:cs="仿宋_GB2312"/>
          <w:color w:val="auto"/>
          <w:sz w:val="32"/>
          <w:szCs w:val="32"/>
          <w:u w:val="none" w:color="auto"/>
          <w:lang w:val="en-US" w:eastAsia="zh-CN"/>
        </w:rPr>
        <w:t>项目</w:t>
      </w:r>
      <w:r>
        <w:rPr>
          <w:rFonts w:hint="eastAsia" w:ascii="仿宋_GB2312" w:hAnsi="仿宋_GB2312" w:eastAsia="仿宋_GB2312" w:cs="仿宋_GB2312"/>
          <w:b w:val="0"/>
          <w:bCs w:val="0"/>
          <w:color w:val="auto"/>
          <w:sz w:val="32"/>
          <w:szCs w:val="32"/>
          <w:u w:val="none" w:color="auto"/>
          <w:lang w:val="en-US" w:eastAsia="zh-CN"/>
        </w:rPr>
        <w:t>事前绩效评估</w:t>
      </w:r>
      <w:r>
        <w:rPr>
          <w:rFonts w:hint="eastAsia" w:ascii="仿宋_GB2312" w:hAnsi="仿宋_GB2312" w:eastAsia="仿宋_GB2312" w:cs="仿宋_GB2312"/>
          <w:color w:val="auto"/>
          <w:sz w:val="32"/>
          <w:szCs w:val="32"/>
          <w:u w:val="none" w:color="auto"/>
          <w:lang w:val="en-US" w:eastAsia="zh-CN"/>
        </w:rPr>
        <w:t>，也可委托第三方机构实施。</w:t>
      </w:r>
      <w:r>
        <w:rPr>
          <w:rFonts w:hint="eastAsia" w:ascii="仿宋_GB2312" w:hAnsi="仿宋_GB2312" w:eastAsia="仿宋_GB2312" w:cs="仿宋_GB2312"/>
          <w:b w:val="0"/>
          <w:bCs w:val="0"/>
          <w:color w:val="auto"/>
          <w:sz w:val="32"/>
          <w:szCs w:val="32"/>
          <w:u w:val="none" w:color="auto"/>
          <w:lang w:val="en-US" w:eastAsia="zh-CN"/>
        </w:rPr>
        <w:t>事前绩效评估报告报送同级财政部门。</w:t>
      </w:r>
      <w:r>
        <w:rPr>
          <w:rFonts w:hint="eastAsia" w:ascii="仿宋_GB2312" w:hAnsi="仿宋_GB2312" w:eastAsia="仿宋_GB2312" w:cs="仿宋_GB2312"/>
          <w:color w:val="auto"/>
          <w:sz w:val="32"/>
          <w:szCs w:val="32"/>
          <w:u w:val="none" w:color="auto"/>
          <w:lang w:eastAsia="zh-CN"/>
        </w:rPr>
        <w:t>未提供事前绩效评估报告的，原则上不予安排财政预算资金。</w:t>
      </w:r>
    </w:p>
    <w:p>
      <w:pPr>
        <w:keepNext w:val="0"/>
        <w:keepLines w:val="0"/>
        <w:pageBreakBefore w:val="0"/>
        <w:kinsoku/>
        <w:wordWrap/>
        <w:overflowPunct/>
        <w:topLinePunct w:val="0"/>
        <w:autoSpaceDE/>
        <w:autoSpaceDN/>
        <w:bidi w:val="0"/>
        <w:spacing w:line="600" w:lineRule="exact"/>
        <w:ind w:left="0" w:leftChars="0" w:right="0" w:rightChars="0" w:firstLine="642" w:firstLineChars="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3</w:t>
      </w:r>
      <w:r>
        <w:rPr>
          <w:rFonts w:hint="eastAsia" w:ascii="仿宋_GB2312" w:hAnsi="仿宋_GB2312" w:eastAsia="仿宋_GB2312" w:cs="仿宋_GB2312"/>
          <w:b w:val="0"/>
          <w:bCs w:val="0"/>
          <w:color w:val="auto"/>
          <w:sz w:val="32"/>
          <w:szCs w:val="32"/>
          <w:u w:val="none" w:color="auto"/>
          <w:lang w:eastAsia="zh-CN"/>
        </w:rPr>
        <w:t>）对</w:t>
      </w:r>
      <w:r>
        <w:rPr>
          <w:rFonts w:hint="eastAsia" w:ascii="仿宋_GB2312" w:hAnsi="仿宋_GB2312" w:eastAsia="仿宋_GB2312" w:cs="仿宋_GB2312"/>
          <w:color w:val="auto"/>
          <w:sz w:val="32"/>
          <w:szCs w:val="32"/>
          <w:u w:val="none" w:color="auto"/>
          <w:lang w:val="en-US" w:eastAsia="zh-CN"/>
        </w:rPr>
        <w:t>项目主管部门报送的新增重大政府投资项目事前绩效评估报告，财政部门应会同发改部门加强审核，并</w:t>
      </w:r>
      <w:r>
        <w:rPr>
          <w:rFonts w:hint="eastAsia" w:ascii="仿宋_GB2312" w:hAnsi="仿宋_GB2312" w:eastAsia="仿宋_GB2312" w:cs="仿宋_GB2312"/>
          <w:color w:val="auto"/>
          <w:sz w:val="32"/>
          <w:szCs w:val="32"/>
          <w:highlight w:val="none"/>
          <w:u w:val="none" w:color="auto"/>
        </w:rPr>
        <w:t>将事前绩效评估结果作为财政安排项目预算的重要依据。</w:t>
      </w:r>
      <w:r>
        <w:rPr>
          <w:rFonts w:hint="eastAsia" w:ascii="仿宋_GB2312" w:hAnsi="仿宋_GB2312" w:eastAsia="仿宋_GB2312" w:cs="仿宋_GB2312"/>
          <w:color w:val="auto"/>
          <w:sz w:val="32"/>
          <w:szCs w:val="32"/>
          <w:u w:val="none" w:color="auto"/>
        </w:rPr>
        <w:t>对确有必要的项目，财政部门可组织第三方机构独立开展事前绩效评估。</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4</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lang w:eastAsia="zh-CN"/>
        </w:rPr>
        <w:t>事前绩效评估审核发现有以下情况的，不予安排财政预算资金：立项必要性不充分的项目；</w:t>
      </w:r>
      <w:r>
        <w:rPr>
          <w:rFonts w:hint="eastAsia" w:ascii="仿宋_GB2312" w:hAnsi="仿宋_GB2312" w:eastAsia="仿宋_GB2312" w:cs="仿宋_GB2312"/>
          <w:sz w:val="32"/>
          <w:szCs w:val="32"/>
          <w:u w:val="none" w:color="auto"/>
          <w:lang w:val="en-US" w:eastAsia="zh-CN"/>
        </w:rPr>
        <w:t>实施方案不可行的项目；</w:t>
      </w:r>
      <w:r>
        <w:rPr>
          <w:rFonts w:hint="eastAsia" w:ascii="仿宋_GB2312" w:hAnsi="仿宋_GB2312" w:eastAsia="仿宋_GB2312" w:cs="仿宋_GB2312"/>
          <w:color w:val="auto"/>
          <w:sz w:val="32"/>
          <w:szCs w:val="32"/>
          <w:u w:val="none" w:color="auto"/>
          <w:lang w:eastAsia="zh-CN"/>
        </w:rPr>
        <w:t>资金未落实、资金来源不明确或者未通过债务风险评估的项目；财政可承受能力评估认定不具备实施条件、存在财政风险隐患的项目；事前绩效评估结果较差的项目。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CESI仿宋-GB13000" w:hAnsi="CESI仿宋-GB13000" w:eastAsia="CESI仿宋-GB13000" w:cs="CESI仿宋-GB13000"/>
          <w:b/>
          <w:bCs/>
          <w:color w:val="auto"/>
          <w:sz w:val="32"/>
          <w:szCs w:val="32"/>
          <w:u w:val="none" w:color="auto"/>
          <w:lang w:eastAsia="zh-CN"/>
        </w:rPr>
      </w:pPr>
      <w:r>
        <w:rPr>
          <w:rFonts w:hint="eastAsia" w:ascii="CESI仿宋-GB13000" w:hAnsi="CESI仿宋-GB13000" w:eastAsia="CESI仿宋-GB13000" w:cs="CESI仿宋-GB13000"/>
          <w:b/>
          <w:bCs/>
          <w:sz w:val="32"/>
          <w:szCs w:val="32"/>
          <w:lang w:val="en-US" w:eastAsia="zh-CN"/>
        </w:rPr>
        <w:t>4.明确</w:t>
      </w:r>
      <w:r>
        <w:rPr>
          <w:rFonts w:hint="eastAsia" w:ascii="CESI仿宋-GB13000" w:hAnsi="CESI仿宋-GB13000" w:eastAsia="CESI仿宋-GB13000" w:cs="CESI仿宋-GB13000"/>
          <w:b/>
          <w:bCs/>
          <w:color w:val="auto"/>
          <w:sz w:val="32"/>
          <w:szCs w:val="32"/>
          <w:u w:val="none" w:color="auto"/>
        </w:rPr>
        <w:t>政府投资项目绩效目标</w:t>
      </w:r>
      <w:r>
        <w:rPr>
          <w:rFonts w:hint="eastAsia" w:ascii="CESI仿宋-GB13000" w:hAnsi="CESI仿宋-GB13000" w:eastAsia="CESI仿宋-GB13000" w:cs="CESI仿宋-GB13000"/>
          <w:b/>
          <w:bCs/>
          <w:color w:val="auto"/>
          <w:sz w:val="32"/>
          <w:szCs w:val="32"/>
          <w:u w:val="none" w:color="auto"/>
          <w:lang w:eastAsia="zh-CN"/>
        </w:rPr>
        <w:t>管理</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1）</w:t>
      </w:r>
      <w:r>
        <w:rPr>
          <w:rFonts w:hint="eastAsia" w:ascii="仿宋_GB2312" w:hAnsi="仿宋_GB2312" w:eastAsia="仿宋_GB2312" w:cs="仿宋_GB2312"/>
          <w:color w:val="auto"/>
          <w:sz w:val="32"/>
          <w:szCs w:val="32"/>
          <w:u w:val="none" w:color="auto"/>
        </w:rPr>
        <w:t>政府投资项目未按要求设定绩效目标的，不得纳入</w:t>
      </w:r>
      <w:r>
        <w:rPr>
          <w:rFonts w:hint="eastAsia" w:ascii="仿宋_GB2312" w:hAnsi="仿宋_GB2312" w:eastAsia="仿宋_GB2312" w:cs="仿宋_GB2312"/>
          <w:color w:val="auto"/>
          <w:sz w:val="32"/>
          <w:szCs w:val="32"/>
          <w:u w:val="none" w:color="auto"/>
          <w:lang w:eastAsia="zh-CN"/>
        </w:rPr>
        <w:t>财政</w:t>
      </w:r>
      <w:r>
        <w:rPr>
          <w:rFonts w:hint="eastAsia" w:ascii="仿宋_GB2312" w:hAnsi="仿宋_GB2312" w:eastAsia="仿宋_GB2312" w:cs="仿宋_GB2312"/>
          <w:color w:val="auto"/>
          <w:sz w:val="32"/>
          <w:szCs w:val="32"/>
          <w:u w:val="none" w:color="auto"/>
        </w:rPr>
        <w:t>项目库，不得申请项目</w:t>
      </w:r>
      <w:r>
        <w:rPr>
          <w:rFonts w:hint="eastAsia" w:ascii="仿宋_GB2312" w:hAnsi="仿宋_GB2312" w:eastAsia="仿宋_GB2312" w:cs="仿宋_GB2312"/>
          <w:color w:val="auto"/>
          <w:sz w:val="32"/>
          <w:szCs w:val="32"/>
          <w:u w:val="none" w:color="auto"/>
          <w:lang w:eastAsia="zh-CN"/>
        </w:rPr>
        <w:t>财政资金</w:t>
      </w:r>
      <w:r>
        <w:rPr>
          <w:rFonts w:hint="eastAsia" w:ascii="仿宋_GB2312" w:hAnsi="仿宋_GB2312" w:eastAsia="仿宋_GB2312" w:cs="仿宋_GB2312"/>
          <w:color w:val="auto"/>
          <w:sz w:val="32"/>
          <w:szCs w:val="32"/>
          <w:u w:val="none" w:color="auto"/>
        </w:rPr>
        <w:t>预算。</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2</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rPr>
        <w:t>项目主管部门应当对项目建设单位申报的政府投资项目绩效目标进行审核，符合相关要求的方可进入预算编审流程；不符合相关要求的，项目主管部门</w:t>
      </w:r>
      <w:r>
        <w:rPr>
          <w:rFonts w:hint="eastAsia" w:ascii="仿宋_GB2312" w:hAnsi="仿宋_GB2312" w:eastAsia="仿宋_GB2312" w:cs="仿宋_GB2312"/>
          <w:color w:val="auto"/>
          <w:sz w:val="32"/>
          <w:szCs w:val="32"/>
          <w:u w:val="none" w:color="auto"/>
          <w:lang w:eastAsia="zh-CN"/>
        </w:rPr>
        <w:t>和</w:t>
      </w:r>
      <w:r>
        <w:rPr>
          <w:rFonts w:hint="eastAsia" w:ascii="仿宋_GB2312" w:hAnsi="仿宋_GB2312" w:eastAsia="仿宋_GB2312" w:cs="仿宋_GB2312"/>
          <w:color w:val="auto"/>
          <w:sz w:val="32"/>
          <w:szCs w:val="32"/>
          <w:u w:val="none" w:color="auto"/>
        </w:rPr>
        <w:t>项目建设单位应当</w:t>
      </w:r>
      <w:r>
        <w:rPr>
          <w:rFonts w:hint="eastAsia" w:ascii="仿宋_GB2312" w:hAnsi="仿宋_GB2312" w:eastAsia="仿宋_GB2312" w:cs="仿宋_GB2312"/>
          <w:color w:val="auto"/>
          <w:sz w:val="32"/>
          <w:szCs w:val="32"/>
          <w:u w:val="none" w:color="auto"/>
          <w:lang w:eastAsia="zh-CN"/>
        </w:rPr>
        <w:t>按照规定予以</w:t>
      </w:r>
      <w:r>
        <w:rPr>
          <w:rFonts w:hint="eastAsia" w:ascii="仿宋_GB2312" w:hAnsi="仿宋_GB2312" w:eastAsia="仿宋_GB2312" w:cs="仿宋_GB2312"/>
          <w:color w:val="auto"/>
          <w:sz w:val="32"/>
          <w:szCs w:val="32"/>
          <w:u w:val="none" w:color="auto"/>
        </w:rPr>
        <w:t>修改完善。</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3</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rPr>
        <w:t>政府投资项目实施过程中</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确因项目建设情况发生重大变化，需要调整项目</w:t>
      </w:r>
      <w:r>
        <w:rPr>
          <w:rFonts w:hint="eastAsia" w:ascii="仿宋_GB2312" w:hAnsi="仿宋_GB2312" w:eastAsia="仿宋_GB2312" w:cs="仿宋_GB2312"/>
          <w:color w:val="auto"/>
          <w:sz w:val="32"/>
          <w:szCs w:val="32"/>
          <w:u w:val="none" w:color="auto"/>
          <w:lang w:eastAsia="zh-CN"/>
        </w:rPr>
        <w:t>财政资金</w:t>
      </w:r>
      <w:r>
        <w:rPr>
          <w:rFonts w:hint="eastAsia" w:ascii="仿宋_GB2312" w:hAnsi="仿宋_GB2312" w:eastAsia="仿宋_GB2312" w:cs="仿宋_GB2312"/>
          <w:color w:val="auto"/>
          <w:sz w:val="32"/>
          <w:szCs w:val="32"/>
          <w:u w:val="none" w:color="auto"/>
        </w:rPr>
        <w:t>预算的，</w:t>
      </w:r>
      <w:r>
        <w:rPr>
          <w:rFonts w:hint="eastAsia" w:ascii="仿宋_GB2312" w:hAnsi="仿宋_GB2312" w:eastAsia="仿宋_GB2312" w:cs="仿宋_GB2312"/>
          <w:color w:val="auto"/>
          <w:sz w:val="32"/>
          <w:szCs w:val="32"/>
          <w:u w:val="none" w:color="auto"/>
          <w:lang w:eastAsia="zh-CN"/>
        </w:rPr>
        <w:t>项目主管部门</w:t>
      </w:r>
      <w:r>
        <w:rPr>
          <w:rFonts w:hint="eastAsia" w:ascii="仿宋_GB2312" w:hAnsi="仿宋_GB2312" w:eastAsia="仿宋_GB2312" w:cs="仿宋_GB2312"/>
          <w:color w:val="auto"/>
          <w:sz w:val="32"/>
          <w:szCs w:val="32"/>
          <w:u w:val="none" w:color="auto"/>
          <w:lang w:val="en-US" w:eastAsia="zh-CN"/>
        </w:rPr>
        <w:t>可</w:t>
      </w:r>
      <w:r>
        <w:rPr>
          <w:rFonts w:hint="eastAsia" w:ascii="仿宋_GB2312" w:hAnsi="仿宋_GB2312" w:eastAsia="仿宋_GB2312" w:cs="仿宋_GB2312"/>
          <w:color w:val="auto"/>
          <w:sz w:val="32"/>
          <w:szCs w:val="32"/>
          <w:u w:val="none" w:color="auto"/>
        </w:rPr>
        <w:t>随预算调整</w:t>
      </w:r>
      <w:r>
        <w:rPr>
          <w:rFonts w:hint="eastAsia" w:ascii="仿宋_GB2312" w:hAnsi="仿宋_GB2312" w:eastAsia="仿宋_GB2312" w:cs="仿宋_GB2312"/>
          <w:color w:val="auto"/>
          <w:sz w:val="32"/>
          <w:szCs w:val="32"/>
          <w:u w:val="none" w:color="auto"/>
          <w:lang w:eastAsia="zh-CN"/>
        </w:rPr>
        <w:t>申请</w:t>
      </w:r>
      <w:r>
        <w:rPr>
          <w:rFonts w:hint="eastAsia" w:ascii="仿宋_GB2312" w:hAnsi="仿宋_GB2312" w:eastAsia="仿宋_GB2312" w:cs="仿宋_GB2312"/>
          <w:color w:val="auto"/>
          <w:sz w:val="32"/>
          <w:szCs w:val="32"/>
          <w:u w:val="none" w:color="auto"/>
        </w:rPr>
        <w:t>一并</w:t>
      </w:r>
      <w:r>
        <w:rPr>
          <w:rFonts w:hint="eastAsia" w:ascii="仿宋_GB2312" w:hAnsi="仿宋_GB2312" w:eastAsia="仿宋_GB2312" w:cs="仿宋_GB2312"/>
          <w:color w:val="auto"/>
          <w:sz w:val="32"/>
          <w:szCs w:val="32"/>
          <w:u w:val="none" w:color="auto"/>
          <w:lang w:eastAsia="zh-CN"/>
        </w:rPr>
        <w:t>调整报送项目</w:t>
      </w:r>
      <w:r>
        <w:rPr>
          <w:rFonts w:hint="eastAsia" w:ascii="仿宋_GB2312" w:hAnsi="仿宋_GB2312" w:eastAsia="仿宋_GB2312" w:cs="仿宋_GB2312"/>
          <w:color w:val="auto"/>
          <w:sz w:val="32"/>
          <w:szCs w:val="32"/>
          <w:u w:val="none" w:color="auto"/>
        </w:rPr>
        <w:t>绩效目标。</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left"/>
        <w:textAlignment w:val="auto"/>
        <w:outlineLvl w:val="9"/>
        <w:rPr>
          <w:rFonts w:hint="eastAsia" w:ascii="CESI仿宋-GB13000" w:hAnsi="CESI仿宋-GB13000" w:eastAsia="CESI仿宋-GB13000" w:cs="CESI仿宋-GB13000"/>
          <w:b/>
          <w:bCs w:val="0"/>
          <w:color w:val="auto"/>
          <w:sz w:val="32"/>
          <w:szCs w:val="32"/>
          <w:u w:val="none" w:color="auto"/>
        </w:rPr>
      </w:pPr>
      <w:r>
        <w:rPr>
          <w:rFonts w:hint="eastAsia" w:ascii="CESI仿宋-GB13000" w:hAnsi="CESI仿宋-GB13000" w:eastAsia="CESI仿宋-GB13000" w:cs="CESI仿宋-GB13000"/>
          <w:b/>
          <w:bCs w:val="0"/>
          <w:color w:val="auto"/>
          <w:sz w:val="32"/>
          <w:szCs w:val="32"/>
          <w:u w:val="none" w:color="auto"/>
          <w:lang w:val="en-US" w:eastAsia="zh-CN"/>
        </w:rPr>
        <w:t>5.</w:t>
      </w:r>
      <w:r>
        <w:rPr>
          <w:rFonts w:hint="eastAsia" w:ascii="CESI仿宋-GB13000" w:hAnsi="CESI仿宋-GB13000" w:eastAsia="CESI仿宋-GB13000" w:cs="CESI仿宋-GB13000"/>
          <w:b/>
          <w:bCs w:val="0"/>
          <w:color w:val="auto"/>
          <w:sz w:val="32"/>
          <w:szCs w:val="32"/>
          <w:u w:val="none" w:color="auto"/>
        </w:rPr>
        <w:t>政府投资项目绩效</w:t>
      </w:r>
      <w:r>
        <w:rPr>
          <w:rFonts w:hint="eastAsia" w:ascii="CESI仿宋-GB13000" w:hAnsi="CESI仿宋-GB13000" w:eastAsia="CESI仿宋-GB13000" w:cs="CESI仿宋-GB13000"/>
          <w:b/>
          <w:bCs w:val="0"/>
          <w:color w:val="auto"/>
          <w:sz w:val="32"/>
          <w:szCs w:val="32"/>
          <w:u w:val="none" w:color="auto"/>
          <w:lang w:eastAsia="zh-CN"/>
        </w:rPr>
        <w:t>运行</w:t>
      </w:r>
      <w:r>
        <w:rPr>
          <w:rFonts w:hint="eastAsia" w:ascii="CESI仿宋-GB13000" w:hAnsi="CESI仿宋-GB13000" w:eastAsia="CESI仿宋-GB13000" w:cs="CESI仿宋-GB13000"/>
          <w:b/>
          <w:bCs w:val="0"/>
          <w:color w:val="auto"/>
          <w:sz w:val="32"/>
          <w:szCs w:val="32"/>
          <w:u w:val="none" w:color="auto"/>
        </w:rPr>
        <w:t>监控</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1</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rPr>
        <w:t>政府投资项目绩效</w:t>
      </w:r>
      <w:r>
        <w:rPr>
          <w:rFonts w:hint="eastAsia" w:ascii="仿宋_GB2312" w:hAnsi="仿宋_GB2312" w:eastAsia="仿宋_GB2312" w:cs="仿宋_GB2312"/>
          <w:color w:val="auto"/>
          <w:sz w:val="32"/>
          <w:szCs w:val="32"/>
          <w:u w:val="none" w:color="auto"/>
          <w:lang w:eastAsia="zh-CN"/>
        </w:rPr>
        <w:t>运行</w:t>
      </w:r>
      <w:r>
        <w:rPr>
          <w:rFonts w:hint="eastAsia" w:ascii="仿宋_GB2312" w:hAnsi="仿宋_GB2312" w:eastAsia="仿宋_GB2312" w:cs="仿宋_GB2312"/>
          <w:color w:val="auto"/>
          <w:sz w:val="32"/>
          <w:szCs w:val="32"/>
          <w:u w:val="none" w:color="auto"/>
        </w:rPr>
        <w:t>监控是指在政府投资项目建设过程中，对项目</w:t>
      </w:r>
      <w:r>
        <w:rPr>
          <w:rFonts w:hint="eastAsia" w:ascii="仿宋_GB2312" w:hAnsi="仿宋_GB2312" w:eastAsia="仿宋_GB2312" w:cs="仿宋_GB2312"/>
          <w:color w:val="auto"/>
          <w:sz w:val="32"/>
          <w:szCs w:val="32"/>
          <w:u w:val="none" w:color="auto"/>
          <w:lang w:eastAsia="zh-CN"/>
        </w:rPr>
        <w:t>实施进度、预算执行进度和</w:t>
      </w:r>
      <w:r>
        <w:rPr>
          <w:rFonts w:hint="eastAsia" w:ascii="仿宋_GB2312" w:hAnsi="仿宋_GB2312" w:eastAsia="仿宋_GB2312" w:cs="仿宋_GB2312"/>
          <w:color w:val="auto"/>
          <w:sz w:val="32"/>
          <w:szCs w:val="32"/>
          <w:u w:val="none" w:color="auto"/>
        </w:rPr>
        <w:t>绩效目标实现程度等开展跟踪监控的管理活动。</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2</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rPr>
        <w:t>政府投资项目绩效</w:t>
      </w:r>
      <w:r>
        <w:rPr>
          <w:rFonts w:hint="eastAsia" w:ascii="仿宋_GB2312" w:hAnsi="仿宋_GB2312" w:eastAsia="仿宋_GB2312" w:cs="仿宋_GB2312"/>
          <w:color w:val="auto"/>
          <w:sz w:val="32"/>
          <w:szCs w:val="32"/>
          <w:u w:val="none" w:color="auto"/>
          <w:lang w:eastAsia="zh-CN"/>
        </w:rPr>
        <w:t>运行</w:t>
      </w:r>
      <w:r>
        <w:rPr>
          <w:rFonts w:hint="eastAsia" w:ascii="仿宋_GB2312" w:hAnsi="仿宋_GB2312" w:eastAsia="仿宋_GB2312" w:cs="仿宋_GB2312"/>
          <w:color w:val="auto"/>
          <w:sz w:val="32"/>
          <w:szCs w:val="32"/>
          <w:u w:val="none" w:color="auto"/>
        </w:rPr>
        <w:t>监控重点关注</w:t>
      </w:r>
      <w:r>
        <w:rPr>
          <w:rFonts w:hint="eastAsia" w:ascii="仿宋_GB2312" w:hAnsi="仿宋_GB2312" w:eastAsia="仿宋_GB2312" w:cs="仿宋_GB2312"/>
          <w:color w:val="auto"/>
          <w:sz w:val="32"/>
          <w:szCs w:val="32"/>
          <w:u w:val="none" w:color="auto"/>
          <w:lang w:eastAsia="zh-CN"/>
        </w:rPr>
        <w:t>内容包括：项目进度是否按计划实施，</w:t>
      </w:r>
      <w:r>
        <w:rPr>
          <w:rFonts w:hint="eastAsia" w:ascii="仿宋_GB2312" w:hAnsi="仿宋_GB2312" w:eastAsia="仿宋_GB2312" w:cs="仿宋_GB2312"/>
          <w:color w:val="auto"/>
          <w:sz w:val="32"/>
          <w:szCs w:val="32"/>
          <w:u w:val="none" w:color="auto"/>
        </w:rPr>
        <w:t>年度</w:t>
      </w:r>
      <w:r>
        <w:rPr>
          <w:rFonts w:hint="eastAsia" w:ascii="仿宋_GB2312" w:hAnsi="仿宋_GB2312" w:eastAsia="仿宋_GB2312" w:cs="仿宋_GB2312"/>
          <w:bCs w:val="0"/>
          <w:color w:val="auto"/>
          <w:sz w:val="32"/>
          <w:szCs w:val="32"/>
          <w:highlight w:val="none"/>
          <w:u w:val="none" w:color="auto"/>
        </w:rPr>
        <w:t>预算执行进度</w:t>
      </w:r>
      <w:r>
        <w:rPr>
          <w:rFonts w:hint="eastAsia" w:ascii="仿宋_GB2312" w:hAnsi="仿宋_GB2312" w:eastAsia="仿宋_GB2312" w:cs="仿宋_GB2312"/>
          <w:bCs w:val="0"/>
          <w:color w:val="auto"/>
          <w:sz w:val="32"/>
          <w:szCs w:val="32"/>
          <w:highlight w:val="none"/>
          <w:u w:val="none" w:color="auto"/>
          <w:lang w:eastAsia="zh-CN"/>
        </w:rPr>
        <w:t>有无滞后</w:t>
      </w:r>
      <w:r>
        <w:rPr>
          <w:rFonts w:hint="eastAsia" w:ascii="仿宋_GB2312" w:hAnsi="仿宋_GB2312" w:eastAsia="仿宋_GB2312" w:cs="仿宋_GB2312"/>
          <w:color w:val="auto"/>
          <w:sz w:val="32"/>
          <w:szCs w:val="32"/>
          <w:u w:val="none" w:color="auto"/>
          <w:lang w:eastAsia="zh-CN"/>
        </w:rPr>
        <w:t>，项目绩效目标是否</w:t>
      </w:r>
      <w:r>
        <w:rPr>
          <w:rFonts w:hint="eastAsia" w:ascii="仿宋_GB2312" w:hAnsi="仿宋_GB2312" w:eastAsia="仿宋_GB2312" w:cs="仿宋_GB2312"/>
          <w:color w:val="auto"/>
          <w:sz w:val="32"/>
          <w:szCs w:val="32"/>
          <w:u w:val="none" w:color="auto"/>
        </w:rPr>
        <w:t>发生偏离、是否与项目实施进度相匹配、是否能按预期实现</w:t>
      </w:r>
      <w:r>
        <w:rPr>
          <w:rFonts w:hint="eastAsia" w:ascii="仿宋_GB2312" w:hAnsi="仿宋_GB2312" w:eastAsia="仿宋_GB2312" w:cs="仿宋_GB2312"/>
          <w:color w:val="auto"/>
          <w:sz w:val="32"/>
          <w:szCs w:val="32"/>
          <w:u w:val="none" w:color="auto"/>
          <w:lang w:eastAsia="zh-CN"/>
        </w:rPr>
        <w:t>，有无存在超预算拨款和违规支付</w:t>
      </w:r>
      <w:r>
        <w:rPr>
          <w:rFonts w:hint="eastAsia" w:ascii="仿宋_GB2312" w:hAnsi="仿宋_GB2312" w:eastAsia="仿宋_GB2312" w:cs="仿宋_GB2312"/>
          <w:color w:val="auto"/>
          <w:sz w:val="32"/>
          <w:szCs w:val="32"/>
          <w:u w:val="none" w:color="auto"/>
        </w:rPr>
        <w:t>等问题</w:t>
      </w:r>
      <w:r>
        <w:rPr>
          <w:rFonts w:hint="eastAsia" w:ascii="仿宋_GB2312" w:hAnsi="仿宋_GB2312" w:eastAsia="仿宋_GB2312" w:cs="仿宋_GB2312"/>
          <w:color w:val="auto"/>
          <w:sz w:val="32"/>
          <w:szCs w:val="32"/>
          <w:u w:val="none" w:color="auto"/>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_GB2312" w:hAnsi="仿宋_GB2312" w:eastAsia="仿宋_GB2312" w:cs="仿宋_GB2312"/>
          <w:bCs w:val="0"/>
          <w:color w:val="auto"/>
          <w:kern w:val="2"/>
          <w:sz w:val="32"/>
          <w:szCs w:val="32"/>
          <w:highlight w:val="none"/>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3</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项目主管</w:t>
      </w:r>
      <w:r>
        <w:rPr>
          <w:rFonts w:hint="eastAsia" w:ascii="仿宋_GB2312" w:hAnsi="仿宋_GB2312" w:eastAsia="仿宋_GB2312" w:cs="仿宋_GB2312"/>
          <w:bCs w:val="0"/>
          <w:color w:val="auto"/>
          <w:sz w:val="32"/>
          <w:szCs w:val="32"/>
          <w:highlight w:val="none"/>
          <w:u w:val="none" w:color="auto"/>
          <w:lang w:eastAsia="zh-CN"/>
        </w:rPr>
        <w:t>部门、项目建设单位可</w:t>
      </w:r>
      <w:r>
        <w:rPr>
          <w:rFonts w:hint="eastAsia" w:ascii="仿宋_GB2312" w:hAnsi="仿宋_GB2312" w:eastAsia="仿宋_GB2312" w:cs="仿宋_GB2312"/>
          <w:bCs w:val="0"/>
          <w:color w:val="auto"/>
          <w:sz w:val="32"/>
          <w:szCs w:val="32"/>
          <w:u w:val="none" w:color="auto"/>
        </w:rPr>
        <w:t>充分</w:t>
      </w:r>
      <w:r>
        <w:rPr>
          <w:rFonts w:hint="eastAsia" w:ascii="仿宋_GB2312" w:hAnsi="仿宋_GB2312" w:eastAsia="仿宋_GB2312" w:cs="仿宋_GB2312"/>
          <w:bCs w:val="0"/>
          <w:color w:val="auto"/>
          <w:sz w:val="32"/>
          <w:szCs w:val="32"/>
          <w:highlight w:val="none"/>
          <w:u w:val="none" w:color="auto"/>
          <w:lang w:eastAsia="zh-CN"/>
        </w:rPr>
        <w:t>依托</w:t>
      </w:r>
      <w:r>
        <w:rPr>
          <w:rFonts w:hint="eastAsia" w:ascii="仿宋_GB2312" w:hAnsi="仿宋_GB2312" w:eastAsia="仿宋_GB2312" w:cs="仿宋_GB2312"/>
          <w:kern w:val="0"/>
          <w:sz w:val="32"/>
          <w:szCs w:val="32"/>
          <w:u w:val="none" w:color="auto"/>
          <w:lang w:eastAsia="zh-CN"/>
        </w:rPr>
        <w:t>预算管理一体化</w:t>
      </w:r>
      <w:r>
        <w:rPr>
          <w:rFonts w:hint="eastAsia" w:ascii="仿宋_GB2312" w:hAnsi="仿宋_GB2312" w:eastAsia="仿宋_GB2312" w:cs="仿宋_GB2312"/>
          <w:color w:val="auto"/>
          <w:sz w:val="32"/>
          <w:szCs w:val="32"/>
          <w:u w:val="none" w:color="auto"/>
          <w:lang w:val="en" w:eastAsia="zh-CN"/>
        </w:rPr>
        <w:t>、内部控制等系统，</w:t>
      </w:r>
      <w:r>
        <w:rPr>
          <w:rFonts w:hint="eastAsia" w:ascii="仿宋_GB2312" w:hAnsi="仿宋_GB2312" w:eastAsia="仿宋_GB2312" w:cs="仿宋_GB2312"/>
          <w:bCs w:val="0"/>
          <w:color w:val="auto"/>
          <w:kern w:val="2"/>
          <w:sz w:val="32"/>
          <w:szCs w:val="32"/>
          <w:highlight w:val="none"/>
          <w:u w:val="none" w:color="auto"/>
          <w:lang w:eastAsia="zh-CN"/>
        </w:rPr>
        <w:t>定期对本部门、本单位的政府投资项目</w:t>
      </w:r>
      <w:r>
        <w:rPr>
          <w:rFonts w:hint="eastAsia" w:ascii="仿宋_GB2312" w:hAnsi="仿宋_GB2312" w:eastAsia="仿宋_GB2312" w:cs="仿宋_GB2312"/>
          <w:color w:val="auto"/>
          <w:sz w:val="32"/>
          <w:szCs w:val="32"/>
          <w:u w:val="none" w:color="auto"/>
        </w:rPr>
        <w:t>绩效</w:t>
      </w:r>
      <w:r>
        <w:rPr>
          <w:rFonts w:hint="eastAsia" w:ascii="仿宋_GB2312" w:hAnsi="仿宋_GB2312" w:eastAsia="仿宋_GB2312" w:cs="仿宋_GB2312"/>
          <w:color w:val="auto"/>
          <w:sz w:val="32"/>
          <w:szCs w:val="32"/>
          <w:u w:val="none" w:color="auto"/>
          <w:lang w:eastAsia="zh-CN"/>
        </w:rPr>
        <w:t>运行情况</w:t>
      </w:r>
      <w:r>
        <w:rPr>
          <w:rFonts w:hint="eastAsia" w:ascii="仿宋_GB2312" w:hAnsi="仿宋_GB2312" w:eastAsia="仿宋_GB2312" w:cs="仿宋_GB2312"/>
          <w:bCs w:val="0"/>
          <w:color w:val="auto"/>
          <w:kern w:val="2"/>
          <w:sz w:val="32"/>
          <w:szCs w:val="32"/>
          <w:highlight w:val="none"/>
          <w:u w:val="none" w:color="auto"/>
          <w:lang w:eastAsia="zh-CN"/>
        </w:rPr>
        <w:t>进行跟踪分析，并将相关情况及时报送财政部门。</w:t>
      </w:r>
    </w:p>
    <w:p>
      <w:pPr>
        <w:pStyle w:val="2"/>
        <w:spacing w:line="600" w:lineRule="exact"/>
        <w:ind w:firstLine="640" w:firstLineChars="200"/>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4</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Cs w:val="0"/>
          <w:color w:val="auto"/>
          <w:kern w:val="2"/>
          <w:sz w:val="32"/>
          <w:szCs w:val="32"/>
          <w:highlight w:val="none"/>
          <w:u w:val="none" w:color="auto"/>
          <w:lang w:eastAsia="zh-CN"/>
        </w:rPr>
        <w:t>财政部门在项目主管部门监控基础上，可选取</w:t>
      </w:r>
      <w:r>
        <w:rPr>
          <w:rFonts w:hint="eastAsia" w:ascii="仿宋_GB2312" w:hAnsi="仿宋_GB2312" w:eastAsia="仿宋_GB2312" w:cs="仿宋_GB2312"/>
          <w:bCs w:val="0"/>
          <w:color w:val="auto"/>
          <w:sz w:val="32"/>
          <w:szCs w:val="32"/>
          <w:u w:val="none" w:color="auto"/>
          <w:lang w:eastAsia="zh-CN"/>
        </w:rPr>
        <w:t>重大政府投资</w:t>
      </w:r>
      <w:r>
        <w:rPr>
          <w:rFonts w:hint="eastAsia" w:ascii="仿宋_GB2312" w:hAnsi="仿宋_GB2312" w:eastAsia="仿宋_GB2312" w:cs="仿宋_GB2312"/>
          <w:bCs w:val="0"/>
          <w:color w:val="auto"/>
          <w:sz w:val="32"/>
          <w:szCs w:val="32"/>
          <w:highlight w:val="none"/>
          <w:u w:val="none" w:color="auto"/>
          <w:lang w:eastAsia="zh-CN"/>
        </w:rPr>
        <w:t>项目</w:t>
      </w:r>
      <w:r>
        <w:rPr>
          <w:rFonts w:hint="eastAsia" w:ascii="仿宋_GB2312" w:hAnsi="仿宋_GB2312" w:eastAsia="仿宋_GB2312" w:cs="仿宋_GB2312"/>
          <w:bCs w:val="0"/>
          <w:color w:val="auto"/>
          <w:kern w:val="2"/>
          <w:sz w:val="32"/>
          <w:szCs w:val="32"/>
          <w:highlight w:val="none"/>
          <w:u w:val="none" w:color="auto"/>
          <w:lang w:eastAsia="zh-CN"/>
        </w:rPr>
        <w:t>实施重点绩效监控。</w:t>
      </w:r>
    </w:p>
    <w:p>
      <w:pPr>
        <w:keepNext w:val="0"/>
        <w:keepLines w:val="0"/>
        <w:pageBreakBefore w:val="0"/>
        <w:widowControl/>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仿宋_GB2312" w:hAnsi="仿宋_GB2312" w:eastAsia="仿宋_GB2312" w:cs="仿宋_GB2312"/>
          <w:bCs w:val="0"/>
          <w:color w:val="auto"/>
          <w:sz w:val="32"/>
          <w:szCs w:val="32"/>
          <w:u w:val="none" w:color="auto"/>
          <w:lang w:eastAsia="zh-CN"/>
        </w:rPr>
      </w:pPr>
      <w:r>
        <w:rPr>
          <w:rFonts w:hint="eastAsia" w:ascii="仿宋_GB2312" w:hAnsi="仿宋_GB2312" w:eastAsia="仿宋_GB2312" w:cs="仿宋_GB2312"/>
          <w:bCs w:val="0"/>
          <w:color w:val="auto"/>
          <w:sz w:val="32"/>
          <w:szCs w:val="32"/>
          <w:u w:val="none" w:color="auto"/>
          <w:lang w:eastAsia="zh-CN"/>
        </w:rPr>
        <w:t>（</w:t>
      </w:r>
      <w:r>
        <w:rPr>
          <w:rFonts w:hint="eastAsia" w:ascii="仿宋_GB2312" w:hAnsi="仿宋_GB2312" w:eastAsia="仿宋_GB2312" w:cs="仿宋_GB2312"/>
          <w:bCs w:val="0"/>
          <w:color w:val="auto"/>
          <w:sz w:val="32"/>
          <w:szCs w:val="32"/>
          <w:u w:val="none" w:color="auto"/>
          <w:lang w:val="en-US" w:eastAsia="zh-CN"/>
        </w:rPr>
        <w:t>5</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lang w:val="en-US" w:eastAsia="zh-CN"/>
        </w:rPr>
        <w:t>项目主管</w:t>
      </w:r>
      <w:r>
        <w:rPr>
          <w:rFonts w:hint="eastAsia" w:ascii="仿宋_GB2312" w:hAnsi="仿宋_GB2312" w:eastAsia="仿宋_GB2312" w:cs="仿宋_GB2312"/>
          <w:bCs w:val="0"/>
          <w:color w:val="auto"/>
          <w:sz w:val="32"/>
          <w:szCs w:val="32"/>
          <w:highlight w:val="none"/>
          <w:u w:val="none" w:color="auto"/>
          <w:lang w:eastAsia="zh-CN"/>
        </w:rPr>
        <w:t>部门和</w:t>
      </w:r>
      <w:r>
        <w:rPr>
          <w:rFonts w:hint="eastAsia" w:ascii="仿宋_GB2312" w:hAnsi="仿宋_GB2312" w:eastAsia="仿宋_GB2312" w:cs="仿宋_GB2312"/>
          <w:bCs w:val="0"/>
          <w:color w:val="auto"/>
          <w:sz w:val="32"/>
          <w:szCs w:val="32"/>
          <w:u w:val="none" w:color="auto"/>
        </w:rPr>
        <w:t>财政部门</w:t>
      </w:r>
      <w:r>
        <w:rPr>
          <w:rFonts w:hint="eastAsia" w:ascii="仿宋_GB2312" w:hAnsi="仿宋_GB2312" w:eastAsia="仿宋_GB2312" w:cs="仿宋_GB2312"/>
          <w:bCs w:val="0"/>
          <w:color w:val="auto"/>
          <w:sz w:val="32"/>
          <w:szCs w:val="32"/>
          <w:u w:val="none" w:color="auto"/>
          <w:lang w:eastAsia="zh-CN"/>
        </w:rPr>
        <w:t>应当加强绩效运行监控结果应用，发现问题要及时处理。问题严重的，应当及时收回或暂缓拨付财政资金。</w:t>
      </w:r>
    </w:p>
    <w:p>
      <w:pPr>
        <w:keepNext w:val="0"/>
        <w:keepLines w:val="0"/>
        <w:pageBreakBefore w:val="0"/>
        <w:numPr>
          <w:ilvl w:val="0"/>
          <w:numId w:val="0"/>
        </w:numPr>
        <w:kinsoku/>
        <w:wordWrap/>
        <w:overflowPunct/>
        <w:topLinePunct w:val="0"/>
        <w:autoSpaceDE/>
        <w:autoSpaceDN/>
        <w:bidi w:val="0"/>
        <w:spacing w:line="600" w:lineRule="exact"/>
        <w:ind w:right="0" w:rightChars="0"/>
        <w:jc w:val="left"/>
        <w:textAlignment w:val="auto"/>
        <w:outlineLvl w:val="9"/>
        <w:rPr>
          <w:rFonts w:hint="eastAsia" w:ascii="CESI仿宋-GB13000" w:hAnsi="CESI仿宋-GB13000" w:eastAsia="CESI仿宋-GB13000" w:cs="CESI仿宋-GB13000"/>
          <w:b/>
          <w:bCs w:val="0"/>
          <w:color w:val="auto"/>
          <w:sz w:val="32"/>
          <w:szCs w:val="32"/>
          <w:u w:val="none" w:color="auto"/>
        </w:rPr>
      </w:pPr>
      <w:r>
        <w:rPr>
          <w:rFonts w:hint="eastAsia" w:ascii="黑体" w:hAnsi="黑体" w:eastAsia="黑体" w:cs="黑体"/>
          <w:b w:val="0"/>
          <w:bCs/>
          <w:color w:val="auto"/>
          <w:sz w:val="32"/>
          <w:szCs w:val="32"/>
          <w:u w:val="none" w:color="auto"/>
          <w:lang w:val="en-US" w:eastAsia="zh-CN"/>
        </w:rPr>
        <w:t xml:space="preserve">    </w:t>
      </w:r>
      <w:r>
        <w:rPr>
          <w:rFonts w:hint="eastAsia" w:ascii="CESI仿宋-GB13000" w:hAnsi="CESI仿宋-GB13000" w:eastAsia="CESI仿宋-GB13000" w:cs="CESI仿宋-GB13000"/>
          <w:b/>
          <w:bCs w:val="0"/>
          <w:color w:val="auto"/>
          <w:sz w:val="32"/>
          <w:szCs w:val="32"/>
          <w:u w:val="none" w:color="auto"/>
          <w:lang w:val="en-US" w:eastAsia="zh-CN"/>
        </w:rPr>
        <w:t xml:space="preserve"> 6.</w:t>
      </w:r>
      <w:r>
        <w:rPr>
          <w:rFonts w:hint="eastAsia" w:ascii="CESI仿宋-GB13000" w:hAnsi="CESI仿宋-GB13000" w:eastAsia="CESI仿宋-GB13000" w:cs="CESI仿宋-GB13000"/>
          <w:b/>
          <w:bCs w:val="0"/>
          <w:color w:val="auto"/>
          <w:sz w:val="32"/>
          <w:szCs w:val="32"/>
          <w:u w:val="none" w:color="auto"/>
        </w:rPr>
        <w:t>政府投资项目绩效评价</w:t>
      </w:r>
    </w:p>
    <w:p>
      <w:pPr>
        <w:spacing w:line="600" w:lineRule="exact"/>
        <w:ind w:firstLine="640" w:firstLineChars="200"/>
        <w:rPr>
          <w:rFonts w:hint="eastAsia" w:ascii="仿宋_GB2312" w:hAnsi="仿宋_GB2312" w:eastAsia="仿宋_GB2312" w:cs="仿宋_GB2312"/>
          <w:b w:val="0"/>
          <w:bCs w:val="0"/>
          <w:color w:val="auto"/>
          <w:sz w:val="32"/>
          <w:szCs w:val="32"/>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1</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rPr>
        <w:t>政府投资项目绩效评价内容</w:t>
      </w:r>
      <w:r>
        <w:rPr>
          <w:rFonts w:hint="eastAsia" w:ascii="仿宋_GB2312" w:hAnsi="仿宋_GB2312" w:eastAsia="仿宋_GB2312" w:cs="仿宋_GB2312"/>
          <w:b w:val="0"/>
          <w:bCs w:val="0"/>
          <w:color w:val="auto"/>
          <w:sz w:val="32"/>
          <w:szCs w:val="32"/>
          <w:u w:val="none" w:color="auto"/>
          <w:lang w:eastAsia="zh-CN"/>
        </w:rPr>
        <w:t>主要</w:t>
      </w:r>
      <w:r>
        <w:rPr>
          <w:rFonts w:hint="eastAsia" w:ascii="仿宋_GB2312" w:hAnsi="仿宋_GB2312" w:eastAsia="仿宋_GB2312" w:cs="仿宋_GB2312"/>
          <w:b w:val="0"/>
          <w:bCs w:val="0"/>
          <w:color w:val="auto"/>
          <w:sz w:val="32"/>
          <w:szCs w:val="32"/>
          <w:u w:val="none" w:color="auto"/>
        </w:rPr>
        <w:t>包括</w:t>
      </w:r>
      <w:r>
        <w:rPr>
          <w:rFonts w:hint="eastAsia" w:ascii="仿宋_GB2312" w:hAnsi="仿宋_GB2312" w:eastAsia="仿宋_GB2312" w:cs="仿宋_GB2312"/>
          <w:b w:val="0"/>
          <w:bCs w:val="0"/>
          <w:color w:val="auto"/>
          <w:sz w:val="32"/>
          <w:szCs w:val="32"/>
          <w:u w:val="none" w:color="auto"/>
          <w:lang w:eastAsia="zh-CN"/>
        </w:rPr>
        <w:t>项目立项、组织实施、产出完成、财务管理和项目效益等，具体可根据项目实际情况有选择地设置。</w:t>
      </w:r>
    </w:p>
    <w:p>
      <w:pPr>
        <w:keepNext w:val="0"/>
        <w:keepLines w:val="0"/>
        <w:pageBreakBefore w:val="0"/>
        <w:numPr>
          <w:ilvl w:val="0"/>
          <w:numId w:val="0"/>
        </w:numPr>
        <w:kinsoku/>
        <w:wordWrap/>
        <w:overflowPunct/>
        <w:topLinePunct w:val="0"/>
        <w:autoSpaceDE/>
        <w:autoSpaceDN/>
        <w:bidi w:val="0"/>
        <w:spacing w:line="60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2</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rPr>
        <w:t>政府投资项目绩效评价一般以项目实施期和试运行期为评价期间</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rPr>
        <w:t>也可将项目实施完毕后一定时限的</w:t>
      </w:r>
      <w:r>
        <w:rPr>
          <w:rFonts w:hint="eastAsia" w:ascii="仿宋_GB2312" w:hAnsi="仿宋_GB2312" w:eastAsia="仿宋_GB2312" w:cs="仿宋_GB2312"/>
          <w:b w:val="0"/>
          <w:bCs w:val="0"/>
          <w:color w:val="auto"/>
          <w:sz w:val="32"/>
          <w:szCs w:val="32"/>
          <w:u w:val="none" w:color="auto"/>
          <w:lang w:eastAsia="zh-CN"/>
        </w:rPr>
        <w:t>运行期或</w:t>
      </w:r>
      <w:r>
        <w:rPr>
          <w:rFonts w:hint="eastAsia" w:ascii="仿宋_GB2312" w:hAnsi="仿宋_GB2312" w:eastAsia="仿宋_GB2312" w:cs="仿宋_GB2312"/>
          <w:b w:val="0"/>
          <w:bCs w:val="0"/>
          <w:color w:val="auto"/>
          <w:sz w:val="32"/>
          <w:szCs w:val="32"/>
          <w:u w:val="none" w:color="auto"/>
        </w:rPr>
        <w:t>使用期纳入评价期间</w:t>
      </w:r>
      <w:r>
        <w:rPr>
          <w:rFonts w:hint="eastAsia" w:ascii="仿宋_GB2312" w:hAnsi="仿宋_GB2312" w:eastAsia="仿宋_GB2312" w:cs="仿宋_GB2312"/>
          <w:b w:val="0"/>
          <w:bCs w:val="0"/>
          <w:color w:val="auto"/>
          <w:sz w:val="32"/>
          <w:szCs w:val="32"/>
          <w:u w:val="none" w:color="auto"/>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Lines="0" w:afterLines="0" w:line="600" w:lineRule="exact"/>
        <w:ind w:left="0" w:leftChars="0" w:right="0" w:rightChars="0" w:firstLine="643" w:firstLineChars="0"/>
        <w:textAlignment w:val="auto"/>
        <w:outlineLvl w:val="9"/>
        <w:rPr>
          <w:rFonts w:hint="eastAsia" w:ascii="仿宋_GB2312" w:hAnsi="仿宋_GB2312" w:eastAsia="仿宋_GB2312" w:cs="仿宋_GB2312"/>
          <w:color w:val="auto"/>
          <w:sz w:val="32"/>
          <w:szCs w:val="32"/>
          <w:u w:val="none" w:color="auto"/>
          <w:lang w:eastAsia="zh-CN"/>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3</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highlight w:val="none"/>
          <w:u w:val="none" w:color="auto"/>
          <w:lang w:val="en-US" w:eastAsia="zh-CN"/>
        </w:rPr>
        <w:t>项目建设单位</w:t>
      </w:r>
      <w:r>
        <w:rPr>
          <w:rFonts w:hint="eastAsia" w:ascii="仿宋_GB2312" w:hAnsi="仿宋_GB2312" w:eastAsia="仿宋_GB2312" w:cs="仿宋_GB2312"/>
          <w:color w:val="auto"/>
          <w:sz w:val="32"/>
          <w:szCs w:val="32"/>
          <w:u w:val="none" w:color="auto"/>
        </w:rPr>
        <w:t>每年应对照政府投资</w:t>
      </w:r>
      <w:r>
        <w:rPr>
          <w:rFonts w:hint="eastAsia" w:ascii="仿宋_GB2312" w:hAnsi="仿宋_GB2312" w:eastAsia="仿宋_GB2312" w:cs="仿宋_GB2312"/>
          <w:color w:val="auto"/>
          <w:sz w:val="32"/>
          <w:szCs w:val="32"/>
          <w:u w:val="none" w:color="auto"/>
          <w:lang w:eastAsia="zh-CN"/>
        </w:rPr>
        <w:t>项目</w:t>
      </w:r>
      <w:r>
        <w:rPr>
          <w:rFonts w:hint="eastAsia" w:ascii="仿宋_GB2312" w:hAnsi="仿宋_GB2312" w:eastAsia="仿宋_GB2312" w:cs="仿宋_GB2312"/>
          <w:color w:val="auto"/>
          <w:sz w:val="32"/>
          <w:szCs w:val="32"/>
          <w:u w:val="none" w:color="auto"/>
        </w:rPr>
        <w:t>年度绩效目标开展绩效自评</w:t>
      </w:r>
      <w:r>
        <w:rPr>
          <w:rFonts w:hint="eastAsia" w:ascii="仿宋_GB2312" w:hAnsi="仿宋_GB2312" w:eastAsia="仿宋_GB2312" w:cs="仿宋_GB2312"/>
          <w:color w:val="auto"/>
          <w:sz w:val="32"/>
          <w:szCs w:val="32"/>
          <w:u w:val="none" w:color="auto"/>
          <w:lang w:eastAsia="zh-CN"/>
        </w:rPr>
        <w:t>。跨年度实施的政府投资项目，项目</w:t>
      </w:r>
      <w:r>
        <w:rPr>
          <w:rFonts w:hint="eastAsia" w:ascii="仿宋_GB2312" w:hAnsi="仿宋_GB2312" w:eastAsia="仿宋_GB2312" w:cs="仿宋_GB2312"/>
          <w:color w:val="auto"/>
          <w:sz w:val="32"/>
          <w:szCs w:val="32"/>
          <w:u w:val="none" w:color="auto"/>
        </w:rPr>
        <w:t>主管部门</w:t>
      </w:r>
      <w:r>
        <w:rPr>
          <w:rFonts w:hint="eastAsia" w:ascii="仿宋_GB2312" w:hAnsi="仿宋_GB2312" w:eastAsia="仿宋_GB2312" w:cs="仿宋_GB2312"/>
          <w:color w:val="auto"/>
          <w:sz w:val="32"/>
          <w:szCs w:val="32"/>
          <w:u w:val="none" w:color="auto"/>
          <w:lang w:eastAsia="zh-CN"/>
        </w:rPr>
        <w:t>每年组织实施项目绩效评价。项目建成后，项目</w:t>
      </w:r>
      <w:r>
        <w:rPr>
          <w:rFonts w:hint="eastAsia" w:ascii="仿宋_GB2312" w:hAnsi="仿宋_GB2312" w:eastAsia="仿宋_GB2312" w:cs="仿宋_GB2312"/>
          <w:color w:val="auto"/>
          <w:sz w:val="32"/>
          <w:szCs w:val="32"/>
          <w:u w:val="none" w:color="auto"/>
        </w:rPr>
        <w:t>主管部门</w:t>
      </w:r>
      <w:r>
        <w:rPr>
          <w:rFonts w:hint="eastAsia" w:ascii="仿宋_GB2312" w:hAnsi="仿宋_GB2312" w:eastAsia="仿宋_GB2312" w:cs="仿宋_GB2312"/>
          <w:color w:val="auto"/>
          <w:sz w:val="32"/>
          <w:szCs w:val="32"/>
          <w:u w:val="none" w:color="auto"/>
          <w:lang w:eastAsia="zh-CN"/>
        </w:rPr>
        <w:t>应对项目的总体情况开展</w:t>
      </w:r>
      <w:r>
        <w:rPr>
          <w:rFonts w:hint="eastAsia" w:ascii="仿宋_GB2312" w:hAnsi="仿宋_GB2312" w:eastAsia="仿宋_GB2312" w:cs="仿宋_GB2312"/>
          <w:color w:val="auto"/>
          <w:sz w:val="32"/>
          <w:szCs w:val="32"/>
          <w:u w:val="none" w:color="auto"/>
        </w:rPr>
        <w:t>绩效</w:t>
      </w:r>
      <w:r>
        <w:rPr>
          <w:rFonts w:hint="eastAsia" w:ascii="仿宋_GB2312" w:hAnsi="仿宋_GB2312" w:eastAsia="仿宋_GB2312" w:cs="仿宋_GB2312"/>
          <w:color w:val="auto"/>
          <w:sz w:val="32"/>
          <w:szCs w:val="32"/>
          <w:u w:val="none" w:color="auto"/>
          <w:lang w:eastAsia="zh-CN"/>
        </w:rPr>
        <w:t>评价。结合各行业项目特点</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eastAsia="zh-CN"/>
        </w:rPr>
        <w:t>行业</w:t>
      </w:r>
      <w:r>
        <w:rPr>
          <w:rFonts w:hint="eastAsia" w:ascii="仿宋_GB2312" w:hAnsi="仿宋_GB2312" w:eastAsia="仿宋_GB2312" w:cs="仿宋_GB2312"/>
          <w:color w:val="auto"/>
          <w:sz w:val="32"/>
          <w:szCs w:val="32"/>
          <w:u w:val="none" w:color="auto"/>
        </w:rPr>
        <w:t>主管部门</w:t>
      </w:r>
      <w:r>
        <w:rPr>
          <w:rFonts w:hint="eastAsia" w:ascii="仿宋_GB2312" w:hAnsi="仿宋_GB2312" w:eastAsia="仿宋_GB2312" w:cs="仿宋_GB2312"/>
          <w:color w:val="auto"/>
          <w:sz w:val="32"/>
          <w:szCs w:val="32"/>
          <w:u w:val="none" w:color="auto"/>
          <w:lang w:eastAsia="zh-CN"/>
        </w:rPr>
        <w:t>可对本行业的项目开展</w:t>
      </w:r>
      <w:r>
        <w:rPr>
          <w:rFonts w:hint="eastAsia" w:ascii="仿宋_GB2312" w:hAnsi="仿宋_GB2312" w:eastAsia="仿宋_GB2312" w:cs="仿宋_GB2312"/>
          <w:color w:val="auto"/>
          <w:sz w:val="32"/>
          <w:szCs w:val="32"/>
          <w:u w:val="none" w:color="auto"/>
        </w:rPr>
        <w:t>绩效</w:t>
      </w:r>
      <w:r>
        <w:rPr>
          <w:rFonts w:hint="eastAsia" w:ascii="仿宋_GB2312" w:hAnsi="仿宋_GB2312" w:eastAsia="仿宋_GB2312" w:cs="仿宋_GB2312"/>
          <w:color w:val="auto"/>
          <w:sz w:val="32"/>
          <w:szCs w:val="32"/>
          <w:u w:val="none" w:color="auto"/>
          <w:lang w:eastAsia="zh-CN"/>
        </w:rPr>
        <w:t>评价。</w:t>
      </w:r>
      <w:r>
        <w:rPr>
          <w:rFonts w:hint="eastAsia" w:ascii="仿宋_GB2312" w:hAnsi="仿宋_GB2312" w:eastAsia="仿宋_GB2312" w:cs="仿宋_GB2312"/>
          <w:color w:val="auto"/>
          <w:sz w:val="32"/>
          <w:szCs w:val="32"/>
          <w:u w:val="none" w:color="auto"/>
        </w:rPr>
        <w:t>主管部门</w:t>
      </w:r>
      <w:r>
        <w:rPr>
          <w:rFonts w:hint="eastAsia" w:ascii="仿宋_GB2312" w:hAnsi="仿宋_GB2312" w:eastAsia="仿宋_GB2312" w:cs="仿宋_GB2312"/>
          <w:color w:val="auto"/>
          <w:sz w:val="32"/>
          <w:szCs w:val="32"/>
          <w:u w:val="none" w:color="auto"/>
          <w:lang w:eastAsia="zh-CN"/>
        </w:rPr>
        <w:t>可</w:t>
      </w:r>
      <w:r>
        <w:rPr>
          <w:rFonts w:hint="eastAsia" w:ascii="仿宋_GB2312" w:hAnsi="仿宋_GB2312" w:eastAsia="仿宋_GB2312" w:cs="仿宋_GB2312"/>
          <w:b w:val="0"/>
          <w:bCs w:val="0"/>
          <w:color w:val="auto"/>
          <w:sz w:val="32"/>
          <w:szCs w:val="32"/>
          <w:u w:val="none" w:color="auto"/>
          <w:lang w:eastAsia="zh-CN"/>
        </w:rPr>
        <w:t>参照《</w:t>
      </w:r>
      <w:r>
        <w:rPr>
          <w:rFonts w:hint="eastAsia" w:ascii="仿宋_GB2312" w:hAnsi="仿宋_GB2312" w:eastAsia="仿宋_GB2312" w:cs="仿宋_GB2312"/>
          <w:color w:val="auto"/>
          <w:sz w:val="32"/>
          <w:szCs w:val="32"/>
          <w:u w:val="none" w:color="auto"/>
        </w:rPr>
        <w:t>浙江省政府投资项目绩效评价指标</w:t>
      </w:r>
      <w:r>
        <w:rPr>
          <w:rFonts w:hint="eastAsia" w:ascii="仿宋_GB2312" w:hAnsi="仿宋_GB2312" w:eastAsia="仿宋_GB2312" w:cs="仿宋_GB2312"/>
          <w:color w:val="auto"/>
          <w:sz w:val="32"/>
          <w:szCs w:val="32"/>
          <w:u w:val="none" w:color="auto"/>
          <w:lang w:eastAsia="zh-CN"/>
        </w:rPr>
        <w:t>体系（参考）》（详见附件）</w:t>
      </w:r>
      <w:r>
        <w:rPr>
          <w:rFonts w:hint="eastAsia" w:ascii="仿宋_GB2312" w:hAnsi="仿宋_GB2312" w:eastAsia="仿宋_GB2312" w:cs="仿宋_GB2312"/>
          <w:b w:val="0"/>
          <w:bCs w:val="0"/>
          <w:color w:val="auto"/>
          <w:sz w:val="32"/>
          <w:szCs w:val="32"/>
          <w:u w:val="none" w:color="auto"/>
          <w:lang w:eastAsia="zh-CN"/>
        </w:rPr>
        <w:t>制定本部门或本行业项目的绩效评价指标或标准体系</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eastAsia="zh-CN"/>
        </w:rPr>
        <w:t>并</w:t>
      </w:r>
      <w:r>
        <w:rPr>
          <w:rFonts w:hint="eastAsia" w:ascii="仿宋_GB2312" w:hAnsi="仿宋_GB2312" w:eastAsia="仿宋_GB2312" w:cs="仿宋_GB2312"/>
          <w:color w:val="auto"/>
          <w:sz w:val="32"/>
          <w:szCs w:val="32"/>
          <w:u w:val="none" w:color="auto"/>
          <w:lang w:eastAsia="zh-CN"/>
        </w:rPr>
        <w:t>按要求向财政部门报送绩效评价报告。</w:t>
      </w:r>
    </w:p>
    <w:p>
      <w:pPr>
        <w:widowControl/>
        <w:numPr>
          <w:ilvl w:val="0"/>
          <w:numId w:val="0"/>
        </w:numPr>
        <w:shd w:val="clear" w:color="auto" w:fill="FFFFFF"/>
        <w:adjustRightInd w:val="0"/>
        <w:snapToGrid w:val="0"/>
        <w:spacing w:beforeLines="0" w:afterLines="0" w:line="600" w:lineRule="exact"/>
        <w:ind w:firstLine="643" w:firstLineChars="0"/>
        <w:outlineLvl w:val="9"/>
        <w:rPr>
          <w:rFonts w:hint="eastAsia" w:ascii="仿宋_GB2312" w:hAnsi="仿宋_GB2312" w:eastAsia="仿宋_GB2312" w:cs="仿宋_GB2312"/>
          <w:color w:val="auto"/>
          <w:sz w:val="32"/>
          <w:szCs w:val="32"/>
          <w:u w:val="none" w:color="auto"/>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4</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rPr>
        <w:t>根据需要，</w:t>
      </w:r>
      <w:r>
        <w:rPr>
          <w:rFonts w:hint="eastAsia" w:ascii="仿宋_GB2312" w:hAnsi="仿宋_GB2312" w:eastAsia="仿宋_GB2312" w:cs="仿宋_GB2312"/>
          <w:color w:val="auto"/>
          <w:sz w:val="32"/>
          <w:szCs w:val="32"/>
          <w:u w:val="none" w:color="auto"/>
          <w:lang w:val="en-US" w:eastAsia="zh-CN"/>
        </w:rPr>
        <w:t>财政部门可对社会关注度高、总投资较大的政府投资项目开展重点绩效评价。财政部门可与发改部门共同选择有代表性的</w:t>
      </w:r>
      <w:r>
        <w:rPr>
          <w:rFonts w:hint="eastAsia" w:ascii="仿宋_GB2312" w:hAnsi="仿宋_GB2312" w:eastAsia="仿宋_GB2312" w:cs="仿宋_GB2312"/>
          <w:color w:val="auto"/>
          <w:sz w:val="32"/>
          <w:szCs w:val="32"/>
          <w:u w:val="none" w:color="auto"/>
          <w:lang w:eastAsia="zh-CN"/>
        </w:rPr>
        <w:t>已建成项目</w:t>
      </w:r>
      <w:r>
        <w:rPr>
          <w:rFonts w:hint="eastAsia" w:ascii="仿宋_GB2312" w:hAnsi="仿宋_GB2312" w:eastAsia="仿宋_GB2312" w:cs="仿宋_GB2312"/>
          <w:color w:val="auto"/>
          <w:sz w:val="32"/>
          <w:szCs w:val="32"/>
          <w:u w:val="none" w:color="auto"/>
          <w:lang w:val="en-US" w:eastAsia="zh-CN"/>
        </w:rPr>
        <w:t>联合开展重点绩效评价和后评价工作</w:t>
      </w:r>
      <w:r>
        <w:rPr>
          <w:rFonts w:hint="eastAsia" w:ascii="仿宋_GB2312" w:hAnsi="仿宋_GB2312" w:eastAsia="仿宋_GB2312" w:cs="仿宋_GB2312"/>
          <w:color w:val="auto"/>
          <w:sz w:val="32"/>
          <w:szCs w:val="32"/>
          <w:u w:val="none" w:color="auto"/>
        </w:rPr>
        <w:t>。</w:t>
      </w:r>
    </w:p>
    <w:p>
      <w:pPr>
        <w:widowControl/>
        <w:numPr>
          <w:ilvl w:val="0"/>
          <w:numId w:val="0"/>
        </w:numPr>
        <w:shd w:val="clear" w:color="auto" w:fill="FFFFFF"/>
        <w:adjustRightInd w:val="0"/>
        <w:snapToGrid w:val="0"/>
        <w:spacing w:beforeLines="0" w:afterLines="0" w:line="600" w:lineRule="exact"/>
        <w:ind w:firstLine="643" w:firstLineChars="0"/>
        <w:outlineLvl w:val="9"/>
        <w:rPr>
          <w:rFonts w:hint="eastAsia" w:ascii="仿宋_GB2312" w:hAnsi="仿宋_GB2312" w:eastAsia="仿宋_GB2312" w:cs="仿宋_GB2312"/>
          <w:b/>
          <w:color w:val="auto"/>
          <w:sz w:val="32"/>
          <w:szCs w:val="32"/>
          <w:u w:val="none" w:color="auto"/>
        </w:rPr>
      </w:pP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b w:val="0"/>
          <w:bCs w:val="0"/>
          <w:color w:val="auto"/>
          <w:sz w:val="32"/>
          <w:szCs w:val="32"/>
          <w:u w:val="none" w:color="auto"/>
          <w:lang w:val="en-US" w:eastAsia="zh-CN"/>
        </w:rPr>
        <w:t>5</w:t>
      </w:r>
      <w:r>
        <w:rPr>
          <w:rFonts w:hint="eastAsia" w:ascii="仿宋_GB2312" w:hAnsi="仿宋_GB2312" w:eastAsia="仿宋_GB2312" w:cs="仿宋_GB2312"/>
          <w:b w:val="0"/>
          <w:bCs w:val="0"/>
          <w:color w:val="auto"/>
          <w:sz w:val="32"/>
          <w:szCs w:val="32"/>
          <w:u w:val="none" w:color="auto"/>
          <w:lang w:eastAsia="zh-CN"/>
        </w:rPr>
        <w:t>）</w:t>
      </w:r>
      <w:r>
        <w:rPr>
          <w:rFonts w:hint="eastAsia" w:ascii="仿宋_GB2312" w:hAnsi="仿宋_GB2312" w:eastAsia="仿宋_GB2312" w:cs="仿宋_GB2312"/>
          <w:color w:val="auto"/>
          <w:sz w:val="32"/>
          <w:szCs w:val="32"/>
          <w:u w:val="none" w:color="auto"/>
        </w:rPr>
        <w:t>财政部门</w:t>
      </w:r>
      <w:r>
        <w:rPr>
          <w:rFonts w:hint="eastAsia" w:ascii="仿宋_GB2312" w:hAnsi="仿宋_GB2312" w:eastAsia="仿宋_GB2312" w:cs="仿宋_GB2312"/>
          <w:color w:val="auto"/>
          <w:sz w:val="32"/>
          <w:szCs w:val="32"/>
          <w:u w:val="none" w:color="auto"/>
          <w:lang w:eastAsia="zh-CN"/>
        </w:rPr>
        <w:t>、</w:t>
      </w:r>
      <w:r>
        <w:rPr>
          <w:rFonts w:hint="eastAsia" w:ascii="仿宋_GB2312" w:hAnsi="仿宋_GB2312" w:eastAsia="仿宋_GB2312" w:cs="仿宋_GB2312"/>
          <w:color w:val="auto"/>
          <w:sz w:val="32"/>
          <w:szCs w:val="32"/>
          <w:u w:val="none" w:color="auto"/>
        </w:rPr>
        <w:t>主管部门</w:t>
      </w:r>
      <w:r>
        <w:rPr>
          <w:rFonts w:hint="eastAsia" w:ascii="仿宋_GB2312" w:hAnsi="仿宋_GB2312" w:eastAsia="仿宋_GB2312" w:cs="仿宋_GB2312"/>
          <w:color w:val="auto"/>
          <w:sz w:val="32"/>
          <w:szCs w:val="32"/>
          <w:u w:val="none" w:color="auto"/>
          <w:lang w:eastAsia="zh-CN"/>
        </w:rPr>
        <w:t>可委托第三方机构实施</w:t>
      </w:r>
      <w:r>
        <w:rPr>
          <w:rFonts w:hint="eastAsia" w:ascii="仿宋_GB2312" w:hAnsi="仿宋_GB2312" w:eastAsia="仿宋_GB2312" w:cs="仿宋_GB2312"/>
          <w:color w:val="auto"/>
          <w:sz w:val="32"/>
          <w:szCs w:val="32"/>
          <w:u w:val="none" w:color="auto"/>
        </w:rPr>
        <w:t>政府投资项目绩效评价</w:t>
      </w:r>
      <w:r>
        <w:rPr>
          <w:rFonts w:hint="eastAsia" w:ascii="仿宋_GB2312" w:hAnsi="仿宋_GB2312" w:eastAsia="仿宋_GB2312" w:cs="仿宋_GB2312"/>
          <w:color w:val="auto"/>
          <w:sz w:val="32"/>
          <w:szCs w:val="32"/>
          <w:u w:val="none" w:color="auto"/>
          <w:lang w:eastAsia="zh-CN"/>
        </w:rPr>
        <w:t>。同时，</w:t>
      </w:r>
      <w:r>
        <w:rPr>
          <w:rFonts w:hint="eastAsia" w:ascii="仿宋_GB2312" w:hAnsi="仿宋_GB2312" w:eastAsia="仿宋_GB2312" w:cs="仿宋_GB2312"/>
          <w:color w:val="auto"/>
          <w:sz w:val="32"/>
          <w:szCs w:val="32"/>
          <w:u w:val="none" w:color="auto"/>
        </w:rPr>
        <w:t>对</w:t>
      </w:r>
      <w:r>
        <w:rPr>
          <w:rFonts w:hint="eastAsia" w:ascii="仿宋_GB2312" w:hAnsi="仿宋_GB2312" w:eastAsia="仿宋_GB2312" w:cs="仿宋_GB2312"/>
          <w:color w:val="auto"/>
          <w:sz w:val="32"/>
          <w:szCs w:val="32"/>
          <w:u w:val="none" w:color="auto"/>
          <w:lang w:eastAsia="zh-CN"/>
        </w:rPr>
        <w:t>第三方</w:t>
      </w:r>
      <w:r>
        <w:rPr>
          <w:rFonts w:hint="eastAsia" w:ascii="仿宋_GB2312" w:hAnsi="仿宋_GB2312" w:eastAsia="仿宋_GB2312" w:cs="仿宋_GB2312"/>
          <w:color w:val="auto"/>
          <w:sz w:val="32"/>
          <w:szCs w:val="32"/>
          <w:u w:val="none" w:color="auto"/>
        </w:rPr>
        <w:t>机构组织参与政府投资项目绩效评价的工作进行规范，并指导其开展工作。</w:t>
      </w:r>
    </w:p>
    <w:p>
      <w:pPr>
        <w:numPr>
          <w:ilvl w:val="0"/>
          <w:numId w:val="0"/>
        </w:numPr>
        <w:spacing w:line="600" w:lineRule="exact"/>
        <w:ind w:firstLine="640"/>
        <w:jc w:val="left"/>
        <w:rPr>
          <w:rFonts w:hint="eastAsia" w:ascii="CESI仿宋-GB13000" w:hAnsi="CESI仿宋-GB13000" w:eastAsia="CESI仿宋-GB13000" w:cs="CESI仿宋-GB13000"/>
          <w:b/>
          <w:bCs w:val="0"/>
          <w:color w:val="auto"/>
          <w:sz w:val="36"/>
          <w:szCs w:val="36"/>
          <w:u w:val="none" w:color="auto"/>
        </w:rPr>
      </w:pPr>
      <w:r>
        <w:rPr>
          <w:rFonts w:hint="eastAsia" w:ascii="CESI仿宋-GB13000" w:hAnsi="CESI仿宋-GB13000" w:eastAsia="CESI仿宋-GB13000" w:cs="CESI仿宋-GB13000"/>
          <w:b/>
          <w:bCs w:val="0"/>
          <w:color w:val="auto"/>
          <w:sz w:val="32"/>
          <w:szCs w:val="32"/>
          <w:u w:val="none" w:color="auto"/>
          <w:lang w:val="en-US" w:eastAsia="zh-CN"/>
        </w:rPr>
        <w:t>7.</w:t>
      </w:r>
      <w:r>
        <w:rPr>
          <w:rFonts w:hint="eastAsia" w:ascii="CESI仿宋-GB13000" w:hAnsi="CESI仿宋-GB13000" w:eastAsia="CESI仿宋-GB13000" w:cs="CESI仿宋-GB13000"/>
          <w:b/>
          <w:bCs w:val="0"/>
          <w:color w:val="auto"/>
          <w:sz w:val="32"/>
          <w:szCs w:val="32"/>
          <w:u w:val="none" w:color="auto"/>
        </w:rPr>
        <w:t>政府投资项目绩效评价结果应用</w:t>
      </w:r>
    </w:p>
    <w:p>
      <w:pPr>
        <w:spacing w:line="600" w:lineRule="exact"/>
        <w:ind w:firstLine="640" w:firstLineChars="200"/>
        <w:rPr>
          <w:rFonts w:hint="eastAsia" w:ascii="仿宋_GB2312" w:eastAsia="仿宋_GB2312"/>
          <w:color w:val="auto"/>
          <w:sz w:val="32"/>
          <w:szCs w:val="32"/>
          <w:u w:val="none" w:color="auto"/>
        </w:rPr>
      </w:pPr>
      <w:r>
        <w:rPr>
          <w:rFonts w:hint="eastAsia" w:ascii="仿宋_GB2312" w:eastAsia="仿宋_GB2312"/>
          <w:b w:val="0"/>
          <w:bCs w:val="0"/>
          <w:color w:val="auto"/>
          <w:sz w:val="32"/>
          <w:szCs w:val="32"/>
          <w:u w:val="none" w:color="auto"/>
          <w:lang w:eastAsia="zh-CN"/>
        </w:rPr>
        <w:t>（</w:t>
      </w:r>
      <w:r>
        <w:rPr>
          <w:rFonts w:hint="eastAsia" w:ascii="仿宋_GB2312" w:eastAsia="仿宋_GB2312"/>
          <w:b w:val="0"/>
          <w:bCs w:val="0"/>
          <w:color w:val="auto"/>
          <w:sz w:val="32"/>
          <w:szCs w:val="32"/>
          <w:u w:val="none" w:color="auto"/>
          <w:lang w:val="en-US" w:eastAsia="zh-CN"/>
        </w:rPr>
        <w:t>1</w:t>
      </w:r>
      <w:r>
        <w:rPr>
          <w:rFonts w:hint="eastAsia" w:ascii="仿宋_GB2312" w:eastAsia="仿宋_GB2312"/>
          <w:b w:val="0"/>
          <w:bCs w:val="0"/>
          <w:color w:val="auto"/>
          <w:sz w:val="32"/>
          <w:szCs w:val="32"/>
          <w:u w:val="none" w:color="auto"/>
          <w:lang w:eastAsia="zh-CN"/>
        </w:rPr>
        <w:t>）</w:t>
      </w:r>
      <w:r>
        <w:rPr>
          <w:rFonts w:hint="eastAsia" w:ascii="仿宋_GB2312" w:eastAsia="仿宋_GB2312"/>
          <w:color w:val="auto"/>
          <w:sz w:val="32"/>
          <w:szCs w:val="32"/>
          <w:u w:val="none" w:color="auto"/>
        </w:rPr>
        <w:t>政府投资项目绩效评价结果应当采取评分与评级相结合的形式，具体分值和等级可根据不同评价内容设定。</w:t>
      </w:r>
    </w:p>
    <w:p>
      <w:pPr>
        <w:spacing w:line="600" w:lineRule="exact"/>
        <w:ind w:firstLine="640" w:firstLineChars="200"/>
        <w:rPr>
          <w:rFonts w:hint="eastAsia" w:ascii="仿宋_GB2312" w:eastAsia="仿宋_GB2312"/>
          <w:color w:val="auto"/>
          <w:sz w:val="32"/>
          <w:szCs w:val="32"/>
          <w:u w:val="none" w:color="auto"/>
        </w:rPr>
      </w:pPr>
      <w:r>
        <w:rPr>
          <w:rFonts w:hint="eastAsia" w:ascii="仿宋_GB2312" w:eastAsia="仿宋_GB2312"/>
          <w:b w:val="0"/>
          <w:bCs w:val="0"/>
          <w:color w:val="auto"/>
          <w:sz w:val="32"/>
          <w:szCs w:val="32"/>
          <w:u w:val="none" w:color="auto"/>
          <w:lang w:eastAsia="zh-CN"/>
        </w:rPr>
        <w:t>（</w:t>
      </w:r>
      <w:r>
        <w:rPr>
          <w:rFonts w:hint="eastAsia" w:ascii="仿宋_GB2312" w:eastAsia="仿宋_GB2312"/>
          <w:b w:val="0"/>
          <w:bCs w:val="0"/>
          <w:color w:val="auto"/>
          <w:sz w:val="32"/>
          <w:szCs w:val="32"/>
          <w:u w:val="none" w:color="auto"/>
          <w:lang w:val="en-US" w:eastAsia="zh-CN"/>
        </w:rPr>
        <w:t>2</w:t>
      </w:r>
      <w:r>
        <w:rPr>
          <w:rFonts w:hint="eastAsia" w:ascii="仿宋_GB2312" w:eastAsia="仿宋_GB2312"/>
          <w:b w:val="0"/>
          <w:bCs w:val="0"/>
          <w:color w:val="auto"/>
          <w:sz w:val="32"/>
          <w:szCs w:val="32"/>
          <w:u w:val="none" w:color="auto"/>
          <w:lang w:eastAsia="zh-CN"/>
        </w:rPr>
        <w:t>）</w:t>
      </w:r>
      <w:r>
        <w:rPr>
          <w:rFonts w:hint="eastAsia" w:ascii="仿宋_GB2312" w:eastAsia="仿宋_GB2312"/>
          <w:color w:val="auto"/>
          <w:sz w:val="32"/>
          <w:szCs w:val="32"/>
          <w:u w:val="none" w:color="auto"/>
        </w:rPr>
        <w:t>财政部门应当</w:t>
      </w:r>
      <w:r>
        <w:rPr>
          <w:rFonts w:hint="eastAsia" w:ascii="仿宋_GB2312" w:eastAsia="仿宋_GB2312"/>
          <w:color w:val="auto"/>
          <w:sz w:val="32"/>
          <w:szCs w:val="32"/>
          <w:u w:val="none" w:color="auto"/>
          <w:lang w:eastAsia="zh-CN"/>
        </w:rPr>
        <w:t>将</w:t>
      </w:r>
      <w:r>
        <w:rPr>
          <w:rFonts w:hint="eastAsia" w:ascii="仿宋_GB2312" w:eastAsia="仿宋_GB2312"/>
          <w:color w:val="auto"/>
          <w:sz w:val="32"/>
          <w:szCs w:val="32"/>
          <w:u w:val="none" w:color="auto"/>
        </w:rPr>
        <w:t>政府投资项目</w:t>
      </w:r>
      <w:r>
        <w:rPr>
          <w:rFonts w:hint="eastAsia" w:ascii="仿宋_GB2312" w:eastAsia="仿宋_GB2312"/>
          <w:color w:val="auto"/>
          <w:sz w:val="32"/>
          <w:szCs w:val="32"/>
          <w:u w:val="none" w:color="auto"/>
          <w:lang w:val="en-US" w:eastAsia="zh-CN"/>
        </w:rPr>
        <w:t>绩效评价结果</w:t>
      </w:r>
      <w:r>
        <w:rPr>
          <w:rFonts w:hint="eastAsia" w:ascii="仿宋_GB2312" w:eastAsia="仿宋_GB2312"/>
          <w:color w:val="auto"/>
          <w:sz w:val="32"/>
          <w:szCs w:val="32"/>
          <w:u w:val="none" w:color="auto"/>
        </w:rPr>
        <w:t>反馈给相关主管部门</w:t>
      </w:r>
      <w:r>
        <w:rPr>
          <w:rFonts w:hint="eastAsia" w:ascii="仿宋_GB2312" w:eastAsia="仿宋_GB2312"/>
          <w:color w:val="auto"/>
          <w:sz w:val="32"/>
          <w:szCs w:val="32"/>
          <w:u w:val="none" w:color="auto"/>
          <w:lang w:eastAsia="zh-CN"/>
        </w:rPr>
        <w:t>或</w:t>
      </w:r>
      <w:r>
        <w:rPr>
          <w:rFonts w:hint="eastAsia" w:ascii="仿宋_GB2312" w:eastAsia="仿宋_GB2312"/>
          <w:color w:val="auto"/>
          <w:sz w:val="32"/>
          <w:szCs w:val="32"/>
          <w:u w:val="none" w:color="auto"/>
          <w:lang w:val="en-US" w:eastAsia="zh-CN"/>
        </w:rPr>
        <w:t>发改部门</w:t>
      </w:r>
      <w:r>
        <w:rPr>
          <w:rFonts w:hint="eastAsia" w:ascii="仿宋_GB2312" w:eastAsia="仿宋_GB2312"/>
          <w:color w:val="auto"/>
          <w:sz w:val="32"/>
          <w:szCs w:val="32"/>
          <w:u w:val="none" w:color="auto"/>
        </w:rPr>
        <w:t>，并将其作为</w:t>
      </w:r>
      <w:r>
        <w:rPr>
          <w:rFonts w:hint="eastAsia" w:ascii="仿宋_GB2312" w:eastAsia="仿宋_GB2312"/>
          <w:color w:val="auto"/>
          <w:sz w:val="32"/>
          <w:szCs w:val="32"/>
          <w:u w:val="none" w:color="auto"/>
          <w:lang w:eastAsia="zh-CN"/>
        </w:rPr>
        <w:t>调整预算安排、加强</w:t>
      </w:r>
      <w:r>
        <w:rPr>
          <w:rFonts w:hint="eastAsia" w:ascii="仿宋_GB2312" w:eastAsia="仿宋_GB2312"/>
          <w:color w:val="auto"/>
          <w:sz w:val="32"/>
          <w:szCs w:val="32"/>
          <w:u w:val="none" w:color="auto"/>
        </w:rPr>
        <w:t>预算管理和安排以后年度相关政府投资项目预算的重要依据。主管部门和项目建设单位应切实加强评价结果的整理、分析，将结果作为本部门、本单位完善政策和改进管理的重要依据，对预算执行率偏低、评价结果较差的项目，要单独说明原因，提出整改措施。</w:t>
      </w:r>
    </w:p>
    <w:p>
      <w:pPr>
        <w:spacing w:line="600" w:lineRule="exact"/>
        <w:ind w:firstLine="640" w:firstLineChars="200"/>
        <w:rPr>
          <w:rFonts w:hint="eastAsia" w:ascii="仿宋_GB2312" w:eastAsia="仿宋_GB2312"/>
          <w:b w:val="0"/>
          <w:bCs w:val="0"/>
          <w:color w:val="auto"/>
          <w:sz w:val="32"/>
          <w:szCs w:val="32"/>
          <w:u w:val="none" w:color="auto"/>
        </w:rPr>
      </w:pPr>
      <w:r>
        <w:rPr>
          <w:rFonts w:hint="eastAsia" w:ascii="仿宋_GB2312" w:eastAsia="仿宋_GB2312"/>
          <w:b w:val="0"/>
          <w:bCs w:val="0"/>
          <w:color w:val="auto"/>
          <w:sz w:val="32"/>
          <w:szCs w:val="32"/>
          <w:u w:val="none" w:color="auto"/>
          <w:lang w:eastAsia="zh-CN"/>
        </w:rPr>
        <w:t>（</w:t>
      </w:r>
      <w:r>
        <w:rPr>
          <w:rFonts w:hint="eastAsia" w:ascii="仿宋_GB2312" w:eastAsia="仿宋_GB2312"/>
          <w:b w:val="0"/>
          <w:bCs w:val="0"/>
          <w:color w:val="auto"/>
          <w:sz w:val="32"/>
          <w:szCs w:val="32"/>
          <w:u w:val="none" w:color="auto"/>
          <w:lang w:val="en-US" w:eastAsia="zh-CN"/>
        </w:rPr>
        <w:t>3</w:t>
      </w:r>
      <w:r>
        <w:rPr>
          <w:rFonts w:hint="eastAsia" w:ascii="仿宋_GB2312" w:eastAsia="仿宋_GB2312"/>
          <w:b w:val="0"/>
          <w:bCs w:val="0"/>
          <w:color w:val="auto"/>
          <w:sz w:val="32"/>
          <w:szCs w:val="32"/>
          <w:u w:val="none" w:color="auto"/>
          <w:lang w:eastAsia="zh-CN"/>
        </w:rPr>
        <w:t>）</w:t>
      </w:r>
      <w:r>
        <w:rPr>
          <w:rFonts w:hint="eastAsia" w:ascii="仿宋_GB2312" w:hAnsi="仿宋_GB2312" w:eastAsia="仿宋_GB2312" w:cs="仿宋_GB2312"/>
          <w:sz w:val="32"/>
          <w:szCs w:val="32"/>
          <w:u w:val="none" w:color="auto"/>
          <w:lang w:val="en-US" w:eastAsia="zh-CN"/>
        </w:rPr>
        <w:t>财政部门、主管部门可将绩效评价结果报送同级人民政府和人民代表大会常务委员会，并依法予以公开。</w:t>
      </w:r>
    </w:p>
    <w:p>
      <w:pPr>
        <w:spacing w:line="600" w:lineRule="exact"/>
        <w:ind w:firstLine="640" w:firstLineChars="200"/>
        <w:rPr>
          <w:rFonts w:hint="eastAsia" w:ascii="仿宋_GB2312" w:eastAsia="仿宋_GB2312"/>
          <w:color w:val="auto"/>
          <w:sz w:val="32"/>
          <w:szCs w:val="32"/>
          <w:u w:val="none" w:color="auto"/>
        </w:rPr>
      </w:pPr>
      <w:r>
        <w:rPr>
          <w:rFonts w:hint="eastAsia" w:ascii="仿宋_GB2312" w:eastAsia="仿宋_GB2312"/>
          <w:b w:val="0"/>
          <w:bCs w:val="0"/>
          <w:color w:val="auto"/>
          <w:sz w:val="32"/>
          <w:szCs w:val="32"/>
          <w:u w:val="none" w:color="auto"/>
          <w:lang w:eastAsia="zh-CN"/>
        </w:rPr>
        <w:t>（</w:t>
      </w:r>
      <w:r>
        <w:rPr>
          <w:rFonts w:hint="eastAsia" w:ascii="仿宋_GB2312" w:eastAsia="仿宋_GB2312"/>
          <w:b w:val="0"/>
          <w:bCs w:val="0"/>
          <w:color w:val="auto"/>
          <w:sz w:val="32"/>
          <w:szCs w:val="32"/>
          <w:u w:val="none" w:color="auto"/>
          <w:lang w:val="en-US" w:eastAsia="zh-CN"/>
        </w:rPr>
        <w:t>4</w:t>
      </w:r>
      <w:r>
        <w:rPr>
          <w:rFonts w:hint="eastAsia" w:ascii="仿宋_GB2312" w:eastAsia="仿宋_GB2312"/>
          <w:b w:val="0"/>
          <w:bCs w:val="0"/>
          <w:color w:val="auto"/>
          <w:sz w:val="32"/>
          <w:szCs w:val="32"/>
          <w:u w:val="none" w:color="auto"/>
          <w:lang w:eastAsia="zh-CN"/>
        </w:rPr>
        <w:t>）</w:t>
      </w:r>
      <w:r>
        <w:rPr>
          <w:rFonts w:hint="eastAsia" w:ascii="仿宋_GB2312" w:eastAsia="仿宋_GB2312"/>
          <w:color w:val="auto"/>
          <w:sz w:val="32"/>
          <w:szCs w:val="32"/>
          <w:u w:val="none" w:color="auto"/>
        </w:rPr>
        <w:t>对政府投资项目绩效评价结果</w:t>
      </w:r>
      <w:r>
        <w:rPr>
          <w:rFonts w:hint="eastAsia" w:ascii="仿宋_GB2312" w:eastAsia="仿宋_GB2312"/>
          <w:color w:val="auto"/>
          <w:sz w:val="32"/>
          <w:szCs w:val="32"/>
          <w:u w:val="none" w:color="auto"/>
          <w:lang w:eastAsia="zh-CN"/>
        </w:rPr>
        <w:t>为优、良</w:t>
      </w:r>
      <w:r>
        <w:rPr>
          <w:rFonts w:hint="eastAsia" w:ascii="仿宋_GB2312" w:eastAsia="仿宋_GB2312"/>
          <w:color w:val="auto"/>
          <w:sz w:val="32"/>
          <w:szCs w:val="32"/>
          <w:u w:val="none" w:color="auto"/>
        </w:rPr>
        <w:t>的，财政部门应当给予表扬或继续支持。对政府投资项目绩效评价发现问题、达不到绩效目标或评价结果较差的，财政部门应责令其限期整改。</w:t>
      </w:r>
      <w:r>
        <w:rPr>
          <w:rFonts w:hint="eastAsia" w:ascii="仿宋_GB2312" w:eastAsia="仿宋_GB2312"/>
          <w:color w:val="auto"/>
          <w:sz w:val="32"/>
          <w:szCs w:val="32"/>
          <w:u w:val="none" w:color="auto"/>
          <w:lang w:eastAsia="zh-CN"/>
        </w:rPr>
        <w:t>对</w:t>
      </w:r>
      <w:r>
        <w:rPr>
          <w:rFonts w:hint="eastAsia" w:ascii="仿宋_GB2312" w:eastAsia="仿宋_GB2312"/>
          <w:color w:val="auto"/>
          <w:sz w:val="32"/>
          <w:szCs w:val="32"/>
          <w:u w:val="none" w:color="auto"/>
        </w:rPr>
        <w:t>不进行整改或整改不到位的，根据情况</w:t>
      </w:r>
      <w:r>
        <w:rPr>
          <w:rFonts w:hint="eastAsia" w:ascii="仿宋_GB2312" w:eastAsia="仿宋_GB2312"/>
          <w:color w:val="auto"/>
          <w:sz w:val="32"/>
          <w:szCs w:val="32"/>
          <w:u w:val="none" w:color="auto"/>
          <w:lang w:eastAsia="zh-CN"/>
        </w:rPr>
        <w:t>相应</w:t>
      </w:r>
      <w:r>
        <w:rPr>
          <w:rFonts w:hint="eastAsia" w:ascii="仿宋_GB2312" w:eastAsia="仿宋_GB2312"/>
          <w:color w:val="auto"/>
          <w:sz w:val="32"/>
          <w:szCs w:val="32"/>
          <w:u w:val="none" w:color="auto"/>
        </w:rPr>
        <w:t>调减</w:t>
      </w:r>
      <w:r>
        <w:rPr>
          <w:rFonts w:hint="eastAsia" w:ascii="仿宋_GB2312" w:eastAsia="仿宋_GB2312"/>
          <w:color w:val="auto"/>
          <w:sz w:val="32"/>
          <w:szCs w:val="32"/>
          <w:u w:val="none" w:color="auto"/>
          <w:lang w:eastAsia="zh-CN"/>
        </w:rPr>
        <w:t>预算</w:t>
      </w:r>
      <w:r>
        <w:rPr>
          <w:rFonts w:hint="eastAsia" w:ascii="仿宋_GB2312" w:eastAsia="仿宋_GB2312"/>
          <w:color w:val="auto"/>
          <w:sz w:val="32"/>
          <w:szCs w:val="32"/>
          <w:u w:val="none" w:color="auto"/>
        </w:rPr>
        <w:t>或</w:t>
      </w:r>
      <w:r>
        <w:rPr>
          <w:rFonts w:hint="eastAsia" w:ascii="仿宋_GB2312" w:eastAsia="仿宋_GB2312"/>
          <w:color w:val="auto"/>
          <w:sz w:val="32"/>
          <w:szCs w:val="32"/>
          <w:u w:val="none" w:color="auto"/>
          <w:lang w:eastAsia="zh-CN"/>
        </w:rPr>
        <w:t>整改到位后再予安排</w:t>
      </w:r>
      <w:r>
        <w:rPr>
          <w:rFonts w:hint="eastAsia" w:ascii="仿宋_GB2312" w:eastAsia="仿宋_GB2312"/>
          <w:color w:val="auto"/>
          <w:sz w:val="32"/>
          <w:szCs w:val="32"/>
          <w:u w:val="none" w:color="auto"/>
        </w:rPr>
        <w:t>。</w:t>
      </w:r>
    </w:p>
    <w:p>
      <w:pPr>
        <w:snapToGrid w:val="0"/>
        <w:spacing w:line="360" w:lineRule="auto"/>
        <w:rPr>
          <w:rFonts w:asciiTheme="minorEastAsia" w:hAnsiTheme="minorEastAsia"/>
          <w:b/>
          <w:bCs/>
          <w:sz w:val="32"/>
          <w:szCs w:val="32"/>
        </w:rPr>
      </w:pPr>
    </w:p>
    <w:p>
      <w:pPr>
        <w:snapToGrid w:val="0"/>
        <w:spacing w:line="360" w:lineRule="auto"/>
        <w:ind w:firstLine="640" w:firstLineChars="200"/>
        <w:rPr>
          <w:rFonts w:asciiTheme="minorEastAsia" w:hAnsiTheme="minorEastAsia"/>
          <w:sz w:val="32"/>
          <w:szCs w:val="32"/>
        </w:rPr>
      </w:pPr>
      <w:bookmarkStart w:id="0" w:name="_GoBack"/>
      <w:bookmarkEnd w:id="0"/>
    </w:p>
    <w:p>
      <w:pPr>
        <w:snapToGrid w:val="0"/>
        <w:spacing w:line="360" w:lineRule="auto"/>
        <w:ind w:firstLine="640" w:firstLineChars="200"/>
        <w:rPr>
          <w:rFonts w:asciiTheme="minorEastAsia" w:hAnsiTheme="minorEastAsia"/>
          <w:color w:val="000000"/>
          <w:sz w:val="32"/>
          <w:szCs w:val="32"/>
        </w:rPr>
      </w:pPr>
    </w:p>
    <w:p>
      <w:pPr>
        <w:snapToGrid w:val="0"/>
        <w:spacing w:line="348" w:lineRule="auto"/>
        <w:rPr>
          <w:rFonts w:asciiTheme="minorEastAsia"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CESI仿宋-GB13000">
    <w:panose1 w:val="02000500000000000000"/>
    <w:charset w:val="86"/>
    <w:family w:val="auto"/>
    <w:pitch w:val="default"/>
    <w:sig w:usb0="800002BF" w:usb1="18CF7CF8" w:usb2="00000016" w:usb3="00000000" w:csb0="0004000F"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48"/>
    <w:rsid w:val="000779F8"/>
    <w:rsid w:val="00077B63"/>
    <w:rsid w:val="000A1AEF"/>
    <w:rsid w:val="000A452D"/>
    <w:rsid w:val="000E7A5B"/>
    <w:rsid w:val="0011574D"/>
    <w:rsid w:val="00203070"/>
    <w:rsid w:val="00277721"/>
    <w:rsid w:val="003D593C"/>
    <w:rsid w:val="00433274"/>
    <w:rsid w:val="004648B4"/>
    <w:rsid w:val="00483520"/>
    <w:rsid w:val="0050683A"/>
    <w:rsid w:val="006F562B"/>
    <w:rsid w:val="007338F5"/>
    <w:rsid w:val="00761463"/>
    <w:rsid w:val="00782142"/>
    <w:rsid w:val="00793D49"/>
    <w:rsid w:val="0088005E"/>
    <w:rsid w:val="00942687"/>
    <w:rsid w:val="00964771"/>
    <w:rsid w:val="00A22F1B"/>
    <w:rsid w:val="00A338FD"/>
    <w:rsid w:val="00A71AA7"/>
    <w:rsid w:val="00AC2FBE"/>
    <w:rsid w:val="00BF1B75"/>
    <w:rsid w:val="00C712B8"/>
    <w:rsid w:val="00C976E4"/>
    <w:rsid w:val="00D53219"/>
    <w:rsid w:val="00D9622E"/>
    <w:rsid w:val="00DF069A"/>
    <w:rsid w:val="00E4410E"/>
    <w:rsid w:val="00E565CC"/>
    <w:rsid w:val="00E74348"/>
    <w:rsid w:val="00EA42A6"/>
    <w:rsid w:val="00F10ECC"/>
    <w:rsid w:val="00F94A2B"/>
    <w:rsid w:val="00FB111E"/>
    <w:rsid w:val="FDF7F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231</Words>
  <Characters>1320</Characters>
  <Lines>11</Lines>
  <Paragraphs>3</Paragraphs>
  <TotalTime>2</TotalTime>
  <ScaleCrop>false</ScaleCrop>
  <LinksUpToDate>false</LinksUpToDate>
  <CharactersWithSpaces>1548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2017-07-21T16:26:00Z</dcterms:created>
  <dc:creator>梁寅芳  </dc:creator>
  <cp:lastModifiedBy>user</cp:lastModifiedBy>
  <dcterms:modified xsi:type="dcterms:W3CDTF">2023-07-28T16:31:06Z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