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087" w:rsidRDefault="00E72FF4">
      <w:pPr>
        <w:jc w:val="left"/>
        <w:rPr>
          <w:rStyle w:val="a5"/>
          <w:rFonts w:ascii="方正小标宋简体" w:eastAsia="方正小标宋简体" w:hAnsi="方正小标宋简体" w:cs="方正小标宋简体"/>
          <w:b w:val="0"/>
          <w:bCs/>
          <w:color w:val="000000"/>
          <w:kern w:val="0"/>
          <w:sz w:val="36"/>
          <w:szCs w:val="36"/>
          <w:lang w:bidi="ar"/>
        </w:rPr>
      </w:pPr>
      <w:r>
        <w:rPr>
          <w:rStyle w:val="a5"/>
          <w:rFonts w:ascii="方正小标宋简体" w:eastAsia="方正小标宋简体" w:hAnsi="方正小标宋简体" w:cs="方正小标宋简体" w:hint="eastAsia"/>
          <w:b w:val="0"/>
          <w:bCs/>
          <w:color w:val="000000"/>
          <w:kern w:val="0"/>
          <w:sz w:val="36"/>
          <w:szCs w:val="36"/>
          <w:lang w:bidi="ar"/>
        </w:rPr>
        <w:t>关于《关于开展兰溪市城乡居民基本养老保险集体补助试点工作的实施意见》（征求意见稿）的起草说明</w:t>
      </w:r>
    </w:p>
    <w:p w:rsidR="005F2087" w:rsidRDefault="00E72FF4">
      <w:pPr>
        <w:pStyle w:val="a4"/>
        <w:widowControl/>
        <w:spacing w:before="0" w:beforeAutospacing="0" w:after="0" w:afterAutospacing="0"/>
        <w:ind w:firstLineChars="200" w:firstLine="640"/>
        <w:rPr>
          <w:rFonts w:ascii="黑体" w:eastAsia="黑体" w:hAnsi="黑体" w:cs="黑体"/>
          <w:bCs/>
          <w:color w:val="000000"/>
          <w:sz w:val="32"/>
          <w:szCs w:val="32"/>
        </w:rPr>
      </w:pPr>
      <w:r>
        <w:rPr>
          <w:rStyle w:val="a5"/>
          <w:rFonts w:ascii="黑体" w:eastAsia="黑体" w:hAnsi="黑体" w:cs="黑体" w:hint="eastAsia"/>
          <w:b w:val="0"/>
          <w:bCs/>
          <w:color w:val="000000"/>
          <w:sz w:val="32"/>
          <w:szCs w:val="32"/>
        </w:rPr>
        <w:t>一、基本情况</w:t>
      </w:r>
    </w:p>
    <w:p w:rsidR="005F2087" w:rsidRPr="003E30FF" w:rsidRDefault="00E72FF4">
      <w:pPr>
        <w:pStyle w:val="a4"/>
        <w:widowControl/>
        <w:spacing w:before="0" w:beforeAutospacing="0" w:after="0" w:afterAutospacing="0"/>
        <w:ind w:firstLineChars="200" w:firstLine="640"/>
        <w:rPr>
          <w:rFonts w:ascii="仿宋_GB2312" w:eastAsia="仿宋_GB2312" w:hAnsi="仿宋" w:cs="仿宋"/>
          <w:sz w:val="32"/>
          <w:szCs w:val="32"/>
        </w:rPr>
      </w:pPr>
      <w:r w:rsidRPr="003E30FF">
        <w:rPr>
          <w:rFonts w:ascii="仿宋_GB2312" w:eastAsia="仿宋_GB2312" w:hAnsi="仿宋" w:cs="仿宋" w:hint="eastAsia"/>
          <w:sz w:val="32"/>
          <w:szCs w:val="32"/>
        </w:rPr>
        <w:t>为健全全</w:t>
      </w:r>
      <w:r w:rsidRPr="003E30FF">
        <w:rPr>
          <w:rFonts w:ascii="仿宋_GB2312" w:eastAsia="仿宋_GB2312" w:hAnsi="仿宋" w:cs="仿宋" w:hint="eastAsia"/>
          <w:sz w:val="32"/>
          <w:szCs w:val="32"/>
        </w:rPr>
        <w:t>市</w:t>
      </w:r>
      <w:r w:rsidRPr="003E30FF">
        <w:rPr>
          <w:rFonts w:ascii="仿宋_GB2312" w:eastAsia="仿宋_GB2312" w:hAnsi="仿宋" w:cs="仿宋" w:hint="eastAsia"/>
          <w:sz w:val="32"/>
          <w:szCs w:val="32"/>
        </w:rPr>
        <w:t>城</w:t>
      </w:r>
      <w:r w:rsidRPr="003E30FF">
        <w:rPr>
          <w:rFonts w:ascii="仿宋_GB2312" w:eastAsia="仿宋_GB2312" w:hAnsi="仿宋" w:cs="仿宋" w:hint="eastAsia"/>
          <w:sz w:val="32"/>
          <w:szCs w:val="32"/>
        </w:rPr>
        <w:t>乡</w:t>
      </w:r>
      <w:r w:rsidRPr="003E30FF">
        <w:rPr>
          <w:rFonts w:ascii="仿宋_GB2312" w:eastAsia="仿宋_GB2312" w:hAnsi="仿宋" w:cs="仿宋" w:hint="eastAsia"/>
          <w:sz w:val="32"/>
          <w:szCs w:val="32"/>
        </w:rPr>
        <w:t>居民基本养老保险筹资机制，充分发挥村</w:t>
      </w:r>
      <w:r w:rsidRPr="003E30FF">
        <w:rPr>
          <w:rFonts w:ascii="仿宋_GB2312" w:eastAsia="仿宋_GB2312" w:hAnsi="仿宋" w:cs="仿宋" w:hint="eastAsia"/>
          <w:sz w:val="32"/>
          <w:szCs w:val="32"/>
        </w:rPr>
        <w:t>级</w:t>
      </w:r>
      <w:r w:rsidRPr="003E30FF">
        <w:rPr>
          <w:rFonts w:ascii="仿宋_GB2312" w:eastAsia="仿宋_GB2312" w:hAnsi="仿宋" w:cs="仿宋" w:hint="eastAsia"/>
          <w:sz w:val="32"/>
          <w:szCs w:val="32"/>
        </w:rPr>
        <w:t>集体经济组织在补助筹资中的积极作用，助力共同富裕示范区建设，持续缩小城乡、区域、收入分配差距，推动</w:t>
      </w:r>
      <w:r w:rsidRPr="003E30FF">
        <w:rPr>
          <w:rFonts w:ascii="仿宋_GB2312" w:eastAsia="仿宋_GB2312" w:hAnsi="仿宋" w:cs="仿宋" w:hint="eastAsia"/>
          <w:sz w:val="32"/>
          <w:szCs w:val="32"/>
        </w:rPr>
        <w:t>我市</w:t>
      </w:r>
      <w:r w:rsidRPr="003E30FF">
        <w:rPr>
          <w:rFonts w:ascii="仿宋_GB2312" w:eastAsia="仿宋_GB2312" w:hAnsi="仿宋" w:cs="仿宋" w:hint="eastAsia"/>
          <w:sz w:val="32"/>
          <w:szCs w:val="32"/>
        </w:rPr>
        <w:t>城乡居民基本养老保险事业高质量可持续发展，根据《国务院关于建立统一的城乡居民基本养老保险制度的意见》（国发〔</w:t>
      </w:r>
      <w:r w:rsidRPr="003E30FF">
        <w:rPr>
          <w:rFonts w:ascii="仿宋_GB2312" w:eastAsia="仿宋_GB2312" w:hAnsi="仿宋" w:cs="仿宋" w:hint="eastAsia"/>
          <w:sz w:val="32"/>
          <w:szCs w:val="32"/>
        </w:rPr>
        <w:t>2014</w:t>
      </w:r>
      <w:r w:rsidRPr="003E30FF">
        <w:rPr>
          <w:rFonts w:ascii="仿宋_GB2312" w:eastAsia="仿宋_GB2312" w:hAnsi="仿宋" w:cs="仿宋" w:hint="eastAsia"/>
          <w:sz w:val="32"/>
          <w:szCs w:val="32"/>
        </w:rPr>
        <w:t>〕</w:t>
      </w:r>
      <w:r w:rsidRPr="003E30FF">
        <w:rPr>
          <w:rFonts w:ascii="仿宋_GB2312" w:eastAsia="仿宋_GB2312" w:hAnsi="仿宋" w:cs="仿宋" w:hint="eastAsia"/>
          <w:sz w:val="32"/>
          <w:szCs w:val="32"/>
        </w:rPr>
        <w:t>8</w:t>
      </w:r>
      <w:r w:rsidRPr="003E30FF">
        <w:rPr>
          <w:rFonts w:ascii="仿宋_GB2312" w:eastAsia="仿宋_GB2312" w:hAnsi="仿宋" w:cs="仿宋" w:hint="eastAsia"/>
          <w:sz w:val="32"/>
          <w:szCs w:val="32"/>
        </w:rPr>
        <w:t>号）、《人力资源社会保障部办公厅关于进一步规范城乡居民基本养老保险集体补助和社会资助工作的通知》（</w:t>
      </w:r>
      <w:proofErr w:type="gramStart"/>
      <w:r w:rsidRPr="003E30FF">
        <w:rPr>
          <w:rFonts w:ascii="仿宋_GB2312" w:eastAsia="仿宋_GB2312" w:hAnsi="仿宋" w:cs="仿宋" w:hint="eastAsia"/>
          <w:sz w:val="32"/>
          <w:szCs w:val="32"/>
        </w:rPr>
        <w:t>人社厅函</w:t>
      </w:r>
      <w:proofErr w:type="gramEnd"/>
      <w:r w:rsidRPr="003E30FF">
        <w:rPr>
          <w:rFonts w:ascii="仿宋_GB2312" w:eastAsia="仿宋_GB2312" w:hAnsi="仿宋" w:cs="仿宋" w:hint="eastAsia"/>
          <w:sz w:val="32"/>
          <w:szCs w:val="32"/>
        </w:rPr>
        <w:t>〔</w:t>
      </w:r>
      <w:r w:rsidRPr="003E30FF">
        <w:rPr>
          <w:rFonts w:ascii="仿宋_GB2312" w:eastAsia="仿宋_GB2312" w:hAnsi="仿宋" w:cs="仿宋" w:hint="eastAsia"/>
          <w:sz w:val="32"/>
          <w:szCs w:val="32"/>
        </w:rPr>
        <w:t>2022</w:t>
      </w:r>
      <w:r w:rsidRPr="003E30FF">
        <w:rPr>
          <w:rFonts w:ascii="仿宋_GB2312" w:eastAsia="仿宋_GB2312" w:hAnsi="仿宋" w:cs="仿宋" w:hint="eastAsia"/>
          <w:sz w:val="32"/>
          <w:szCs w:val="32"/>
        </w:rPr>
        <w:t>〕</w:t>
      </w:r>
      <w:r w:rsidRPr="003E30FF">
        <w:rPr>
          <w:rFonts w:ascii="仿宋_GB2312" w:eastAsia="仿宋_GB2312" w:hAnsi="仿宋" w:cs="仿宋" w:hint="eastAsia"/>
          <w:sz w:val="32"/>
          <w:szCs w:val="32"/>
        </w:rPr>
        <w:t>30</w:t>
      </w:r>
      <w:r w:rsidRPr="003E30FF">
        <w:rPr>
          <w:rFonts w:ascii="仿宋_GB2312" w:eastAsia="仿宋_GB2312" w:hAnsi="仿宋" w:cs="仿宋" w:hint="eastAsia"/>
          <w:sz w:val="32"/>
          <w:szCs w:val="32"/>
        </w:rPr>
        <w:t>号）</w:t>
      </w:r>
      <w:r w:rsidRPr="003E30FF">
        <w:rPr>
          <w:rFonts w:ascii="仿宋_GB2312" w:eastAsia="仿宋_GB2312" w:hAnsi="仿宋" w:cs="仿宋" w:hint="eastAsia"/>
          <w:sz w:val="32"/>
          <w:szCs w:val="32"/>
        </w:rPr>
        <w:t>、</w:t>
      </w:r>
      <w:r w:rsidRPr="003E30FF">
        <w:rPr>
          <w:rFonts w:ascii="仿宋_GB2312" w:eastAsia="仿宋_GB2312" w:hAnsi="仿宋" w:cs="仿宋" w:hint="eastAsia"/>
          <w:sz w:val="32"/>
          <w:szCs w:val="32"/>
        </w:rPr>
        <w:t>《浙江省人民政府关于进一步完善城乡居民基本养老保险制度的意见》（浙政发〔</w:t>
      </w:r>
      <w:r w:rsidRPr="003E30FF">
        <w:rPr>
          <w:rFonts w:ascii="仿宋_GB2312" w:eastAsia="仿宋_GB2312" w:hAnsi="仿宋" w:cs="仿宋" w:hint="eastAsia"/>
          <w:sz w:val="32"/>
          <w:szCs w:val="32"/>
        </w:rPr>
        <w:t>2014</w:t>
      </w:r>
      <w:r w:rsidRPr="003E30FF">
        <w:rPr>
          <w:rFonts w:ascii="仿宋_GB2312" w:eastAsia="仿宋_GB2312" w:hAnsi="仿宋" w:cs="仿宋" w:hint="eastAsia"/>
          <w:sz w:val="32"/>
          <w:szCs w:val="32"/>
        </w:rPr>
        <w:t>〕</w:t>
      </w:r>
      <w:r w:rsidRPr="003E30FF">
        <w:rPr>
          <w:rFonts w:ascii="仿宋_GB2312" w:eastAsia="仿宋_GB2312" w:hAnsi="仿宋" w:cs="仿宋" w:hint="eastAsia"/>
          <w:sz w:val="32"/>
          <w:szCs w:val="32"/>
        </w:rPr>
        <w:t xml:space="preserve">28 </w:t>
      </w:r>
      <w:r w:rsidRPr="003E30FF">
        <w:rPr>
          <w:rFonts w:ascii="仿宋_GB2312" w:eastAsia="仿宋_GB2312" w:hAnsi="仿宋" w:cs="仿宋" w:hint="eastAsia"/>
          <w:sz w:val="32"/>
          <w:szCs w:val="32"/>
        </w:rPr>
        <w:t>号）等政策规定，</w:t>
      </w:r>
      <w:r w:rsidRPr="003E30FF">
        <w:rPr>
          <w:rFonts w:ascii="仿宋_GB2312" w:eastAsia="仿宋_GB2312" w:hAnsi="仿宋" w:cs="仿宋" w:hint="eastAsia"/>
          <w:sz w:val="32"/>
          <w:szCs w:val="32"/>
        </w:rPr>
        <w:t>我局组织</w:t>
      </w:r>
      <w:r w:rsidRPr="003E30FF">
        <w:rPr>
          <w:rFonts w:ascii="仿宋_GB2312" w:eastAsia="仿宋_GB2312" w:hAnsi="仿宋" w:cs="仿宋" w:hint="eastAsia"/>
          <w:sz w:val="32"/>
          <w:szCs w:val="32"/>
        </w:rPr>
        <w:t>开展城乡居民基本养老保险集体补助工作。</w:t>
      </w:r>
    </w:p>
    <w:p w:rsidR="005F2087" w:rsidRDefault="00E72FF4">
      <w:pPr>
        <w:pStyle w:val="a4"/>
        <w:widowControl/>
        <w:spacing w:before="0" w:beforeAutospacing="0" w:after="0" w:afterAutospacing="0"/>
        <w:ind w:firstLineChars="200" w:firstLine="640"/>
        <w:rPr>
          <w:rFonts w:ascii="黑体" w:eastAsia="黑体" w:hAnsi="黑体" w:cs="黑体"/>
          <w:bCs/>
          <w:color w:val="000000"/>
          <w:sz w:val="32"/>
          <w:szCs w:val="32"/>
        </w:rPr>
      </w:pPr>
      <w:r>
        <w:rPr>
          <w:rStyle w:val="a5"/>
          <w:rFonts w:ascii="黑体" w:eastAsia="黑体" w:hAnsi="黑体" w:cs="黑体" w:hint="eastAsia"/>
          <w:b w:val="0"/>
          <w:bCs/>
          <w:color w:val="000000"/>
          <w:sz w:val="32"/>
          <w:szCs w:val="32"/>
        </w:rPr>
        <w:t>二、制定文件的必要性和可行性</w:t>
      </w:r>
    </w:p>
    <w:p w:rsidR="005F2087" w:rsidRPr="003E30FF" w:rsidRDefault="00E72FF4" w:rsidP="003E30FF">
      <w:pPr>
        <w:spacing w:line="560" w:lineRule="exact"/>
        <w:ind w:firstLineChars="200" w:firstLine="640"/>
        <w:rPr>
          <w:rFonts w:ascii="仿宋_GB2312" w:eastAsia="仿宋_GB2312" w:hAnsi="仿宋" w:cs="仿宋"/>
          <w:kern w:val="0"/>
          <w:sz w:val="32"/>
          <w:szCs w:val="32"/>
        </w:rPr>
      </w:pPr>
      <w:r w:rsidRPr="003E30FF">
        <w:rPr>
          <w:rFonts w:ascii="仿宋_GB2312" w:eastAsia="仿宋_GB2312" w:hAnsi="仿宋" w:cs="仿宋" w:hint="eastAsia"/>
          <w:kern w:val="0"/>
          <w:sz w:val="32"/>
          <w:szCs w:val="32"/>
        </w:rPr>
        <w:t>《国务院关于建立统一的城乡居民基本养老保险制度的意见》（国发〔</w:t>
      </w:r>
      <w:r w:rsidRPr="003E30FF">
        <w:rPr>
          <w:rFonts w:ascii="仿宋_GB2312" w:eastAsia="仿宋_GB2312" w:hAnsi="仿宋" w:cs="仿宋"/>
          <w:kern w:val="0"/>
          <w:sz w:val="32"/>
          <w:szCs w:val="32"/>
        </w:rPr>
        <w:t>2014</w:t>
      </w:r>
      <w:r w:rsidRPr="003E30FF">
        <w:rPr>
          <w:rFonts w:ascii="仿宋_GB2312" w:eastAsia="仿宋_GB2312" w:hAnsi="仿宋" w:cs="仿宋" w:hint="eastAsia"/>
          <w:kern w:val="0"/>
          <w:sz w:val="32"/>
          <w:szCs w:val="32"/>
        </w:rPr>
        <w:t>〕</w:t>
      </w:r>
      <w:r w:rsidRPr="003E30FF">
        <w:rPr>
          <w:rFonts w:ascii="仿宋_GB2312" w:eastAsia="仿宋_GB2312" w:hAnsi="仿宋" w:cs="仿宋"/>
          <w:kern w:val="0"/>
          <w:sz w:val="32"/>
          <w:szCs w:val="32"/>
        </w:rPr>
        <w:t>8</w:t>
      </w:r>
      <w:r w:rsidRPr="003E30FF">
        <w:rPr>
          <w:rFonts w:ascii="仿宋_GB2312" w:eastAsia="仿宋_GB2312" w:hAnsi="仿宋" w:cs="仿宋" w:hint="eastAsia"/>
          <w:kern w:val="0"/>
          <w:sz w:val="32"/>
          <w:szCs w:val="32"/>
        </w:rPr>
        <w:t>号）明确，“城乡居民基本养老保险基金由个人缴费、集体补助、政府补贴构成”“有条件的村集体经济组织应当对参保人缴费给予补助”。一直以来，因农村集体经济不发达，城乡居民基本养老保险制度在实际运行过程中，资金筹集渠道仅限于个人缴费和政府补贴，村集体经济组织补助一直处于缺位状态。党的二十大报告指出，要“全面推进乡村振兴”“扎实推进全面共同富裕”。随着</w:t>
      </w:r>
      <w:r w:rsidRPr="003E30FF">
        <w:rPr>
          <w:rFonts w:ascii="仿宋_GB2312" w:eastAsia="仿宋_GB2312" w:hAnsi="仿宋" w:cs="仿宋" w:hint="eastAsia"/>
          <w:kern w:val="0"/>
          <w:sz w:val="32"/>
          <w:szCs w:val="32"/>
        </w:rPr>
        <w:lastRenderedPageBreak/>
        <w:t>乡村振兴战略的全面实施，农村集体经济发展迎来了新的机遇。村集体经济逐步壮大为探索建立城乡居民基本养老</w:t>
      </w:r>
      <w:proofErr w:type="gramStart"/>
      <w:r w:rsidRPr="003E30FF">
        <w:rPr>
          <w:rFonts w:ascii="仿宋_GB2312" w:eastAsia="仿宋_GB2312" w:hAnsi="仿宋" w:cs="仿宋" w:hint="eastAsia"/>
          <w:kern w:val="0"/>
          <w:sz w:val="32"/>
          <w:szCs w:val="32"/>
        </w:rPr>
        <w:t>保险村</w:t>
      </w:r>
      <w:proofErr w:type="gramEnd"/>
      <w:r w:rsidRPr="003E30FF">
        <w:rPr>
          <w:rFonts w:ascii="仿宋_GB2312" w:eastAsia="仿宋_GB2312" w:hAnsi="仿宋" w:cs="仿宋" w:hint="eastAsia"/>
          <w:kern w:val="0"/>
          <w:sz w:val="32"/>
          <w:szCs w:val="32"/>
        </w:rPr>
        <w:t>集体经济补助制度提供了可能。今年，省</w:t>
      </w:r>
      <w:proofErr w:type="gramStart"/>
      <w:r w:rsidRPr="003E30FF">
        <w:rPr>
          <w:rFonts w:ascii="仿宋_GB2312" w:eastAsia="仿宋_GB2312" w:hAnsi="仿宋" w:cs="仿宋" w:hint="eastAsia"/>
          <w:kern w:val="0"/>
          <w:sz w:val="32"/>
          <w:szCs w:val="32"/>
        </w:rPr>
        <w:t>人社厅</w:t>
      </w:r>
      <w:proofErr w:type="gramEnd"/>
      <w:r w:rsidRPr="003E30FF">
        <w:rPr>
          <w:rFonts w:ascii="仿宋_GB2312" w:eastAsia="仿宋_GB2312" w:hAnsi="仿宋" w:cs="仿宋" w:hint="eastAsia"/>
          <w:kern w:val="0"/>
          <w:sz w:val="32"/>
          <w:szCs w:val="32"/>
        </w:rPr>
        <w:t>提出启动城乡居民基本</w:t>
      </w:r>
      <w:r w:rsidRPr="003E30FF">
        <w:rPr>
          <w:rFonts w:ascii="仿宋_GB2312" w:eastAsia="仿宋_GB2312" w:hAnsi="仿宋" w:cs="仿宋" w:hint="eastAsia"/>
          <w:kern w:val="0"/>
          <w:sz w:val="32"/>
          <w:szCs w:val="32"/>
        </w:rPr>
        <w:t>养老</w:t>
      </w:r>
      <w:proofErr w:type="gramStart"/>
      <w:r w:rsidRPr="003E30FF">
        <w:rPr>
          <w:rFonts w:ascii="仿宋_GB2312" w:eastAsia="仿宋_GB2312" w:hAnsi="仿宋" w:cs="仿宋" w:hint="eastAsia"/>
          <w:kern w:val="0"/>
          <w:sz w:val="32"/>
          <w:szCs w:val="32"/>
        </w:rPr>
        <w:t>保险村</w:t>
      </w:r>
      <w:proofErr w:type="gramEnd"/>
      <w:r w:rsidRPr="003E30FF">
        <w:rPr>
          <w:rFonts w:ascii="仿宋_GB2312" w:eastAsia="仿宋_GB2312" w:hAnsi="仿宋" w:cs="仿宋" w:hint="eastAsia"/>
          <w:kern w:val="0"/>
          <w:sz w:val="32"/>
          <w:szCs w:val="32"/>
        </w:rPr>
        <w:t>集体经济补助试点工作，探索畅通城乡居民基本养老</w:t>
      </w:r>
      <w:proofErr w:type="gramStart"/>
      <w:r w:rsidRPr="003E30FF">
        <w:rPr>
          <w:rFonts w:ascii="仿宋_GB2312" w:eastAsia="仿宋_GB2312" w:hAnsi="仿宋" w:cs="仿宋" w:hint="eastAsia"/>
          <w:kern w:val="0"/>
          <w:sz w:val="32"/>
          <w:szCs w:val="32"/>
        </w:rPr>
        <w:t>保险村</w:t>
      </w:r>
      <w:proofErr w:type="gramEnd"/>
      <w:r w:rsidRPr="003E30FF">
        <w:rPr>
          <w:rFonts w:ascii="仿宋_GB2312" w:eastAsia="仿宋_GB2312" w:hAnsi="仿宋" w:cs="仿宋" w:hint="eastAsia"/>
          <w:kern w:val="0"/>
          <w:sz w:val="32"/>
          <w:szCs w:val="32"/>
        </w:rPr>
        <w:t>集体经济补助、社会资助等多元化筹资渠道，做</w:t>
      </w:r>
      <w:proofErr w:type="gramStart"/>
      <w:r w:rsidRPr="003E30FF">
        <w:rPr>
          <w:rFonts w:ascii="仿宋_GB2312" w:eastAsia="仿宋_GB2312" w:hAnsi="仿宋" w:cs="仿宋" w:hint="eastAsia"/>
          <w:kern w:val="0"/>
          <w:sz w:val="32"/>
          <w:szCs w:val="32"/>
        </w:rPr>
        <w:t>强做</w:t>
      </w:r>
      <w:proofErr w:type="gramEnd"/>
      <w:r w:rsidRPr="003E30FF">
        <w:rPr>
          <w:rFonts w:ascii="仿宋_GB2312" w:eastAsia="仿宋_GB2312" w:hAnsi="仿宋" w:cs="仿宋" w:hint="eastAsia"/>
          <w:kern w:val="0"/>
          <w:sz w:val="32"/>
          <w:szCs w:val="32"/>
        </w:rPr>
        <w:t>实城乡居民基本养老保险筹资的“第三支点</w:t>
      </w:r>
      <w:r w:rsidRPr="003E30FF">
        <w:rPr>
          <w:rFonts w:ascii="仿宋_GB2312" w:eastAsia="仿宋_GB2312" w:hAnsi="仿宋" w:cs="仿宋"/>
          <w:kern w:val="0"/>
          <w:sz w:val="32"/>
          <w:szCs w:val="32"/>
        </w:rPr>
        <w:t>”</w:t>
      </w:r>
      <w:r w:rsidRPr="003E30FF">
        <w:rPr>
          <w:rFonts w:ascii="仿宋_GB2312" w:eastAsia="仿宋_GB2312" w:hAnsi="仿宋" w:cs="仿宋" w:hint="eastAsia"/>
          <w:kern w:val="0"/>
          <w:sz w:val="32"/>
          <w:szCs w:val="32"/>
        </w:rPr>
        <w:t>。出台《实施意见》旨在贯彻落实部、省有关文件精神，稳步有序推进我市城乡居民基本养老保险集体补助试点工作，切实落实“个人缴费、集体补助、政府补贴”三方筹资机制，提高城乡居民基本养老保险待遇水平，改善待遇结构，实现城乡居民基本养老保险高质量、可持续发展。</w:t>
      </w:r>
    </w:p>
    <w:p w:rsidR="005F2087" w:rsidRDefault="00E72FF4">
      <w:pPr>
        <w:pStyle w:val="a4"/>
        <w:widowControl/>
        <w:spacing w:before="0" w:beforeAutospacing="0" w:after="0" w:afterAutospacing="0"/>
        <w:ind w:firstLineChars="200" w:firstLine="640"/>
        <w:rPr>
          <w:rFonts w:ascii="黑体" w:eastAsia="黑体" w:hAnsi="黑体" w:cs="黑体"/>
          <w:bCs/>
          <w:color w:val="000000"/>
          <w:sz w:val="32"/>
          <w:szCs w:val="32"/>
        </w:rPr>
      </w:pPr>
      <w:r>
        <w:rPr>
          <w:rStyle w:val="a5"/>
          <w:rFonts w:ascii="黑体" w:eastAsia="黑体" w:hAnsi="黑体" w:cs="黑体" w:hint="eastAsia"/>
          <w:b w:val="0"/>
          <w:bCs/>
          <w:color w:val="000000"/>
          <w:sz w:val="32"/>
          <w:szCs w:val="32"/>
        </w:rPr>
        <w:t>三</w:t>
      </w:r>
      <w:r>
        <w:rPr>
          <w:rStyle w:val="a5"/>
          <w:rFonts w:ascii="黑体" w:eastAsia="黑体" w:hAnsi="黑体" w:cs="黑体" w:hint="eastAsia"/>
          <w:b w:val="0"/>
          <w:bCs/>
          <w:color w:val="000000"/>
          <w:sz w:val="32"/>
          <w:szCs w:val="32"/>
        </w:rPr>
        <w:t>、主要内容</w:t>
      </w:r>
    </w:p>
    <w:p w:rsidR="005F2087" w:rsidRPr="003E30FF" w:rsidRDefault="00E72FF4">
      <w:pPr>
        <w:ind w:firstLineChars="200" w:firstLine="640"/>
        <w:rPr>
          <w:rFonts w:ascii="仿宋_GB2312" w:eastAsia="仿宋_GB2312" w:hAnsi="仿宋" w:cs="仿宋"/>
          <w:kern w:val="0"/>
          <w:sz w:val="32"/>
          <w:szCs w:val="32"/>
        </w:rPr>
      </w:pPr>
      <w:r>
        <w:rPr>
          <w:rFonts w:ascii="楷体" w:eastAsia="楷体" w:hAnsi="楷体" w:cs="楷体" w:hint="eastAsia"/>
          <w:sz w:val="32"/>
          <w:szCs w:val="32"/>
        </w:rPr>
        <w:t>（一）补助的对象。</w:t>
      </w:r>
      <w:r w:rsidRPr="003E30FF">
        <w:rPr>
          <w:rFonts w:ascii="仿宋_GB2312" w:eastAsia="仿宋_GB2312" w:hAnsi="仿宋" w:cs="仿宋" w:hint="eastAsia"/>
          <w:kern w:val="0"/>
          <w:sz w:val="32"/>
          <w:szCs w:val="32"/>
        </w:rPr>
        <w:t>有条件的村级集体经济组织，对当年参加城乡居民基本养老保险且已经完成缴费的本集体经</w:t>
      </w:r>
      <w:r w:rsidRPr="003E30FF">
        <w:rPr>
          <w:rFonts w:ascii="仿宋_GB2312" w:eastAsia="仿宋_GB2312" w:hAnsi="仿宋" w:cs="仿宋" w:hint="eastAsia"/>
          <w:kern w:val="0"/>
          <w:sz w:val="32"/>
          <w:szCs w:val="32"/>
        </w:rPr>
        <w:t>济组织成员，给予一定数额的补助</w:t>
      </w:r>
      <w:r w:rsidRPr="003E30FF">
        <w:rPr>
          <w:rFonts w:ascii="仿宋_GB2312" w:eastAsia="仿宋_GB2312" w:hAnsi="仿宋" w:cs="仿宋" w:hint="eastAsia"/>
          <w:kern w:val="0"/>
          <w:sz w:val="32"/>
          <w:szCs w:val="32"/>
        </w:rPr>
        <w:t>,</w:t>
      </w:r>
      <w:r w:rsidRPr="003E30FF">
        <w:rPr>
          <w:rFonts w:ascii="仿宋_GB2312" w:eastAsia="仿宋_GB2312" w:hAnsi="仿宋" w:cs="仿宋" w:hint="eastAsia"/>
          <w:kern w:val="0"/>
          <w:sz w:val="32"/>
          <w:szCs w:val="32"/>
        </w:rPr>
        <w:t>集体补助缴费按年度计入个人账户。办理城乡居民基本养老保险一次性补缴的参保人员及被征地农民，不享受集体补助。</w:t>
      </w:r>
    </w:p>
    <w:p w:rsidR="005F2087" w:rsidRPr="003E30FF" w:rsidRDefault="00E72FF4">
      <w:pPr>
        <w:ind w:firstLineChars="200" w:firstLine="640"/>
        <w:rPr>
          <w:rFonts w:ascii="仿宋_GB2312" w:eastAsia="仿宋_GB2312" w:hAnsi="仿宋" w:cs="仿宋"/>
          <w:kern w:val="0"/>
          <w:sz w:val="32"/>
          <w:szCs w:val="32"/>
        </w:rPr>
      </w:pPr>
      <w:r>
        <w:rPr>
          <w:rFonts w:ascii="楷体" w:eastAsia="楷体" w:hAnsi="楷体" w:cs="楷体" w:hint="eastAsia"/>
          <w:sz w:val="32"/>
          <w:szCs w:val="32"/>
        </w:rPr>
        <w:t>（二）补助的方式和标准。</w:t>
      </w:r>
      <w:r w:rsidRPr="003E30FF">
        <w:rPr>
          <w:rFonts w:ascii="仿宋_GB2312" w:eastAsia="仿宋_GB2312" w:hAnsi="仿宋" w:cs="仿宋" w:hint="eastAsia"/>
          <w:kern w:val="0"/>
          <w:sz w:val="32"/>
          <w:szCs w:val="32"/>
        </w:rPr>
        <w:t>村级集体经济组织可参照</w:t>
      </w:r>
      <w:r w:rsidRPr="003E30FF">
        <w:rPr>
          <w:rFonts w:ascii="仿宋_GB2312" w:eastAsia="仿宋_GB2312" w:hAnsi="仿宋" w:cs="仿宋" w:hint="eastAsia"/>
          <w:kern w:val="0"/>
          <w:sz w:val="32"/>
          <w:szCs w:val="32"/>
        </w:rPr>
        <w:t>城乡居民基本养老保险集体补助方式，</w:t>
      </w:r>
      <w:r w:rsidRPr="003E30FF">
        <w:rPr>
          <w:rFonts w:ascii="仿宋_GB2312" w:eastAsia="仿宋_GB2312" w:hAnsi="仿宋" w:cs="仿宋" w:hint="eastAsia"/>
          <w:kern w:val="0"/>
          <w:sz w:val="32"/>
          <w:szCs w:val="32"/>
        </w:rPr>
        <w:t>合理选择</w:t>
      </w:r>
      <w:r w:rsidRPr="003E30FF">
        <w:rPr>
          <w:rFonts w:ascii="仿宋_GB2312" w:eastAsia="仿宋_GB2312" w:hAnsi="仿宋" w:cs="仿宋" w:hint="eastAsia"/>
          <w:kern w:val="0"/>
          <w:sz w:val="32"/>
          <w:szCs w:val="32"/>
        </w:rPr>
        <w:t>本集体经济组织成员普遍认可的补助方式。鼓励优先选择设立普惠补助，可对残疾人、特困人员等</w:t>
      </w:r>
      <w:r w:rsidRPr="003E30FF">
        <w:rPr>
          <w:rFonts w:ascii="仿宋_GB2312" w:eastAsia="仿宋_GB2312" w:hAnsi="仿宋" w:cs="仿宋" w:hint="eastAsia"/>
          <w:kern w:val="0"/>
          <w:sz w:val="32"/>
          <w:szCs w:val="32"/>
        </w:rPr>
        <w:t>困难</w:t>
      </w:r>
      <w:r w:rsidRPr="003E30FF">
        <w:rPr>
          <w:rFonts w:ascii="仿宋_GB2312" w:eastAsia="仿宋_GB2312" w:hAnsi="仿宋" w:cs="仿宋" w:hint="eastAsia"/>
          <w:kern w:val="0"/>
          <w:sz w:val="32"/>
          <w:szCs w:val="32"/>
        </w:rPr>
        <w:t>群体给予</w:t>
      </w:r>
      <w:r w:rsidRPr="003E30FF">
        <w:rPr>
          <w:rFonts w:ascii="仿宋_GB2312" w:eastAsia="仿宋_GB2312" w:hAnsi="仿宋" w:cs="仿宋" w:hint="eastAsia"/>
          <w:kern w:val="0"/>
          <w:sz w:val="32"/>
          <w:szCs w:val="32"/>
        </w:rPr>
        <w:t>帮扶</w:t>
      </w:r>
      <w:r w:rsidRPr="003E30FF">
        <w:rPr>
          <w:rFonts w:ascii="仿宋_GB2312" w:eastAsia="仿宋_GB2312" w:hAnsi="仿宋" w:cs="仿宋" w:hint="eastAsia"/>
          <w:kern w:val="0"/>
          <w:sz w:val="32"/>
          <w:szCs w:val="32"/>
        </w:rPr>
        <w:t>补助</w:t>
      </w:r>
      <w:r w:rsidRPr="003E30FF">
        <w:rPr>
          <w:rFonts w:ascii="仿宋_GB2312" w:eastAsia="仿宋_GB2312" w:hAnsi="仿宋" w:cs="仿宋" w:hint="eastAsia"/>
          <w:kern w:val="0"/>
          <w:sz w:val="32"/>
          <w:szCs w:val="32"/>
        </w:rPr>
        <w:t>；也可</w:t>
      </w:r>
      <w:r w:rsidRPr="003E30FF">
        <w:rPr>
          <w:rFonts w:ascii="仿宋_GB2312" w:eastAsia="仿宋_GB2312" w:hAnsi="仿宋" w:cs="仿宋" w:hint="eastAsia"/>
          <w:kern w:val="0"/>
          <w:sz w:val="32"/>
          <w:szCs w:val="32"/>
        </w:rPr>
        <w:t>选择</w:t>
      </w:r>
      <w:r w:rsidRPr="003E30FF">
        <w:rPr>
          <w:rFonts w:ascii="仿宋_GB2312" w:eastAsia="仿宋_GB2312" w:hAnsi="仿宋" w:cs="仿宋" w:hint="eastAsia"/>
          <w:kern w:val="0"/>
          <w:sz w:val="32"/>
          <w:szCs w:val="32"/>
        </w:rPr>
        <w:t>激励</w:t>
      </w:r>
      <w:r w:rsidRPr="003E30FF">
        <w:rPr>
          <w:rFonts w:ascii="仿宋_GB2312" w:eastAsia="仿宋_GB2312" w:hAnsi="仿宋" w:cs="仿宋" w:hint="eastAsia"/>
          <w:kern w:val="0"/>
          <w:sz w:val="32"/>
          <w:szCs w:val="32"/>
        </w:rPr>
        <w:t>补助、</w:t>
      </w:r>
      <w:r w:rsidRPr="003E30FF">
        <w:rPr>
          <w:rFonts w:ascii="仿宋_GB2312" w:eastAsia="仿宋_GB2312" w:hAnsi="仿宋" w:cs="仿宋" w:hint="eastAsia"/>
          <w:kern w:val="0"/>
          <w:sz w:val="32"/>
          <w:szCs w:val="32"/>
        </w:rPr>
        <w:t>奖励</w:t>
      </w:r>
      <w:r w:rsidRPr="003E30FF">
        <w:rPr>
          <w:rFonts w:ascii="仿宋_GB2312" w:eastAsia="仿宋_GB2312" w:hAnsi="仿宋" w:cs="仿宋" w:hint="eastAsia"/>
          <w:kern w:val="0"/>
          <w:sz w:val="32"/>
          <w:szCs w:val="32"/>
        </w:rPr>
        <w:t>补助方式</w:t>
      </w:r>
      <w:r w:rsidRPr="003E30FF">
        <w:rPr>
          <w:rFonts w:ascii="仿宋_GB2312" w:eastAsia="仿宋_GB2312" w:hAnsi="仿宋" w:cs="仿宋" w:hint="eastAsia"/>
          <w:kern w:val="0"/>
          <w:sz w:val="32"/>
          <w:szCs w:val="32"/>
        </w:rPr>
        <w:t>，或综合实施多种补助方式。</w:t>
      </w:r>
      <w:r w:rsidRPr="003E30FF">
        <w:rPr>
          <w:rFonts w:ascii="仿宋_GB2312" w:eastAsia="仿宋_GB2312" w:hAnsi="仿宋" w:cs="仿宋" w:hint="eastAsia"/>
          <w:kern w:val="0"/>
          <w:sz w:val="32"/>
          <w:szCs w:val="32"/>
        </w:rPr>
        <w:t>补助方式和标准</w:t>
      </w:r>
      <w:r w:rsidRPr="003E30FF">
        <w:rPr>
          <w:rFonts w:ascii="仿宋_GB2312" w:eastAsia="仿宋_GB2312" w:hAnsi="仿宋" w:cs="仿宋" w:hint="eastAsia"/>
          <w:kern w:val="0"/>
          <w:sz w:val="32"/>
          <w:szCs w:val="32"/>
        </w:rPr>
        <w:t>应通过</w:t>
      </w:r>
      <w:r w:rsidRPr="003E30FF">
        <w:rPr>
          <w:rFonts w:ascii="仿宋_GB2312" w:eastAsia="仿宋_GB2312" w:hAnsi="仿宋" w:cs="仿宋" w:hint="eastAsia"/>
          <w:kern w:val="0"/>
          <w:sz w:val="32"/>
          <w:szCs w:val="32"/>
        </w:rPr>
        <w:t>民主</w:t>
      </w:r>
      <w:r w:rsidRPr="003E30FF">
        <w:rPr>
          <w:rFonts w:ascii="仿宋_GB2312" w:eastAsia="仿宋_GB2312" w:hAnsi="仿宋" w:cs="仿宋" w:hint="eastAsia"/>
          <w:kern w:val="0"/>
          <w:sz w:val="32"/>
          <w:szCs w:val="32"/>
        </w:rPr>
        <w:t>决策</w:t>
      </w:r>
      <w:r w:rsidRPr="003E30FF">
        <w:rPr>
          <w:rFonts w:ascii="仿宋_GB2312" w:eastAsia="仿宋_GB2312" w:hAnsi="仿宋" w:cs="仿宋" w:hint="eastAsia"/>
          <w:kern w:val="0"/>
          <w:sz w:val="32"/>
          <w:szCs w:val="32"/>
        </w:rPr>
        <w:t>确定，集体补助不替代个人缴费，</w:t>
      </w:r>
      <w:r w:rsidRPr="003E30FF">
        <w:rPr>
          <w:rFonts w:ascii="仿宋_GB2312" w:eastAsia="仿宋_GB2312" w:hAnsi="仿宋" w:cs="仿宋" w:hint="eastAsia"/>
          <w:kern w:val="0"/>
          <w:sz w:val="32"/>
          <w:szCs w:val="32"/>
        </w:rPr>
        <w:lastRenderedPageBreak/>
        <w:t>不</w:t>
      </w:r>
      <w:r w:rsidRPr="003E30FF">
        <w:rPr>
          <w:rFonts w:ascii="仿宋_GB2312" w:eastAsia="仿宋_GB2312" w:hAnsi="仿宋" w:cs="仿宋" w:hint="eastAsia"/>
          <w:kern w:val="0"/>
          <w:sz w:val="32"/>
          <w:szCs w:val="32"/>
        </w:rPr>
        <w:t>重复</w:t>
      </w:r>
      <w:r w:rsidRPr="003E30FF">
        <w:rPr>
          <w:rFonts w:ascii="仿宋_GB2312" w:eastAsia="仿宋_GB2312" w:hAnsi="仿宋" w:cs="仿宋" w:hint="eastAsia"/>
          <w:kern w:val="0"/>
          <w:sz w:val="32"/>
          <w:szCs w:val="32"/>
        </w:rPr>
        <w:t>享受政府补贴，</w:t>
      </w:r>
      <w:r w:rsidRPr="003E30FF">
        <w:rPr>
          <w:rFonts w:ascii="仿宋_GB2312" w:eastAsia="仿宋_GB2312" w:hAnsi="仿宋" w:cs="仿宋" w:hint="eastAsia"/>
          <w:kern w:val="0"/>
          <w:sz w:val="32"/>
          <w:szCs w:val="32"/>
        </w:rPr>
        <w:t>不对以</w:t>
      </w:r>
      <w:r w:rsidRPr="003E30FF">
        <w:rPr>
          <w:rFonts w:ascii="仿宋_GB2312" w:eastAsia="仿宋_GB2312" w:hAnsi="仿宋" w:cs="仿宋" w:hint="eastAsia"/>
          <w:kern w:val="0"/>
          <w:sz w:val="32"/>
          <w:szCs w:val="32"/>
        </w:rPr>
        <w:t>前年度进行补助</w:t>
      </w:r>
      <w:r w:rsidRPr="003E30FF">
        <w:rPr>
          <w:rFonts w:ascii="仿宋_GB2312" w:eastAsia="仿宋_GB2312" w:hAnsi="仿宋" w:cs="仿宋" w:hint="eastAsia"/>
          <w:kern w:val="0"/>
          <w:sz w:val="32"/>
          <w:szCs w:val="32"/>
        </w:rPr>
        <w:t>。当年度集体补助和社会资助合计金额不</w:t>
      </w:r>
      <w:r w:rsidRPr="003E30FF">
        <w:rPr>
          <w:rFonts w:ascii="仿宋_GB2312" w:eastAsia="仿宋_GB2312" w:hAnsi="仿宋" w:cs="仿宋" w:hint="eastAsia"/>
          <w:kern w:val="0"/>
          <w:sz w:val="32"/>
          <w:szCs w:val="32"/>
        </w:rPr>
        <w:t>得</w:t>
      </w:r>
      <w:r w:rsidRPr="003E30FF">
        <w:rPr>
          <w:rFonts w:ascii="仿宋_GB2312" w:eastAsia="仿宋_GB2312" w:hAnsi="仿宋" w:cs="仿宋" w:hint="eastAsia"/>
          <w:kern w:val="0"/>
          <w:sz w:val="32"/>
          <w:szCs w:val="32"/>
        </w:rPr>
        <w:t>超过我市</w:t>
      </w:r>
      <w:r w:rsidRPr="003E30FF">
        <w:rPr>
          <w:rFonts w:ascii="仿宋_GB2312" w:eastAsia="仿宋_GB2312" w:hAnsi="仿宋" w:cs="仿宋" w:hint="eastAsia"/>
          <w:kern w:val="0"/>
          <w:sz w:val="32"/>
          <w:szCs w:val="32"/>
        </w:rPr>
        <w:t>目前</w:t>
      </w:r>
      <w:r w:rsidRPr="003E30FF">
        <w:rPr>
          <w:rFonts w:ascii="仿宋_GB2312" w:eastAsia="仿宋_GB2312" w:hAnsi="仿宋" w:cs="仿宋" w:hint="eastAsia"/>
          <w:kern w:val="0"/>
          <w:sz w:val="32"/>
          <w:szCs w:val="32"/>
        </w:rPr>
        <w:t>城乡居民基本养老保险最高缴费档次标准</w:t>
      </w:r>
      <w:r w:rsidRPr="003E30FF">
        <w:rPr>
          <w:rFonts w:ascii="仿宋_GB2312" w:eastAsia="仿宋_GB2312" w:hAnsi="仿宋" w:cs="仿宋" w:hint="eastAsia"/>
          <w:kern w:val="0"/>
          <w:sz w:val="32"/>
          <w:szCs w:val="32"/>
        </w:rPr>
        <w:t>。</w:t>
      </w:r>
    </w:p>
    <w:p w:rsidR="005F2087" w:rsidRDefault="00E72FF4">
      <w:pPr>
        <w:suppressAutoHyphens/>
        <w:ind w:firstLineChars="200" w:firstLine="640"/>
        <w:rPr>
          <w:rFonts w:ascii="仿宋" w:eastAsia="仿宋" w:hAnsi="仿宋" w:cs="仿宋"/>
          <w:sz w:val="32"/>
          <w:szCs w:val="32"/>
        </w:rPr>
      </w:pPr>
      <w:r>
        <w:rPr>
          <w:rFonts w:ascii="楷体" w:eastAsia="楷体" w:hAnsi="楷体" w:cs="楷体" w:hint="eastAsia"/>
          <w:sz w:val="32"/>
          <w:szCs w:val="32"/>
        </w:rPr>
        <w:t>（三）资金的来源与用途。</w:t>
      </w:r>
      <w:r w:rsidRPr="003E30FF">
        <w:rPr>
          <w:rFonts w:ascii="仿宋_GB2312" w:eastAsia="仿宋_GB2312" w:hAnsi="仿宋" w:cs="仿宋" w:hint="eastAsia"/>
          <w:kern w:val="0"/>
          <w:sz w:val="32"/>
          <w:szCs w:val="32"/>
        </w:rPr>
        <w:t>资金的主要来源为集体经济组织收益。</w:t>
      </w:r>
      <w:r w:rsidRPr="003E30FF">
        <w:rPr>
          <w:rFonts w:ascii="仿宋_GB2312" w:eastAsia="仿宋_GB2312" w:hAnsi="仿宋" w:cs="仿宋" w:hint="eastAsia"/>
          <w:kern w:val="0"/>
          <w:sz w:val="32"/>
          <w:szCs w:val="32"/>
        </w:rPr>
        <w:t>引导鼓励其他经济组织、公益慈善组织和个人对城乡居民基本养老保险参保人缴费进行资助。</w:t>
      </w:r>
      <w:r w:rsidRPr="003E30FF">
        <w:rPr>
          <w:rFonts w:ascii="仿宋_GB2312" w:eastAsia="仿宋_GB2312" w:hAnsi="仿宋" w:cs="仿宋" w:hint="eastAsia"/>
          <w:kern w:val="0"/>
          <w:sz w:val="32"/>
          <w:szCs w:val="32"/>
        </w:rPr>
        <w:t>社会组织资助缴费金额纳入社区公益事业资金筹集范围，统一由</w:t>
      </w:r>
      <w:r w:rsidRPr="003E30FF">
        <w:rPr>
          <w:rFonts w:ascii="仿宋_GB2312" w:eastAsia="仿宋_GB2312" w:hAnsi="仿宋" w:cs="仿宋" w:hint="eastAsia"/>
          <w:kern w:val="0"/>
          <w:sz w:val="32"/>
          <w:szCs w:val="32"/>
        </w:rPr>
        <w:t>市</w:t>
      </w:r>
      <w:r w:rsidRPr="003E30FF">
        <w:rPr>
          <w:rFonts w:ascii="仿宋_GB2312" w:eastAsia="仿宋_GB2312" w:hAnsi="仿宋" w:cs="仿宋" w:hint="eastAsia"/>
          <w:kern w:val="0"/>
          <w:sz w:val="32"/>
          <w:szCs w:val="32"/>
        </w:rPr>
        <w:t>慈善总会管理，确保专款专用。合理利用企业所得税优惠政策，宣传动员社会组织及各类企事业单位通过捐赠的方式对城乡居民参保缴费给予资助。同时鼓励个人向城乡参保缴费人员进行资助，提高城乡居保个人缴费水平和养老保障水平。</w:t>
      </w:r>
    </w:p>
    <w:p w:rsidR="005F2087" w:rsidRPr="003E30FF" w:rsidRDefault="00E72FF4">
      <w:pPr>
        <w:suppressAutoHyphens/>
        <w:ind w:firstLineChars="200" w:firstLine="640"/>
        <w:rPr>
          <w:rFonts w:ascii="仿宋_GB2312" w:eastAsia="仿宋_GB2312" w:hAnsi="仿宋" w:cs="仿宋"/>
          <w:kern w:val="0"/>
          <w:sz w:val="32"/>
          <w:szCs w:val="32"/>
        </w:rPr>
      </w:pPr>
      <w:r>
        <w:rPr>
          <w:rFonts w:ascii="楷体" w:eastAsia="楷体" w:hAnsi="楷体" w:cs="楷体" w:hint="eastAsia"/>
          <w:sz w:val="32"/>
          <w:szCs w:val="32"/>
        </w:rPr>
        <w:t>（四）补助的</w:t>
      </w:r>
      <w:r>
        <w:rPr>
          <w:rFonts w:ascii="楷体" w:eastAsia="楷体" w:hAnsi="楷体" w:cs="楷体" w:hint="eastAsia"/>
          <w:sz w:val="32"/>
          <w:szCs w:val="32"/>
        </w:rPr>
        <w:t>流程。</w:t>
      </w:r>
      <w:r w:rsidRPr="003E30FF">
        <w:rPr>
          <w:rFonts w:ascii="仿宋_GB2312" w:eastAsia="仿宋_GB2312" w:hAnsi="仿宋" w:cs="仿宋" w:hint="eastAsia"/>
          <w:kern w:val="0"/>
          <w:sz w:val="32"/>
          <w:szCs w:val="32"/>
        </w:rPr>
        <w:t>村级集体经济组织可参照《兰溪市城乡居民基本养老保险集体补助工作流程》具体办理。城乡居民基本养老</w:t>
      </w:r>
      <w:proofErr w:type="gramStart"/>
      <w:r w:rsidRPr="003E30FF">
        <w:rPr>
          <w:rFonts w:ascii="仿宋_GB2312" w:eastAsia="仿宋_GB2312" w:hAnsi="仿宋" w:cs="仿宋" w:hint="eastAsia"/>
          <w:kern w:val="0"/>
          <w:sz w:val="32"/>
          <w:szCs w:val="32"/>
        </w:rPr>
        <w:t>保险村</w:t>
      </w:r>
      <w:proofErr w:type="gramEnd"/>
      <w:r w:rsidRPr="003E30FF">
        <w:rPr>
          <w:rFonts w:ascii="仿宋_GB2312" w:eastAsia="仿宋_GB2312" w:hAnsi="仿宋" w:cs="仿宋" w:hint="eastAsia"/>
          <w:kern w:val="0"/>
          <w:sz w:val="32"/>
          <w:szCs w:val="32"/>
        </w:rPr>
        <w:t>集体补助具体实施方案制定，应依法依规实行“五议两公开”，由村党组织集体研究提出方案，主要内容包括资金来源、补助范围、补助标准等</w:t>
      </w:r>
      <w:r w:rsidRPr="003E30FF">
        <w:rPr>
          <w:rFonts w:ascii="仿宋_GB2312" w:eastAsia="仿宋_GB2312" w:hAnsi="仿宋" w:cs="仿宋" w:hint="eastAsia"/>
          <w:kern w:val="0"/>
          <w:sz w:val="32"/>
          <w:szCs w:val="32"/>
        </w:rPr>
        <w:t>。</w:t>
      </w:r>
      <w:r w:rsidRPr="003E30FF">
        <w:rPr>
          <w:rFonts w:ascii="仿宋_GB2312" w:eastAsia="仿宋_GB2312" w:hAnsi="仿宋" w:cs="仿宋" w:hint="eastAsia"/>
          <w:kern w:val="0"/>
          <w:sz w:val="32"/>
          <w:szCs w:val="32"/>
        </w:rPr>
        <w:t>要严格按照“五议两公开”制度规定履行民主决策程序，方案须经本集体经济组织成员（或成员代表）大会应到成员三分之二以上讨论通过后确定。村级集体资金支出应按规定履行审批程序。有意愿开展集体补助工作的村级集体经济组织填报《城乡居民基本养老保险集体补助申报表》，向所在乡镇街道提出申请</w:t>
      </w:r>
      <w:r w:rsidRPr="003E30FF">
        <w:rPr>
          <w:rFonts w:ascii="仿宋_GB2312" w:eastAsia="仿宋_GB2312" w:hAnsi="仿宋" w:cs="仿宋" w:hint="eastAsia"/>
          <w:kern w:val="0"/>
          <w:sz w:val="32"/>
          <w:szCs w:val="32"/>
        </w:rPr>
        <w:t>。</w:t>
      </w:r>
      <w:r w:rsidRPr="003E30FF">
        <w:rPr>
          <w:rFonts w:ascii="仿宋_GB2312" w:eastAsia="仿宋_GB2312" w:hAnsi="仿宋" w:cs="仿宋" w:hint="eastAsia"/>
          <w:kern w:val="0"/>
          <w:sz w:val="32"/>
          <w:szCs w:val="32"/>
        </w:rPr>
        <w:t>实施方案经乡镇街道审核，</w:t>
      </w:r>
      <w:r w:rsidRPr="003E30FF">
        <w:rPr>
          <w:rFonts w:ascii="仿宋_GB2312" w:eastAsia="仿宋_GB2312" w:hAnsi="仿宋" w:cs="仿宋" w:hint="eastAsia"/>
          <w:kern w:val="0"/>
          <w:sz w:val="32"/>
          <w:szCs w:val="32"/>
        </w:rPr>
        <w:t>报市</w:t>
      </w:r>
      <w:proofErr w:type="gramStart"/>
      <w:r w:rsidRPr="003E30FF">
        <w:rPr>
          <w:rFonts w:ascii="仿宋_GB2312" w:eastAsia="仿宋_GB2312" w:hAnsi="仿宋" w:cs="仿宋" w:hint="eastAsia"/>
          <w:kern w:val="0"/>
          <w:sz w:val="32"/>
          <w:szCs w:val="32"/>
        </w:rPr>
        <w:t>人社局</w:t>
      </w:r>
      <w:proofErr w:type="gramEnd"/>
      <w:r w:rsidRPr="003E30FF">
        <w:rPr>
          <w:rFonts w:ascii="仿宋_GB2312" w:eastAsia="仿宋_GB2312" w:hAnsi="仿宋" w:cs="仿宋" w:hint="eastAsia"/>
          <w:kern w:val="0"/>
          <w:sz w:val="32"/>
          <w:szCs w:val="32"/>
        </w:rPr>
        <w:t>、农业农村局备</w:t>
      </w:r>
      <w:r w:rsidRPr="003E30FF">
        <w:rPr>
          <w:rFonts w:ascii="仿宋_GB2312" w:eastAsia="仿宋_GB2312" w:hAnsi="仿宋" w:cs="仿宋" w:hint="eastAsia"/>
          <w:kern w:val="0"/>
          <w:sz w:val="32"/>
          <w:szCs w:val="32"/>
        </w:rPr>
        <w:lastRenderedPageBreak/>
        <w:t>案后，</w:t>
      </w:r>
      <w:r w:rsidRPr="003E30FF">
        <w:rPr>
          <w:rFonts w:ascii="仿宋_GB2312" w:eastAsia="仿宋_GB2312" w:hAnsi="仿宋" w:cs="仿宋" w:hint="eastAsia"/>
          <w:kern w:val="0"/>
          <w:sz w:val="32"/>
          <w:szCs w:val="32"/>
        </w:rPr>
        <w:t>予以实施。</w:t>
      </w:r>
    </w:p>
    <w:p w:rsidR="005F2087" w:rsidRPr="003E30FF" w:rsidRDefault="00E72FF4">
      <w:pPr>
        <w:suppressAutoHyphens/>
        <w:ind w:firstLineChars="200" w:firstLine="640"/>
        <w:rPr>
          <w:rFonts w:ascii="仿宋_GB2312" w:eastAsia="仿宋_GB2312" w:hAnsi="仿宋" w:cs="仿宋"/>
          <w:kern w:val="0"/>
          <w:sz w:val="32"/>
          <w:szCs w:val="32"/>
        </w:rPr>
      </w:pPr>
      <w:r w:rsidRPr="003E30FF">
        <w:rPr>
          <w:rFonts w:ascii="仿宋_GB2312" w:eastAsia="仿宋_GB2312" w:hAnsi="仿宋" w:cs="仿宋" w:hint="eastAsia"/>
          <w:kern w:val="0"/>
          <w:sz w:val="32"/>
          <w:szCs w:val="32"/>
        </w:rPr>
        <w:t>村级集体经济组织对参保人员的缴费补助时间同参保人员缴费时间，补助时应向社会保险经办机构提交村级集体经济组织盖章同意的集体补助申请</w:t>
      </w:r>
      <w:r w:rsidRPr="003E30FF">
        <w:rPr>
          <w:rFonts w:ascii="仿宋_GB2312" w:eastAsia="仿宋_GB2312" w:hAnsi="仿宋" w:cs="仿宋" w:hint="eastAsia"/>
          <w:kern w:val="0"/>
          <w:sz w:val="32"/>
          <w:szCs w:val="32"/>
        </w:rPr>
        <w:t>和《城乡居民基本养老保险集体补助花名册》。</w:t>
      </w:r>
      <w:r w:rsidRPr="003E30FF">
        <w:rPr>
          <w:rFonts w:ascii="仿宋_GB2312" w:eastAsia="仿宋_GB2312" w:hAnsi="仿宋" w:cs="仿宋" w:hint="eastAsia"/>
          <w:kern w:val="0"/>
          <w:sz w:val="32"/>
          <w:szCs w:val="32"/>
        </w:rPr>
        <w:t>书面申请须明确补助人员范围、补助方式、补助标准和资金来源等内容。</w:t>
      </w:r>
    </w:p>
    <w:p w:rsidR="005F2087" w:rsidRPr="003E30FF" w:rsidRDefault="00E72FF4">
      <w:pPr>
        <w:suppressAutoHyphens/>
        <w:ind w:firstLineChars="200" w:firstLine="640"/>
        <w:rPr>
          <w:rFonts w:ascii="仿宋_GB2312" w:eastAsia="仿宋_GB2312" w:hAnsi="仿宋" w:cs="仿宋"/>
          <w:kern w:val="0"/>
          <w:sz w:val="32"/>
          <w:szCs w:val="32"/>
        </w:rPr>
      </w:pPr>
      <w:r w:rsidRPr="003E30FF">
        <w:rPr>
          <w:rFonts w:ascii="仿宋_GB2312" w:eastAsia="仿宋_GB2312" w:hAnsi="仿宋" w:cs="仿宋" w:hint="eastAsia"/>
          <w:kern w:val="0"/>
          <w:sz w:val="32"/>
          <w:szCs w:val="32"/>
        </w:rPr>
        <w:t>建立集体补助机制的村级集体经济组织，因经济能力等客观因素，无法继续承担集体经济补助时，</w:t>
      </w:r>
      <w:r w:rsidRPr="003E30FF">
        <w:rPr>
          <w:rFonts w:ascii="仿宋_GB2312" w:eastAsia="仿宋_GB2312" w:hAnsi="仿宋" w:cs="仿宋" w:hint="eastAsia"/>
          <w:kern w:val="0"/>
          <w:sz w:val="32"/>
          <w:szCs w:val="32"/>
        </w:rPr>
        <w:t>经民主决策程序，报乡镇街道审批后，</w:t>
      </w:r>
      <w:r w:rsidRPr="003E30FF">
        <w:rPr>
          <w:rFonts w:ascii="仿宋_GB2312" w:eastAsia="仿宋_GB2312" w:hAnsi="仿宋" w:cs="仿宋" w:hint="eastAsia"/>
          <w:kern w:val="0"/>
          <w:sz w:val="32"/>
          <w:szCs w:val="32"/>
        </w:rPr>
        <w:t>向</w:t>
      </w:r>
      <w:r w:rsidRPr="003E30FF">
        <w:rPr>
          <w:rFonts w:ascii="仿宋_GB2312" w:eastAsia="仿宋_GB2312" w:hAnsi="仿宋" w:cs="仿宋" w:hint="eastAsia"/>
          <w:kern w:val="0"/>
          <w:sz w:val="32"/>
          <w:szCs w:val="32"/>
        </w:rPr>
        <w:t>市</w:t>
      </w:r>
      <w:proofErr w:type="gramStart"/>
      <w:r w:rsidRPr="003E30FF">
        <w:rPr>
          <w:rFonts w:ascii="仿宋_GB2312" w:eastAsia="仿宋_GB2312" w:hAnsi="仿宋" w:cs="仿宋" w:hint="eastAsia"/>
          <w:kern w:val="0"/>
          <w:sz w:val="32"/>
          <w:szCs w:val="32"/>
        </w:rPr>
        <w:t>人社</w:t>
      </w:r>
      <w:r w:rsidRPr="003E30FF">
        <w:rPr>
          <w:rFonts w:ascii="仿宋_GB2312" w:eastAsia="仿宋_GB2312" w:hAnsi="仿宋" w:cs="仿宋" w:hint="eastAsia"/>
          <w:kern w:val="0"/>
          <w:sz w:val="32"/>
          <w:szCs w:val="32"/>
        </w:rPr>
        <w:t>局</w:t>
      </w:r>
      <w:proofErr w:type="gramEnd"/>
      <w:r w:rsidRPr="003E30FF">
        <w:rPr>
          <w:rFonts w:ascii="仿宋_GB2312" w:eastAsia="仿宋_GB2312" w:hAnsi="仿宋" w:cs="仿宋" w:hint="eastAsia"/>
          <w:kern w:val="0"/>
          <w:sz w:val="32"/>
          <w:szCs w:val="32"/>
        </w:rPr>
        <w:t>备案，可暂停对村集体经济组织参保成员的缴费补助，待条件成熟后，可申</w:t>
      </w:r>
      <w:r w:rsidRPr="003E30FF">
        <w:rPr>
          <w:rFonts w:ascii="仿宋_GB2312" w:eastAsia="仿宋_GB2312" w:hAnsi="仿宋" w:cs="仿宋" w:hint="eastAsia"/>
          <w:kern w:val="0"/>
          <w:sz w:val="32"/>
          <w:szCs w:val="32"/>
        </w:rPr>
        <w:t>请恢复实施。</w:t>
      </w:r>
    </w:p>
    <w:p w:rsidR="005F2087" w:rsidRDefault="00E72FF4">
      <w:pPr>
        <w:pStyle w:val="a4"/>
        <w:widowControl/>
        <w:spacing w:before="0" w:beforeAutospacing="0" w:after="0" w:afterAutospacing="0"/>
        <w:ind w:firstLine="420"/>
        <w:rPr>
          <w:rFonts w:ascii="仿宋_GB2312" w:eastAsia="仿宋_GB2312" w:hAnsi="仿宋_GB2312" w:cs="仿宋_GB2312"/>
          <w:color w:val="000000"/>
          <w:sz w:val="32"/>
          <w:szCs w:val="32"/>
        </w:rPr>
      </w:pPr>
      <w:r>
        <w:rPr>
          <w:rStyle w:val="a5"/>
          <w:rFonts w:ascii="仿宋_GB2312" w:eastAsia="仿宋_GB2312" w:hAnsi="仿宋_GB2312" w:cs="仿宋_GB2312" w:hint="eastAsia"/>
          <w:color w:val="000000"/>
          <w:sz w:val="32"/>
          <w:szCs w:val="32"/>
        </w:rPr>
        <w:t>四、</w:t>
      </w:r>
      <w:r>
        <w:rPr>
          <w:rStyle w:val="a5"/>
          <w:rFonts w:ascii="仿宋_GB2312" w:eastAsia="仿宋_GB2312" w:hAnsi="仿宋_GB2312" w:cs="仿宋_GB2312" w:hint="eastAsia"/>
          <w:color w:val="000000"/>
          <w:sz w:val="32"/>
          <w:szCs w:val="32"/>
        </w:rPr>
        <w:t>其他需要</w:t>
      </w:r>
      <w:bookmarkStart w:id="0" w:name="_GoBack"/>
      <w:bookmarkEnd w:id="0"/>
      <w:r>
        <w:rPr>
          <w:rStyle w:val="a5"/>
          <w:rFonts w:ascii="仿宋_GB2312" w:eastAsia="仿宋_GB2312" w:hAnsi="仿宋_GB2312" w:cs="仿宋_GB2312" w:hint="eastAsia"/>
          <w:color w:val="000000"/>
          <w:sz w:val="32"/>
          <w:szCs w:val="32"/>
        </w:rPr>
        <w:t>说明的情况</w:t>
      </w:r>
    </w:p>
    <w:p w:rsidR="005F2087" w:rsidRPr="003E30FF" w:rsidRDefault="00E72FF4">
      <w:pPr>
        <w:pStyle w:val="a4"/>
        <w:widowControl/>
        <w:spacing w:before="0" w:beforeAutospacing="0" w:after="0" w:afterAutospacing="0"/>
        <w:ind w:firstLine="420"/>
        <w:rPr>
          <w:rFonts w:ascii="仿宋_GB2312" w:eastAsia="仿宋_GB2312" w:hAnsi="仿宋" w:cs="仿宋"/>
          <w:sz w:val="32"/>
          <w:szCs w:val="32"/>
        </w:rPr>
      </w:pPr>
      <w:r w:rsidRPr="003E30FF">
        <w:rPr>
          <w:rFonts w:ascii="仿宋_GB2312" w:eastAsia="仿宋_GB2312" w:hAnsi="仿宋" w:cs="仿宋" w:hint="eastAsia"/>
          <w:sz w:val="32"/>
          <w:szCs w:val="32"/>
        </w:rPr>
        <w:t>无。</w:t>
      </w:r>
    </w:p>
    <w:p w:rsidR="005F2087" w:rsidRDefault="005F2087"/>
    <w:p w:rsidR="005F2087" w:rsidRDefault="005F2087"/>
    <w:sectPr w:rsidR="005F20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FF4" w:rsidRDefault="00E72FF4" w:rsidP="003E30FF">
      <w:r>
        <w:separator/>
      </w:r>
    </w:p>
  </w:endnote>
  <w:endnote w:type="continuationSeparator" w:id="0">
    <w:p w:rsidR="00E72FF4" w:rsidRDefault="00E72FF4" w:rsidP="003E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FF4" w:rsidRDefault="00E72FF4" w:rsidP="003E30FF">
      <w:r>
        <w:separator/>
      </w:r>
    </w:p>
  </w:footnote>
  <w:footnote w:type="continuationSeparator" w:id="0">
    <w:p w:rsidR="00E72FF4" w:rsidRDefault="00E72FF4" w:rsidP="003E3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3507B"/>
    <w:rsid w:val="003E30FF"/>
    <w:rsid w:val="005F2087"/>
    <w:rsid w:val="00E72FF4"/>
    <w:rsid w:val="16F3507B"/>
    <w:rsid w:val="370464D5"/>
    <w:rsid w:val="634D37F4"/>
    <w:rsid w:val="7251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1I"/>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qFormat/>
    <w:pPr>
      <w:spacing w:after="0"/>
      <w:ind w:firstLineChars="100" w:firstLine="420"/>
    </w:pPr>
    <w:rPr>
      <w:rFonts w:ascii="宋体" w:hAnsi="宋体"/>
      <w:sz w:val="28"/>
      <w:szCs w:val="28"/>
    </w:rPr>
  </w:style>
  <w:style w:type="paragraph" w:customStyle="1" w:styleId="BodyText">
    <w:name w:val="BodyText"/>
    <w:basedOn w:val="a"/>
    <w:qFormat/>
    <w:pPr>
      <w:spacing w:after="120"/>
    </w:pPr>
  </w:style>
  <w:style w:type="paragraph" w:styleId="a3">
    <w:name w:val="table of figures"/>
    <w:basedOn w:val="a"/>
    <w:next w:val="a"/>
    <w:qFormat/>
    <w:pPr>
      <w:ind w:leftChars="200" w:left="400" w:hangingChars="200" w:hanging="200"/>
    </w:pPr>
    <w:rPr>
      <w:rFonts w:ascii="仿宋_GB2312" w:eastAsia="仿宋_GB2312"/>
      <w:sz w:val="32"/>
      <w:szCs w:val="32"/>
    </w:rPr>
  </w:style>
  <w:style w:type="paragraph" w:styleId="a4">
    <w:name w:val="Normal (Web)"/>
    <w:basedOn w:val="a"/>
    <w:qFormat/>
    <w:pPr>
      <w:spacing w:before="100" w:beforeAutospacing="1" w:after="100" w:afterAutospacing="1"/>
      <w:jc w:val="left"/>
    </w:pPr>
    <w:rPr>
      <w:kern w:val="0"/>
      <w:sz w:val="24"/>
    </w:rPr>
  </w:style>
  <w:style w:type="character" w:styleId="a5">
    <w:name w:val="Strong"/>
    <w:basedOn w:val="a0"/>
    <w:qFormat/>
    <w:rPr>
      <w:b/>
    </w:rPr>
  </w:style>
  <w:style w:type="paragraph" w:styleId="a6">
    <w:name w:val="header"/>
    <w:basedOn w:val="a"/>
    <w:link w:val="Char"/>
    <w:rsid w:val="003E30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E30FF"/>
    <w:rPr>
      <w:rFonts w:ascii="Calibri" w:eastAsia="宋体" w:hAnsi="Calibri" w:cs="Times New Roman"/>
      <w:kern w:val="2"/>
      <w:sz w:val="18"/>
      <w:szCs w:val="18"/>
    </w:rPr>
  </w:style>
  <w:style w:type="paragraph" w:styleId="a7">
    <w:name w:val="footer"/>
    <w:basedOn w:val="a"/>
    <w:link w:val="Char0"/>
    <w:rsid w:val="003E30FF"/>
    <w:pPr>
      <w:tabs>
        <w:tab w:val="center" w:pos="4153"/>
        <w:tab w:val="right" w:pos="8306"/>
      </w:tabs>
      <w:snapToGrid w:val="0"/>
      <w:jc w:val="left"/>
    </w:pPr>
    <w:rPr>
      <w:sz w:val="18"/>
      <w:szCs w:val="18"/>
    </w:rPr>
  </w:style>
  <w:style w:type="character" w:customStyle="1" w:styleId="Char0">
    <w:name w:val="页脚 Char"/>
    <w:basedOn w:val="a0"/>
    <w:link w:val="a7"/>
    <w:rsid w:val="003E30FF"/>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1I"/>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qFormat/>
    <w:pPr>
      <w:spacing w:after="0"/>
      <w:ind w:firstLineChars="100" w:firstLine="420"/>
    </w:pPr>
    <w:rPr>
      <w:rFonts w:ascii="宋体" w:hAnsi="宋体"/>
      <w:sz w:val="28"/>
      <w:szCs w:val="28"/>
    </w:rPr>
  </w:style>
  <w:style w:type="paragraph" w:customStyle="1" w:styleId="BodyText">
    <w:name w:val="BodyText"/>
    <w:basedOn w:val="a"/>
    <w:qFormat/>
    <w:pPr>
      <w:spacing w:after="120"/>
    </w:pPr>
  </w:style>
  <w:style w:type="paragraph" w:styleId="a3">
    <w:name w:val="table of figures"/>
    <w:basedOn w:val="a"/>
    <w:next w:val="a"/>
    <w:qFormat/>
    <w:pPr>
      <w:ind w:leftChars="200" w:left="400" w:hangingChars="200" w:hanging="200"/>
    </w:pPr>
    <w:rPr>
      <w:rFonts w:ascii="仿宋_GB2312" w:eastAsia="仿宋_GB2312"/>
      <w:sz w:val="32"/>
      <w:szCs w:val="32"/>
    </w:rPr>
  </w:style>
  <w:style w:type="paragraph" w:styleId="a4">
    <w:name w:val="Normal (Web)"/>
    <w:basedOn w:val="a"/>
    <w:qFormat/>
    <w:pPr>
      <w:spacing w:before="100" w:beforeAutospacing="1" w:after="100" w:afterAutospacing="1"/>
      <w:jc w:val="left"/>
    </w:pPr>
    <w:rPr>
      <w:kern w:val="0"/>
      <w:sz w:val="24"/>
    </w:rPr>
  </w:style>
  <w:style w:type="character" w:styleId="a5">
    <w:name w:val="Strong"/>
    <w:basedOn w:val="a0"/>
    <w:qFormat/>
    <w:rPr>
      <w:b/>
    </w:rPr>
  </w:style>
  <w:style w:type="paragraph" w:styleId="a6">
    <w:name w:val="header"/>
    <w:basedOn w:val="a"/>
    <w:link w:val="Char"/>
    <w:rsid w:val="003E30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E30FF"/>
    <w:rPr>
      <w:rFonts w:ascii="Calibri" w:eastAsia="宋体" w:hAnsi="Calibri" w:cs="Times New Roman"/>
      <w:kern w:val="2"/>
      <w:sz w:val="18"/>
      <w:szCs w:val="18"/>
    </w:rPr>
  </w:style>
  <w:style w:type="paragraph" w:styleId="a7">
    <w:name w:val="footer"/>
    <w:basedOn w:val="a"/>
    <w:link w:val="Char0"/>
    <w:rsid w:val="003E30FF"/>
    <w:pPr>
      <w:tabs>
        <w:tab w:val="center" w:pos="4153"/>
        <w:tab w:val="right" w:pos="8306"/>
      </w:tabs>
      <w:snapToGrid w:val="0"/>
      <w:jc w:val="left"/>
    </w:pPr>
    <w:rPr>
      <w:sz w:val="18"/>
      <w:szCs w:val="18"/>
    </w:rPr>
  </w:style>
  <w:style w:type="character" w:customStyle="1" w:styleId="Char0">
    <w:name w:val="页脚 Char"/>
    <w:basedOn w:val="a0"/>
    <w:link w:val="a7"/>
    <w:rsid w:val="003E30FF"/>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287</Words>
  <Characters>1637</Characters>
  <Application>Microsoft Office Word</Application>
  <DocSecurity>0</DocSecurity>
  <Lines>13</Lines>
  <Paragraphs>3</Paragraphs>
  <ScaleCrop>false</ScaleCrop>
  <Company>Micorosoft</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匿名用户</cp:lastModifiedBy>
  <cp:revision>2</cp:revision>
  <dcterms:created xsi:type="dcterms:W3CDTF">2025-05-06T07:48:00Z</dcterms:created>
  <dcterms:modified xsi:type="dcterms:W3CDTF">2025-05-12T08:52:00Z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