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关于全市房屋征收实行同城同策的意见</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被征收人合法权益，推进征收工作顺利开展，根据《东阳市国有土地上房屋征收与补偿办法》（东政办发〔2022〕27号）《东阳市征收集体所有土地上房屋补偿实施意见》（东政办发〔2022〕26号）《东阳市城中村改造实施办法》（东政办发〔2022〕25号）三个政策（下称“房屋征收三政策”）文件要求，结合我市实际，拟对全市房屋征收实行同城同策，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一、统一征收程序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征收项目的补偿安置草案由征收部门或实施主体起草，统一上报给市房屋征收服务中心进行审核，审核之后再上报市人民政府。2024年4月1日起实施的房屋征收项目，房屋征收程序按房屋征收三政策规定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二、统一房屋重置价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规范房屋重置价补偿标准，2024年4月1日起实施的城市核心区以外房屋征收项目，房屋重置价标准参照《东阳市城市核心区房屋重置价格和房屋地面附属物补偿标准》（东建局〔2023〕30号）实行。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三、统一平面式房屋产权调换安置原则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平面式房屋产权调换安置原则，城市核心区以外的房屋征收项目原则上在本镇、街行政区域安置。可安置建筑面积按房屋征收三政策相关规定确定。在本镇、街行政区域实行异地安置的，安置房按征收区块的市场评估价（平面式房屋）与安置区块的市场评估价进行等面积找补地段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四、统一奖励补偿政策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规范奖励政策，根据是否保留宅基地安置，奖励补偿政策分为二类：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1.城市核心区的城市更新项目和城市核心区以外取消宅基地安置的房屋征收项目为一类，享受相同奖励补偿政策。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2.城市核心区以外保留宅基地安置的房屋征收项目为一类，享受相应的奖励补偿政策。</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具体的奖励补偿政策由市房屋征收服务中心制定。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sz w:val="32"/>
          <w:szCs w:val="32"/>
          <w:lang w:val="en-US" w:eastAsia="zh-CN"/>
        </w:rPr>
        <w:t>房屋征收项目的工作主体、实施主体、安置方式等内容在具体征收补偿方案中明确。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sz w:val="32"/>
          <w:szCs w:val="32"/>
          <w:lang w:val="en-US" w:eastAsia="zh-CN"/>
        </w:rPr>
        <w:t>本通知自2024年4月1日起施行，本通知实施前已经市政府批准且已启动实施的项目按原批准的补偿安置政策执行。</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附件：东阳市城市核心区房屋重置价格和房屋地面附属物补偿标准</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4"/>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spacing w:line="460" w:lineRule="exact"/>
        <w:jc w:val="center"/>
        <w:rPr>
          <w:rFonts w:hint="eastAsia"/>
          <w:color w:val="auto"/>
        </w:rPr>
      </w:pPr>
    </w:p>
    <w:p>
      <w:pPr>
        <w:spacing w:line="460" w:lineRule="exact"/>
        <w:jc w:val="both"/>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rPr>
      </w:pPr>
    </w:p>
    <w:p>
      <w:pPr>
        <w:jc w:val="both"/>
        <w:rPr>
          <w:rFonts w:hint="eastAsia" w:ascii="方正小标宋简体" w:hAnsi="方正小标宋简体" w:eastAsia="方正小标宋简体" w:cs="方正小标宋简体"/>
          <w:b w:val="0"/>
          <w:bCs w:val="0"/>
          <w:sz w:val="36"/>
          <w:szCs w:val="36"/>
          <w:shd w:val="clear" w:color="auto" w:fil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1673" w:gutter="0"/>
          <w:pgNumType w:fmt="numberInDash" w:start="1"/>
          <w:cols w:space="720" w:num="1"/>
          <w:docGrid w:type="lines" w:linePitch="312" w:charSpace="0"/>
        </w:sectPr>
      </w:pPr>
    </w:p>
    <w:p>
      <w:pPr>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jc w:val="center"/>
        <w:rPr>
          <w:rFonts w:hint="eastAsia" w:ascii="方正小标宋简体" w:hAnsi="方正小标宋简体" w:eastAsia="方正小标宋简体" w:cs="方正小标宋简体"/>
          <w:b w:val="0"/>
          <w:bCs w:val="0"/>
          <w:sz w:val="36"/>
          <w:szCs w:val="36"/>
          <w:shd w:val="clear" w:color="auto" w:fill="auto"/>
        </w:rPr>
      </w:pPr>
      <w:r>
        <w:rPr>
          <w:rFonts w:hint="eastAsia" w:ascii="方正小标宋简体" w:hAnsi="方正小标宋简体" w:eastAsia="方正小标宋简体" w:cs="方正小标宋简体"/>
          <w:b w:val="0"/>
          <w:bCs w:val="0"/>
          <w:sz w:val="36"/>
          <w:szCs w:val="36"/>
          <w:shd w:val="clear" w:color="auto" w:fill="auto"/>
          <w:lang w:eastAsia="zh-CN"/>
        </w:rPr>
        <w:t>东阳</w:t>
      </w:r>
      <w:r>
        <w:rPr>
          <w:rFonts w:hint="eastAsia" w:ascii="方正小标宋简体" w:hAnsi="方正小标宋简体" w:eastAsia="方正小标宋简体" w:cs="方正小标宋简体"/>
          <w:b w:val="0"/>
          <w:bCs w:val="0"/>
          <w:sz w:val="36"/>
          <w:szCs w:val="36"/>
          <w:shd w:val="clear" w:color="auto" w:fill="auto"/>
        </w:rPr>
        <w:t>市</w:t>
      </w:r>
      <w:r>
        <w:rPr>
          <w:rFonts w:hint="eastAsia" w:ascii="方正小标宋简体" w:hAnsi="方正小标宋简体" w:eastAsia="方正小标宋简体" w:cs="方正小标宋简体"/>
          <w:b w:val="0"/>
          <w:bCs w:val="0"/>
          <w:sz w:val="36"/>
          <w:szCs w:val="36"/>
          <w:shd w:val="clear" w:color="auto" w:fill="auto"/>
          <w:lang w:eastAsia="zh-CN"/>
        </w:rPr>
        <w:t>城市核心区</w:t>
      </w:r>
      <w:r>
        <w:rPr>
          <w:rFonts w:hint="eastAsia" w:ascii="方正小标宋简体" w:hAnsi="方正小标宋简体" w:eastAsia="方正小标宋简体" w:cs="方正小标宋简体"/>
          <w:b w:val="0"/>
          <w:bCs w:val="0"/>
          <w:sz w:val="36"/>
          <w:szCs w:val="36"/>
          <w:shd w:val="clear" w:color="auto" w:fill="auto"/>
        </w:rPr>
        <w:t>房屋重置价格</w:t>
      </w:r>
    </w:p>
    <w:p>
      <w:pPr>
        <w:jc w:val="center"/>
        <w:rPr>
          <w:rFonts w:hint="eastAsia" w:ascii="方正小标宋简体" w:hAnsi="方正小标宋简体" w:eastAsia="方正小标宋简体" w:cs="方正小标宋简体"/>
          <w:b w:val="0"/>
          <w:bCs w:val="0"/>
          <w:sz w:val="36"/>
          <w:szCs w:val="36"/>
          <w:shd w:val="clear" w:color="auto" w:fill="auto"/>
          <w:lang w:eastAsia="zh-CN"/>
        </w:rPr>
      </w:pPr>
      <w:r>
        <w:rPr>
          <w:rFonts w:hint="eastAsia" w:ascii="方正小标宋简体" w:hAnsi="方正小标宋简体" w:eastAsia="方正小标宋简体" w:cs="方正小标宋简体"/>
          <w:b w:val="0"/>
          <w:bCs w:val="0"/>
          <w:sz w:val="36"/>
          <w:szCs w:val="36"/>
          <w:shd w:val="clear" w:color="auto" w:fill="auto"/>
          <w:lang w:eastAsia="zh-CN"/>
        </w:rPr>
        <w:t>和房屋地面附属物补偿标准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color w:val="FF0000"/>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1"/>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rPr>
        <w:t>根据</w:t>
      </w:r>
      <w:r>
        <w:rPr>
          <w:rFonts w:hint="eastAsia" w:ascii="仿宋_GB2312" w:hAnsi="仿宋_GB2312" w:eastAsia="仿宋_GB2312" w:cs="仿宋_GB2312"/>
          <w:b w:val="0"/>
          <w:bCs w:val="0"/>
          <w:sz w:val="32"/>
          <w:szCs w:val="32"/>
          <w:shd w:val="clear" w:color="auto" w:fill="auto"/>
          <w:lang w:val="en-US" w:eastAsia="zh-CN"/>
        </w:rPr>
        <w:t>相关</w:t>
      </w:r>
      <w:r>
        <w:rPr>
          <w:rFonts w:hint="eastAsia" w:ascii="仿宋_GB2312" w:hAnsi="仿宋_GB2312" w:eastAsia="仿宋_GB2312" w:cs="仿宋_GB2312"/>
          <w:b w:val="0"/>
          <w:bCs w:val="0"/>
          <w:sz w:val="32"/>
          <w:szCs w:val="32"/>
          <w:shd w:val="clear" w:color="auto" w:fill="auto"/>
        </w:rPr>
        <w:t>规定，房屋的重置价格包括建筑安装工程费、前期工程费、小区内配套设施费。</w:t>
      </w:r>
      <w:r>
        <w:rPr>
          <w:rFonts w:hint="eastAsia" w:ascii="仿宋_GB2312" w:hAnsi="仿宋_GB2312" w:eastAsia="仿宋_GB2312" w:cs="仿宋_GB2312"/>
          <w:b w:val="0"/>
          <w:bCs w:val="0"/>
          <w:sz w:val="32"/>
          <w:szCs w:val="32"/>
          <w:shd w:val="clear" w:color="auto" w:fill="auto"/>
          <w:lang w:eastAsia="zh-CN"/>
        </w:rPr>
        <w:t>本</w:t>
      </w:r>
      <w:r>
        <w:rPr>
          <w:rFonts w:hint="eastAsia" w:ascii="仿宋_GB2312" w:hAnsi="仿宋_GB2312" w:eastAsia="仿宋_GB2312" w:cs="仿宋_GB2312"/>
          <w:b w:val="0"/>
          <w:bCs w:val="0"/>
          <w:sz w:val="32"/>
          <w:szCs w:val="32"/>
          <w:shd w:val="clear" w:color="auto" w:fill="auto"/>
        </w:rPr>
        <w:t>重置价</w:t>
      </w:r>
      <w:r>
        <w:rPr>
          <w:rFonts w:hint="eastAsia" w:ascii="仿宋_GB2312" w:hAnsi="仿宋_GB2312" w:eastAsia="仿宋_GB2312" w:cs="仿宋_GB2312"/>
          <w:b w:val="0"/>
          <w:bCs w:val="0"/>
          <w:sz w:val="32"/>
          <w:szCs w:val="32"/>
          <w:shd w:val="clear" w:color="auto" w:fill="auto"/>
          <w:lang w:eastAsia="zh-CN"/>
        </w:rPr>
        <w:t>参考依据为</w:t>
      </w:r>
      <w:r>
        <w:rPr>
          <w:rFonts w:hint="eastAsia" w:ascii="仿宋_GB2312" w:hAnsi="仿宋_GB2312" w:eastAsia="仿宋_GB2312" w:cs="仿宋_GB2312"/>
          <w:b w:val="0"/>
          <w:bCs w:val="0"/>
          <w:sz w:val="32"/>
          <w:szCs w:val="32"/>
          <w:shd w:val="clear" w:color="auto" w:fill="auto"/>
        </w:rPr>
        <w:t>2022年信息平均价</w:t>
      </w:r>
      <w:r>
        <w:rPr>
          <w:rFonts w:hint="eastAsia" w:ascii="仿宋_GB2312" w:hAnsi="仿宋_GB2312" w:eastAsia="仿宋_GB2312" w:cs="仿宋_GB2312"/>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1"/>
        <w:textAlignment w:val="auto"/>
        <w:rPr>
          <w:rFonts w:hint="eastAsia" w:ascii="仿宋_GB2312" w:hAnsi="仿宋_GB2312" w:eastAsia="仿宋_GB2312" w:cs="仿宋_GB2312"/>
          <w:b w:val="0"/>
          <w:bCs w:val="0"/>
          <w:color w:val="FF0000"/>
          <w:sz w:val="32"/>
          <w:szCs w:val="32"/>
          <w:shd w:val="clear" w:color="auto" w:fill="auto"/>
        </w:rPr>
      </w:pPr>
      <w:r>
        <w:rPr>
          <w:rFonts w:hint="eastAsia" w:ascii="仿宋_GB2312" w:hAnsi="仿宋_GB2312" w:eastAsia="仿宋_GB2312" w:cs="仿宋_GB2312"/>
          <w:b w:val="0"/>
          <w:bCs w:val="0"/>
          <w:sz w:val="32"/>
          <w:szCs w:val="32"/>
          <w:shd w:val="clear" w:color="auto" w:fill="auto"/>
        </w:rPr>
        <w:t>本房屋重置价格适用于</w:t>
      </w:r>
      <w:r>
        <w:rPr>
          <w:rFonts w:hint="eastAsia" w:ascii="仿宋_GB2312" w:hAnsi="仿宋_GB2312" w:eastAsia="仿宋_GB2312" w:cs="仿宋_GB2312"/>
          <w:b w:val="0"/>
          <w:bCs w:val="0"/>
          <w:sz w:val="32"/>
          <w:szCs w:val="32"/>
          <w:shd w:val="clear" w:color="auto" w:fill="auto"/>
          <w:lang w:val="en-US" w:eastAsia="zh-CN"/>
        </w:rPr>
        <w:t>东阳市</w:t>
      </w:r>
      <w:r>
        <w:rPr>
          <w:rFonts w:hint="eastAsia" w:ascii="仿宋_GB2312" w:hAnsi="仿宋_GB2312" w:eastAsia="仿宋_GB2312" w:cs="仿宋_GB2312"/>
          <w:b w:val="0"/>
          <w:bCs w:val="0"/>
          <w:sz w:val="32"/>
          <w:szCs w:val="32"/>
          <w:shd w:val="clear" w:color="auto" w:fill="auto"/>
        </w:rPr>
        <w:t>城市核心区范围内</w:t>
      </w:r>
      <w:r>
        <w:rPr>
          <w:rFonts w:hint="eastAsia" w:ascii="仿宋_GB2312" w:hAnsi="仿宋_GB2312" w:eastAsia="仿宋_GB2312" w:cs="仿宋_GB2312"/>
          <w:b w:val="0"/>
          <w:bCs w:val="0"/>
          <w:sz w:val="32"/>
          <w:szCs w:val="32"/>
          <w:shd w:val="clear" w:color="auto" w:fill="auto"/>
          <w:lang w:eastAsia="zh-CN"/>
        </w:rPr>
        <w:t>没有联体式排屋或屋基安置方式的项目。</w:t>
      </w:r>
      <w:r>
        <w:rPr>
          <w:rFonts w:hint="eastAsia" w:ascii="仿宋_GB2312" w:hAnsi="仿宋_GB2312" w:eastAsia="仿宋_GB2312" w:cs="仿宋_GB2312"/>
          <w:b w:val="0"/>
          <w:bCs w:val="0"/>
          <w:sz w:val="32"/>
          <w:szCs w:val="32"/>
          <w:shd w:val="clear" w:color="auto" w:fill="auto"/>
          <w:lang w:val="en-US" w:eastAsia="zh-CN"/>
        </w:rPr>
        <w:t>城市核心区范围为</w:t>
      </w:r>
      <w:r>
        <w:rPr>
          <w:rFonts w:hint="eastAsia" w:ascii="仿宋_GB2312" w:hAnsi="仿宋_GB2312" w:eastAsia="仿宋_GB2312" w:cs="仿宋_GB2312"/>
          <w:b w:val="0"/>
          <w:bCs w:val="0"/>
          <w:sz w:val="32"/>
          <w:szCs w:val="32"/>
          <w:shd w:val="clear" w:color="auto" w:fill="auto"/>
        </w:rPr>
        <w:t>东至迎宾大道、南至南山脚、西至义乌界、北至甬金高速。</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40" w:firstLineChars="200"/>
        <w:jc w:val="both"/>
        <w:textAlignment w:val="auto"/>
        <w:rPr>
          <w:rFonts w:hint="eastAsia" w:ascii="黑体" w:hAnsi="黑体" w:eastAsia="黑体" w:cs="黑体"/>
          <w:b w:val="0"/>
          <w:bCs/>
          <w:color w:val="auto"/>
          <w:sz w:val="32"/>
          <w:szCs w:val="32"/>
          <w:shd w:val="clear" w:color="auto" w:fill="auto"/>
          <w:lang w:eastAsia="zh-CN"/>
        </w:rPr>
      </w:pPr>
      <w:r>
        <w:rPr>
          <w:rFonts w:hint="eastAsia" w:ascii="黑体" w:hAnsi="黑体" w:eastAsia="黑体" w:cs="黑体"/>
          <w:b w:val="0"/>
          <w:bCs/>
          <w:color w:val="auto"/>
          <w:sz w:val="32"/>
          <w:szCs w:val="32"/>
          <w:shd w:val="clear" w:color="auto" w:fill="auto"/>
          <w:lang w:val="en-US" w:eastAsia="zh-CN"/>
        </w:rPr>
        <w:t>一、</w:t>
      </w:r>
      <w:r>
        <w:rPr>
          <w:rFonts w:hint="eastAsia" w:ascii="黑体" w:hAnsi="黑体" w:eastAsia="黑体" w:cs="黑体"/>
          <w:b w:val="0"/>
          <w:bCs/>
          <w:color w:val="auto"/>
          <w:sz w:val="32"/>
          <w:szCs w:val="32"/>
          <w:shd w:val="clear" w:color="auto" w:fill="auto"/>
          <w:lang w:eastAsia="zh-CN"/>
        </w:rPr>
        <w:t>房屋重置价格</w:t>
      </w:r>
    </w:p>
    <w:tbl>
      <w:tblPr>
        <w:tblStyle w:val="7"/>
        <w:tblpPr w:leftFromText="180" w:rightFromText="180" w:vertAnchor="text" w:horzAnchor="page" w:tblpX="1006" w:tblpY="677"/>
        <w:tblOverlap w:val="never"/>
        <w:tblW w:w="10591"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66"/>
        <w:gridCol w:w="570"/>
        <w:gridCol w:w="7710"/>
        <w:gridCol w:w="124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5" w:hRule="atLeast"/>
        </w:trPr>
        <w:tc>
          <w:tcPr>
            <w:tcW w:w="1066" w:type="dxa"/>
            <w:tcBorders>
              <w:top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rPr>
              <w:t>结构形式</w:t>
            </w:r>
          </w:p>
        </w:tc>
        <w:tc>
          <w:tcPr>
            <w:tcW w:w="5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rPr>
              <w:t>等级</w:t>
            </w:r>
          </w:p>
        </w:tc>
        <w:tc>
          <w:tcPr>
            <w:tcW w:w="77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rPr>
              <w:t>等级说明</w:t>
            </w:r>
          </w:p>
        </w:tc>
        <w:tc>
          <w:tcPr>
            <w:tcW w:w="1245" w:type="dxa"/>
            <w:tcBorders>
              <w:top w:val="single" w:color="auto" w:sz="4" w:space="0"/>
              <w:left w:val="single" w:color="000000" w:sz="4" w:space="0"/>
              <w:bottom w:val="single" w:color="000000" w:sz="4" w:space="0"/>
            </w:tcBorders>
            <w:noWrap/>
            <w:tcMar>
              <w:top w:w="15" w:type="dxa"/>
              <w:left w:w="15" w:type="dxa"/>
              <w:right w:w="15" w:type="dxa"/>
            </w:tcMar>
            <w:vAlign w:val="center"/>
          </w:tcPr>
          <w:p>
            <w:pPr>
              <w:keepNext w:val="0"/>
              <w:keepLines w:val="0"/>
              <w:pageBreakBefore w:val="0"/>
              <w:widowControl/>
              <w:tabs>
                <w:tab w:val="center" w:pos="2429"/>
                <w:tab w:val="left" w:pos="3765"/>
              </w:tabs>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shd w:val="clear" w:color="auto" w:fill="auto"/>
              </w:rPr>
            </w:pPr>
            <w:r>
              <w:rPr>
                <w:rFonts w:hint="eastAsia" w:ascii="宋体" w:hAnsi="宋体" w:eastAsia="宋体" w:cs="宋体"/>
                <w:color w:val="auto"/>
                <w:kern w:val="0"/>
                <w:sz w:val="21"/>
                <w:szCs w:val="21"/>
                <w:shd w:val="clear" w:color="auto" w:fill="auto"/>
              </w:rPr>
              <w:t>单价（</w:t>
            </w:r>
            <w:r>
              <w:rPr>
                <w:rFonts w:hint="eastAsia" w:ascii="宋体" w:hAnsi="宋体" w:eastAsia="宋体" w:cs="宋体"/>
                <w:color w:val="auto"/>
                <w:kern w:val="0"/>
                <w:sz w:val="21"/>
                <w:szCs w:val="21"/>
                <w:shd w:val="clear" w:color="auto" w:fill="auto"/>
                <w:lang w:val="en-US" w:eastAsia="zh-CN"/>
              </w:rPr>
              <w:t>元/</w:t>
            </w:r>
            <w:r>
              <w:rPr>
                <w:rFonts w:hint="eastAsia" w:ascii="宋体" w:hAnsi="宋体" w:eastAsia="宋体" w:cs="宋体"/>
                <w:color w:val="auto"/>
                <w:kern w:val="0"/>
                <w:sz w:val="21"/>
                <w:szCs w:val="21"/>
                <w:shd w:val="clear" w:color="auto" w:fill="auto"/>
                <w:lang w:eastAsia="zh-CN"/>
              </w:rPr>
              <w:t>㎡</w:t>
            </w:r>
            <w:r>
              <w:rPr>
                <w:rFonts w:hint="eastAsia" w:ascii="宋体" w:hAnsi="宋体" w:eastAsia="宋体" w:cs="宋体"/>
                <w:color w:val="auto"/>
                <w:kern w:val="0"/>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31" w:hRule="atLeast"/>
        </w:trPr>
        <w:tc>
          <w:tcPr>
            <w:tcW w:w="1066"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钢筋混凝土剪力墙结构</w:t>
            </w:r>
            <w:r>
              <w:rPr>
                <w:rFonts w:hint="eastAsia" w:ascii="宋体" w:hAnsi="宋体" w:eastAsia="宋体" w:cs="宋体"/>
                <w:color w:val="auto"/>
                <w:kern w:val="0"/>
                <w:sz w:val="24"/>
                <w:shd w:val="clear" w:color="auto" w:fill="auto"/>
              </w:rPr>
              <w:br w:type="textWrapping"/>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钢砼一等</w:t>
            </w:r>
          </w:p>
        </w:tc>
        <w:tc>
          <w:tcPr>
            <w:tcW w:w="7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框架--剪力墙结构，层数在17层以上（含17层），有地下室，20%≤预制率＜30%；筏板基础、桩基础、锚杆桩基础；剪力墙、框架柱、框架梁、现浇板、预制叠合板；加气混凝土砌块、多孔砖、实心砖；屋面：卷材防水、涂料防水、保温层、刚性屋面；楼地面：细石砼楼地面、水泥砂浆楼地面或保温砂浆楼地面，公共区域块料楼地面；外墙面高级喷涂外墙、部分干挂石材外墙；内隔墙抹灰、外墙内侧保温、公共区域块料或干挂面层；户内腻子天棚、公共区域吊顶天棚；断桥隔热铝合金窗，入户防火防盗门；水、电、消防、通风、智能化、电梯齐全。</w:t>
            </w:r>
          </w:p>
        </w:tc>
        <w:tc>
          <w:tcPr>
            <w:tcW w:w="1245"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spacing w:line="240" w:lineRule="auto"/>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2841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56" w:hRule="atLeast"/>
        </w:trPr>
        <w:tc>
          <w:tcPr>
            <w:tcW w:w="1066"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shd w:val="clear" w:color="auto" w:fill="auto"/>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钢砼二等</w:t>
            </w:r>
          </w:p>
        </w:tc>
        <w:tc>
          <w:tcPr>
            <w:tcW w:w="7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框架--剪力墙结构，层数在10-16层，有地下室，20%≤预制率＜30%；筏板基础、桩基础、锚杆桩基础；剪力墙、框架柱、框架梁、现浇板、预制叠合板；加气混凝土砌块、多孔砖、实心砖；屋面：卷材防水、涂料防水、保温层、刚性屋面；楼地面：细石砼楼地面、水泥砂浆楼地面或保温砂浆楼地面，公共区域块料楼地面；外墙面高级喷涂外墙、部分干挂石材外墙；内隔墙抹灰、外墙内侧保温、公共区域块料或干挂面层；户内腻子天棚、公共区域吊顶天棚；断桥隔热铝合金窗，入户防火防盗门；水、电、消防、通风、智能化、电梯齐全。</w:t>
            </w:r>
          </w:p>
        </w:tc>
        <w:tc>
          <w:tcPr>
            <w:tcW w:w="1245"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2761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066"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shd w:val="clear" w:color="auto" w:fill="auto"/>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钢砼三等</w:t>
            </w:r>
          </w:p>
        </w:tc>
        <w:tc>
          <w:tcPr>
            <w:tcW w:w="7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rPr>
              <w:t>框架--剪力墙结构，层数10层以下（含），非装配式建筑，无保温，公共部位普通装饰；钢筋砼满堂基础或桩基础；剪力墙、框架柱、框架梁、现浇板；加气混凝土砌块、多孔砖、实心砖；屋面：卷材防水、涂料防水、刚性屋面；楼地面：细石砼楼地面、水泥砂浆楼地面；外墙面高级喷涂外墙、块料饰面；内隔墙抹灰；公共区域墙面及天棚涂料饰面；断桥隔热铝合金窗或塑钢窗，防盗门；水电卫消防齐全</w:t>
            </w:r>
            <w:r>
              <w:rPr>
                <w:rFonts w:hint="eastAsia" w:ascii="宋体" w:hAnsi="宋体" w:eastAsia="宋体" w:cs="宋体"/>
                <w:color w:val="auto"/>
                <w:kern w:val="0"/>
                <w:sz w:val="24"/>
                <w:shd w:val="clear" w:color="auto" w:fill="auto"/>
                <w:lang w:eastAsia="zh-CN"/>
              </w:rPr>
              <w:t>。</w:t>
            </w:r>
          </w:p>
        </w:tc>
        <w:tc>
          <w:tcPr>
            <w:tcW w:w="1245"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2341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67" w:hRule="atLeast"/>
        </w:trPr>
        <w:tc>
          <w:tcPr>
            <w:tcW w:w="1066" w:type="dxa"/>
            <w:vMerge w:val="restart"/>
            <w:tcBorders>
              <w:top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钢筋混凝土结构</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钢砼一等</w:t>
            </w:r>
          </w:p>
        </w:tc>
        <w:tc>
          <w:tcPr>
            <w:tcW w:w="7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rPr>
              <w:t>框架结构，层数在7层以上，有地下室或架空层，筏板基础、桩基础、锚杆桩基础；框架柱、框架梁、现浇板；加气混凝土砌块、多孔砖、实心砖；屋面：卷材防水、涂料防水、保温层、刚性屋面；楼地面：细石砼楼地面、水泥砂浆楼地面或保温砂浆楼地面，公共区域块料楼地面；外墙面高级喷涂外墙、部分干挂石材外墙；内隔墙抹灰、外墙保温、公共区域块料或干挂面层；户内腻子天棚、公共区域吊顶天棚；断桥隔热铝合金窗，入户防火防盗门；水、电、消防、通风、智能化、电梯齐全</w:t>
            </w:r>
            <w:r>
              <w:rPr>
                <w:rFonts w:hint="eastAsia" w:ascii="宋体" w:hAnsi="宋体" w:eastAsia="宋体" w:cs="宋体"/>
                <w:color w:val="auto"/>
                <w:kern w:val="0"/>
                <w:sz w:val="24"/>
                <w:shd w:val="clear" w:color="auto" w:fill="auto"/>
                <w:lang w:eastAsia="zh-CN"/>
              </w:rPr>
              <w:t>。</w:t>
            </w:r>
          </w:p>
        </w:tc>
        <w:tc>
          <w:tcPr>
            <w:tcW w:w="1245"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2441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066" w:type="dxa"/>
            <w:vMerge w:val="continue"/>
            <w:tcBorders>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钢砼二等</w:t>
            </w:r>
          </w:p>
        </w:tc>
        <w:tc>
          <w:tcPr>
            <w:tcW w:w="77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rPr>
              <w:t>框架结构，层数在7层以下（含7层），独立基础、桩基础；框架柱、框架梁、现浇板；</w:t>
            </w:r>
            <w:r>
              <w:rPr>
                <w:rFonts w:hint="eastAsia" w:ascii="宋体" w:hAnsi="宋体" w:eastAsia="宋体" w:cs="宋体"/>
                <w:color w:val="auto"/>
                <w:kern w:val="0"/>
                <w:sz w:val="24"/>
                <w:shd w:val="clear" w:color="auto" w:fill="auto"/>
                <w:lang w:eastAsia="zh-CN"/>
              </w:rPr>
              <w:t>或</w:t>
            </w:r>
            <w:r>
              <w:rPr>
                <w:rFonts w:hint="eastAsia" w:ascii="宋体" w:hAnsi="宋体" w:eastAsia="宋体" w:cs="宋体"/>
                <w:color w:val="auto"/>
                <w:kern w:val="0"/>
                <w:sz w:val="24"/>
                <w:shd w:val="clear" w:color="auto" w:fill="auto"/>
              </w:rPr>
              <w:t>有地下室</w:t>
            </w:r>
            <w:r>
              <w:rPr>
                <w:rFonts w:hint="eastAsia" w:ascii="宋体" w:hAnsi="宋体" w:eastAsia="宋体" w:cs="宋体"/>
                <w:color w:val="auto"/>
                <w:kern w:val="0"/>
                <w:sz w:val="24"/>
                <w:shd w:val="clear" w:color="auto" w:fill="auto"/>
                <w:lang w:eastAsia="zh-CN"/>
              </w:rPr>
              <w:t>、</w:t>
            </w:r>
            <w:r>
              <w:rPr>
                <w:rFonts w:hint="eastAsia" w:ascii="宋体" w:hAnsi="宋体" w:eastAsia="宋体" w:cs="宋体"/>
                <w:color w:val="auto"/>
                <w:kern w:val="0"/>
                <w:sz w:val="24"/>
                <w:shd w:val="clear" w:color="auto" w:fill="auto"/>
              </w:rPr>
              <w:t>架空层</w:t>
            </w:r>
            <w:r>
              <w:rPr>
                <w:rFonts w:hint="eastAsia" w:ascii="宋体" w:hAnsi="宋体" w:eastAsia="宋体" w:cs="宋体"/>
                <w:color w:val="auto"/>
                <w:kern w:val="0"/>
                <w:sz w:val="24"/>
                <w:shd w:val="clear" w:color="auto" w:fill="auto"/>
                <w:lang w:eastAsia="zh-CN"/>
              </w:rPr>
              <w:t>，</w:t>
            </w:r>
            <w:r>
              <w:rPr>
                <w:rFonts w:hint="eastAsia" w:ascii="宋体" w:hAnsi="宋体" w:eastAsia="宋体" w:cs="宋体"/>
                <w:color w:val="auto"/>
                <w:kern w:val="0"/>
                <w:sz w:val="24"/>
                <w:shd w:val="clear" w:color="auto" w:fill="auto"/>
              </w:rPr>
              <w:t>加气混凝土砌块、多孔砖、实心砖；屋面：卷材防水、涂料防水、保温层、刚性屋面；楼地面：细石砼楼地面、水泥砂浆楼地面；外墙面高级涂料或面砖；内隔墙抹灰、外墙保温、公共区域乳胶漆；户内腻子天棚；断桥隔热铝合金窗，入户防火防盗门；水、电、消防齐全</w:t>
            </w:r>
            <w:r>
              <w:rPr>
                <w:rFonts w:hint="eastAsia" w:ascii="宋体" w:hAnsi="宋体" w:eastAsia="宋体" w:cs="宋体"/>
                <w:color w:val="auto"/>
                <w:kern w:val="0"/>
                <w:sz w:val="24"/>
                <w:shd w:val="clear" w:color="auto" w:fill="auto"/>
                <w:lang w:eastAsia="zh-CN"/>
              </w:rPr>
              <w:t>。</w:t>
            </w:r>
          </w:p>
        </w:tc>
        <w:tc>
          <w:tcPr>
            <w:tcW w:w="1245"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1</w:t>
            </w:r>
            <w:r>
              <w:rPr>
                <w:rFonts w:hint="eastAsia" w:ascii="宋体" w:hAnsi="宋体" w:eastAsia="宋体" w:cs="宋体"/>
                <w:color w:val="auto"/>
                <w:kern w:val="0"/>
                <w:sz w:val="24"/>
                <w:shd w:val="clear" w:color="auto" w:fill="auto"/>
                <w:lang w:val="en-US" w:eastAsia="zh-CN"/>
              </w:rPr>
              <w:t>9</w:t>
            </w:r>
            <w:r>
              <w:rPr>
                <w:rFonts w:hint="eastAsia" w:ascii="宋体" w:hAnsi="宋体" w:eastAsia="宋体" w:cs="宋体"/>
                <w:color w:val="auto"/>
                <w:kern w:val="0"/>
                <w:sz w:val="24"/>
                <w:shd w:val="clear" w:color="auto" w:fill="auto"/>
              </w:rPr>
              <w:t>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87" w:hRule="atLeast"/>
        </w:trPr>
        <w:tc>
          <w:tcPr>
            <w:tcW w:w="1066" w:type="dxa"/>
            <w:vMerge w:val="restart"/>
            <w:tcBorders>
              <w:top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砖混结构</w:t>
            </w:r>
            <w:r>
              <w:rPr>
                <w:rFonts w:hint="eastAsia" w:ascii="宋体" w:hAnsi="宋体" w:eastAsia="宋体" w:cs="宋体"/>
                <w:color w:val="auto"/>
                <w:kern w:val="0"/>
                <w:sz w:val="24"/>
                <w:shd w:val="clear" w:color="auto" w:fill="auto"/>
              </w:rPr>
              <w:br w:type="textWrapping"/>
            </w:r>
          </w:p>
        </w:tc>
        <w:tc>
          <w:tcPr>
            <w:tcW w:w="57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砖混一等</w:t>
            </w:r>
          </w:p>
        </w:tc>
        <w:tc>
          <w:tcPr>
            <w:tcW w:w="7710"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4"/>
                <w:shd w:val="clear" w:color="auto" w:fill="auto"/>
                <w:lang w:eastAsia="zh-CN"/>
              </w:rPr>
            </w:pPr>
            <w:r>
              <w:rPr>
                <w:rFonts w:hint="eastAsia" w:ascii="宋体" w:hAnsi="宋体" w:eastAsia="宋体" w:cs="宋体"/>
                <w:color w:val="auto"/>
                <w:kern w:val="0"/>
                <w:sz w:val="24"/>
                <w:shd w:val="clear" w:color="auto" w:fill="auto"/>
              </w:rPr>
              <w:t>砖混结构房屋，标准层层高2.9m，</w:t>
            </w:r>
            <w:r>
              <w:rPr>
                <w:rFonts w:hint="eastAsia" w:ascii="宋体" w:hAnsi="宋体" w:eastAsia="宋体" w:cs="宋体"/>
                <w:color w:val="auto"/>
                <w:kern w:val="0"/>
                <w:sz w:val="24"/>
                <w:shd w:val="clear" w:color="auto" w:fill="auto"/>
                <w:lang w:eastAsia="zh-CN"/>
              </w:rPr>
              <w:t>或</w:t>
            </w:r>
            <w:r>
              <w:rPr>
                <w:rFonts w:hint="eastAsia" w:ascii="宋体" w:hAnsi="宋体" w:eastAsia="宋体" w:cs="宋体"/>
                <w:color w:val="auto"/>
                <w:kern w:val="0"/>
                <w:sz w:val="24"/>
                <w:shd w:val="clear" w:color="auto" w:fill="auto"/>
              </w:rPr>
              <w:t>设架空层</w:t>
            </w:r>
            <w:r>
              <w:rPr>
                <w:rFonts w:hint="eastAsia" w:ascii="宋体" w:hAnsi="宋体" w:eastAsia="宋体" w:cs="宋体"/>
                <w:color w:val="auto"/>
                <w:kern w:val="0"/>
                <w:sz w:val="24"/>
                <w:shd w:val="clear" w:color="auto" w:fill="auto"/>
                <w:lang w:eastAsia="zh-CN"/>
              </w:rPr>
              <w:t>、</w:t>
            </w:r>
            <w:r>
              <w:rPr>
                <w:rFonts w:hint="eastAsia" w:ascii="宋体" w:hAnsi="宋体" w:eastAsia="宋体" w:cs="宋体"/>
                <w:color w:val="auto"/>
                <w:kern w:val="0"/>
                <w:sz w:val="24"/>
                <w:shd w:val="clear" w:color="auto" w:fill="auto"/>
              </w:rPr>
              <w:t>车库；钢筋混凝土条形基础、独立基础、桩基础；构造柱、圈梁、</w:t>
            </w:r>
            <w:r>
              <w:rPr>
                <w:rFonts w:hint="eastAsia" w:ascii="宋体" w:hAnsi="宋体" w:eastAsia="宋体" w:cs="宋体"/>
                <w:color w:val="auto"/>
                <w:kern w:val="0"/>
                <w:sz w:val="24"/>
                <w:shd w:val="clear" w:color="auto" w:fill="auto"/>
                <w:lang w:eastAsia="zh-CN"/>
              </w:rPr>
              <w:t>全</w:t>
            </w:r>
            <w:r>
              <w:rPr>
                <w:rFonts w:hint="eastAsia" w:ascii="宋体" w:hAnsi="宋体" w:eastAsia="宋体" w:cs="宋体"/>
                <w:color w:val="auto"/>
                <w:kern w:val="0"/>
                <w:sz w:val="24"/>
                <w:shd w:val="clear" w:color="auto" w:fill="auto"/>
              </w:rPr>
              <w:t>现浇板；多孔砖、实心砖；屋面：卷材防水、涂料防水、刚性屋面；楼地面：细石砼楼地面、水泥砂浆楼地面、楼梯间块料地面；外墙面高级喷涂；内墙抹灰、公共区域乳胶漆面层；户内腻子天棚；断桥隔热铝合金窗，普通防盗门；水、电、消防齐全</w:t>
            </w:r>
            <w:r>
              <w:rPr>
                <w:rFonts w:hint="eastAsia" w:ascii="宋体" w:hAnsi="宋体" w:eastAsia="宋体" w:cs="宋体"/>
                <w:color w:val="auto"/>
                <w:kern w:val="0"/>
                <w:sz w:val="24"/>
                <w:shd w:val="clear" w:color="auto" w:fill="auto"/>
                <w:lang w:eastAsia="zh-CN"/>
              </w:rPr>
              <w:t>，橱卫设施按层配套。</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p>
          <w:p>
            <w:pPr>
              <w:widowControl/>
              <w:jc w:val="center"/>
              <w:textAlignment w:val="center"/>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rPr>
              <w:t>1</w:t>
            </w:r>
            <w:r>
              <w:rPr>
                <w:rFonts w:hint="eastAsia" w:ascii="宋体" w:hAnsi="宋体" w:eastAsia="宋体" w:cs="宋体"/>
                <w:color w:val="auto"/>
                <w:kern w:val="0"/>
                <w:sz w:val="24"/>
                <w:shd w:val="clear" w:color="auto" w:fill="auto"/>
                <w:lang w:val="en-US" w:eastAsia="zh-CN"/>
              </w:rPr>
              <w:t>811</w:t>
            </w:r>
          </w:p>
          <w:p>
            <w:pPr>
              <w:widowControl/>
              <w:jc w:val="center"/>
              <w:textAlignment w:val="center"/>
              <w:rPr>
                <w:rFonts w:ascii="宋体" w:hAnsi="宋体" w:cs="宋体"/>
                <w:color w:val="auto"/>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07" w:hRule="atLeast"/>
        </w:trPr>
        <w:tc>
          <w:tcPr>
            <w:tcW w:w="1066" w:type="dxa"/>
            <w:vMerge w:val="continue"/>
            <w:tcBorders>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p>
        </w:tc>
        <w:tc>
          <w:tcPr>
            <w:tcW w:w="5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砖混二等</w:t>
            </w:r>
          </w:p>
        </w:tc>
        <w:tc>
          <w:tcPr>
            <w:tcW w:w="7710"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砖混结构房屋，标准层层高2.9m；钢筋混凝土条形基础、独立基础、桩基础；构造柱、圈梁、多孔板、</w:t>
            </w:r>
            <w:r>
              <w:rPr>
                <w:rFonts w:hint="eastAsia" w:ascii="宋体" w:hAnsi="宋体" w:eastAsia="宋体" w:cs="宋体"/>
                <w:color w:val="auto"/>
                <w:kern w:val="0"/>
                <w:sz w:val="24"/>
                <w:shd w:val="clear" w:color="auto" w:fill="auto"/>
                <w:lang w:eastAsia="zh-CN"/>
              </w:rPr>
              <w:t>局部</w:t>
            </w:r>
            <w:r>
              <w:rPr>
                <w:rFonts w:hint="eastAsia" w:ascii="宋体" w:hAnsi="宋体" w:eastAsia="宋体" w:cs="宋体"/>
                <w:color w:val="auto"/>
                <w:kern w:val="0"/>
                <w:sz w:val="24"/>
                <w:shd w:val="clear" w:color="auto" w:fill="auto"/>
              </w:rPr>
              <w:t>现浇板；多孔砖、实心砖；屋面：卷材防水、涂料防水、刚性屋面；楼地面：细石砼楼地面、水泥砂浆楼地面；外墙面普通涂料；内墙抹灰、公共区域内墙涂料面层；户内腻子天棚；断桥隔热铝合金窗，普通防盗门；水、电、消防齐全</w:t>
            </w:r>
            <w:r>
              <w:rPr>
                <w:rFonts w:hint="eastAsia" w:ascii="宋体" w:hAnsi="宋体" w:eastAsia="宋体" w:cs="宋体"/>
                <w:color w:val="auto"/>
                <w:kern w:val="0"/>
                <w:sz w:val="24"/>
                <w:shd w:val="clear" w:color="auto" w:fill="auto"/>
                <w:lang w:eastAsia="zh-CN"/>
              </w:rPr>
              <w:t>，橱卫设施按层配套。</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1561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9" w:hRule="atLeast"/>
        </w:trPr>
        <w:tc>
          <w:tcPr>
            <w:tcW w:w="1066" w:type="dxa"/>
            <w:vMerge w:val="continue"/>
            <w:tcBorders>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p>
        </w:tc>
        <w:tc>
          <w:tcPr>
            <w:tcW w:w="57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砖混三等</w:t>
            </w:r>
          </w:p>
        </w:tc>
        <w:tc>
          <w:tcPr>
            <w:tcW w:w="77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砖混结构房屋，标准层层高2.9m；钢筋混凝土条形基础；构造柱、圈梁、多孔板、少量现浇板；多孔砖、实心砖；屋面：卷材防水、涂料防水、刚性屋面；楼地面：细石砼楼地面、水泥砂浆楼地面；外墙面普通涂料；内墙抹灰、公共区域内墙涂料面层；户内腻子天棚；铝合金窗或塑钢窗，普通防盗门；水电齐全</w:t>
            </w:r>
            <w:r>
              <w:rPr>
                <w:rFonts w:hint="eastAsia" w:ascii="宋体" w:hAnsi="宋体" w:eastAsia="宋体" w:cs="宋体"/>
                <w:color w:val="auto"/>
                <w:kern w:val="0"/>
                <w:sz w:val="24"/>
                <w:shd w:val="clear" w:color="auto" w:fill="auto"/>
                <w:lang w:eastAsia="zh-CN"/>
              </w:rPr>
              <w:t>，橱卫设施按栋配套。</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1491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1" w:hRule="atLeast"/>
        </w:trPr>
        <w:tc>
          <w:tcPr>
            <w:tcW w:w="1066" w:type="dxa"/>
            <w:vMerge w:val="continue"/>
            <w:tcBorders>
              <w:top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shd w:val="clear" w:color="auto" w:fill="auto"/>
              </w:rPr>
            </w:pPr>
          </w:p>
        </w:tc>
        <w:tc>
          <w:tcPr>
            <w:tcW w:w="57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砖混四等</w:t>
            </w:r>
          </w:p>
        </w:tc>
        <w:tc>
          <w:tcPr>
            <w:tcW w:w="77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砖混结构房屋，标准层层高2.9m，；砖石条形基础；多孔板</w:t>
            </w:r>
            <w:r>
              <w:rPr>
                <w:rFonts w:hint="eastAsia" w:ascii="宋体" w:hAnsi="宋体" w:eastAsia="宋体" w:cs="宋体"/>
                <w:color w:val="auto"/>
                <w:kern w:val="0"/>
                <w:sz w:val="24"/>
                <w:shd w:val="clear" w:color="auto" w:fill="auto"/>
                <w:lang w:eastAsia="zh-CN"/>
              </w:rPr>
              <w:t>、</w:t>
            </w:r>
            <w:r>
              <w:rPr>
                <w:rFonts w:hint="eastAsia" w:ascii="宋体" w:hAnsi="宋体" w:eastAsia="宋体" w:cs="宋体"/>
                <w:color w:val="auto"/>
                <w:kern w:val="0"/>
                <w:sz w:val="24"/>
                <w:shd w:val="clear" w:color="auto" w:fill="auto"/>
              </w:rPr>
              <w:t>预制楼板，多孔砖、实心砖；屋面：瓦屋面或卷材防水、涂料防水刚性屋面；楼地面：细石砼楼地面或水泥砂浆楼地面；内外墙普通抹灰，木门窗，水电齐全。</w:t>
            </w:r>
          </w:p>
        </w:tc>
        <w:tc>
          <w:tcPr>
            <w:tcW w:w="1245" w:type="dxa"/>
            <w:tcBorders>
              <w:top w:val="single" w:color="000000"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1381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9" w:hRule="atLeast"/>
        </w:trPr>
        <w:tc>
          <w:tcPr>
            <w:tcW w:w="1066" w:type="dxa"/>
            <w:vMerge w:val="restart"/>
            <w:tcBorders>
              <w:top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砖木结构</w:t>
            </w:r>
          </w:p>
        </w:tc>
        <w:tc>
          <w:tcPr>
            <w:tcW w:w="5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砖木一等</w:t>
            </w:r>
          </w:p>
        </w:tc>
        <w:tc>
          <w:tcPr>
            <w:tcW w:w="771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较好木梁柱</w:t>
            </w:r>
            <w:r>
              <w:rPr>
                <w:rFonts w:hint="eastAsia" w:ascii="宋体" w:hAnsi="宋体" w:eastAsia="宋体" w:cs="宋体"/>
                <w:color w:val="auto"/>
                <w:kern w:val="0"/>
                <w:sz w:val="24"/>
                <w:shd w:val="clear" w:color="auto" w:fill="auto"/>
                <w:lang w:eastAsia="zh-CN"/>
              </w:rPr>
              <w:t>或</w:t>
            </w:r>
            <w:r>
              <w:rPr>
                <w:rFonts w:hint="eastAsia" w:ascii="宋体" w:hAnsi="宋体" w:eastAsia="宋体" w:cs="宋体"/>
                <w:color w:val="auto"/>
                <w:kern w:val="0"/>
                <w:sz w:val="24"/>
                <w:shd w:val="clear" w:color="auto" w:fill="auto"/>
              </w:rPr>
              <w:t>标准砖墙</w:t>
            </w:r>
            <w:r>
              <w:rPr>
                <w:rFonts w:hint="eastAsia" w:ascii="宋体" w:hAnsi="宋体" w:eastAsia="宋体" w:cs="宋体"/>
                <w:color w:val="auto"/>
                <w:kern w:val="0"/>
                <w:sz w:val="24"/>
                <w:shd w:val="clear" w:color="auto" w:fill="auto"/>
                <w:lang w:eastAsia="zh-CN"/>
              </w:rPr>
              <w:t>、</w:t>
            </w:r>
            <w:r>
              <w:rPr>
                <w:rFonts w:hint="eastAsia" w:ascii="宋体" w:hAnsi="宋体" w:eastAsia="宋体" w:cs="宋体"/>
                <w:color w:val="auto"/>
                <w:kern w:val="0"/>
                <w:sz w:val="24"/>
                <w:shd w:val="clear" w:color="auto" w:fill="auto"/>
              </w:rPr>
              <w:t>砖柱承重，木屋架，条石或块石基础，水泥地面，木楼板，内外墙粉刷，琉璃瓦或平瓦、小青瓦屋面，门窗较好，</w:t>
            </w:r>
            <w:r>
              <w:rPr>
                <w:rFonts w:hint="eastAsia" w:ascii="宋体" w:hAnsi="宋体" w:eastAsia="宋体" w:cs="宋体"/>
                <w:color w:val="auto"/>
                <w:sz w:val="24"/>
                <w:shd w:val="clear" w:color="auto" w:fill="auto"/>
              </w:rPr>
              <w:t>水电卫齐全，雕刻工艺好。</w:t>
            </w:r>
          </w:p>
        </w:tc>
        <w:tc>
          <w:tcPr>
            <w:tcW w:w="1245" w:type="dxa"/>
            <w:tcBorders>
              <w:top w:val="single" w:color="auto"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Cs/>
                <w:color w:val="auto"/>
                <w:kern w:val="0"/>
                <w:sz w:val="24"/>
                <w:shd w:val="clear" w:color="auto" w:fill="auto"/>
                <w:lang w:val="en-US" w:eastAsia="zh-CN"/>
              </w:rPr>
            </w:pPr>
            <w:r>
              <w:rPr>
                <w:rFonts w:hint="eastAsia" w:ascii="宋体" w:hAnsi="宋体" w:eastAsia="宋体" w:cs="宋体"/>
                <w:bCs/>
                <w:color w:val="auto"/>
                <w:kern w:val="0"/>
                <w:sz w:val="24"/>
                <w:shd w:val="clear" w:color="auto" w:fill="auto"/>
                <w:lang w:val="en-US" w:eastAsia="zh-CN"/>
              </w:rPr>
              <w:t>935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7" w:hRule="atLeast"/>
        </w:trPr>
        <w:tc>
          <w:tcPr>
            <w:tcW w:w="1066" w:type="dxa"/>
            <w:vMerge w:val="continue"/>
            <w:tcBorders>
              <w:top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shd w:val="clear" w:color="auto" w:fill="auto"/>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砖木二等</w:t>
            </w:r>
          </w:p>
        </w:tc>
        <w:tc>
          <w:tcPr>
            <w:tcW w:w="77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较差砖墙砌筑或木柱承重，一般木屋架或木檀条，条石或块石基础，水泥地面或三合土地面，普通木楼板，内外墙一般粉刷或无粉刷，一般屋面，门窗一般，</w:t>
            </w:r>
            <w:r>
              <w:rPr>
                <w:rFonts w:hint="eastAsia" w:ascii="宋体" w:hAnsi="宋体" w:eastAsia="宋体" w:cs="宋体"/>
                <w:color w:val="auto"/>
                <w:sz w:val="24"/>
                <w:shd w:val="clear" w:color="auto" w:fill="auto"/>
              </w:rPr>
              <w:t>水电卫齐全，</w:t>
            </w:r>
            <w:r>
              <w:rPr>
                <w:rFonts w:hint="eastAsia" w:ascii="宋体" w:hAnsi="宋体" w:eastAsia="宋体" w:cs="宋体"/>
                <w:color w:val="auto"/>
                <w:kern w:val="0"/>
                <w:sz w:val="24"/>
                <w:shd w:val="clear" w:color="auto" w:fill="auto"/>
              </w:rPr>
              <w:t>简易</w:t>
            </w:r>
            <w:r>
              <w:rPr>
                <w:rFonts w:hint="eastAsia" w:ascii="宋体" w:hAnsi="宋体" w:eastAsia="宋体" w:cs="宋体"/>
                <w:color w:val="auto"/>
                <w:sz w:val="24"/>
                <w:shd w:val="clear" w:color="auto" w:fill="auto"/>
              </w:rPr>
              <w:t>雕刻工艺。</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bCs/>
                <w:color w:val="auto"/>
                <w:kern w:val="0"/>
                <w:sz w:val="24"/>
                <w:shd w:val="clear" w:color="auto" w:fill="auto"/>
              </w:rPr>
            </w:pPr>
          </w:p>
          <w:p>
            <w:pPr>
              <w:widowControl/>
              <w:jc w:val="center"/>
              <w:textAlignment w:val="center"/>
              <w:rPr>
                <w:rFonts w:ascii="宋体" w:hAnsi="宋体" w:cs="宋体"/>
                <w:bCs/>
                <w:color w:val="auto"/>
                <w:kern w:val="0"/>
                <w:sz w:val="24"/>
                <w:shd w:val="clear" w:color="auto" w:fill="auto"/>
              </w:rPr>
            </w:pPr>
            <w:r>
              <w:rPr>
                <w:rFonts w:hint="eastAsia" w:ascii="宋体" w:hAnsi="宋体" w:eastAsia="宋体" w:cs="宋体"/>
                <w:bCs/>
                <w:color w:val="auto"/>
                <w:kern w:val="0"/>
                <w:sz w:val="24"/>
                <w:shd w:val="clear" w:color="auto" w:fill="auto"/>
              </w:rPr>
              <w:t>664</w:t>
            </w:r>
          </w:p>
          <w:p>
            <w:pPr>
              <w:widowControl/>
              <w:jc w:val="center"/>
              <w:textAlignment w:val="center"/>
              <w:rPr>
                <w:rFonts w:ascii="宋体" w:hAnsi="宋体" w:cs="宋体"/>
                <w:bCs/>
                <w:color w:val="auto"/>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066" w:type="dxa"/>
            <w:vMerge w:val="restart"/>
            <w:tcBorders>
              <w:top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shd w:val="clear" w:color="auto" w:fill="auto"/>
              </w:rPr>
            </w:pPr>
          </w:p>
          <w:p>
            <w:pPr>
              <w:pStyle w:val="2"/>
            </w:pPr>
          </w:p>
          <w:p>
            <w:pPr>
              <w:widowControl/>
              <w:jc w:val="center"/>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其它结构</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砂混一等</w:t>
            </w:r>
          </w:p>
        </w:tc>
        <w:tc>
          <w:tcPr>
            <w:tcW w:w="77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sz w:val="24"/>
                <w:shd w:val="clear" w:color="auto" w:fill="auto"/>
              </w:rPr>
              <w:t>砂墙承重，预制小梁现浇薄板或预制楼板，较好内外粉刷，水泥楼地面，有门窗，水电卫齐全。</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716</w:t>
            </w:r>
          </w:p>
          <w:p>
            <w:pPr>
              <w:widowControl/>
              <w:jc w:val="center"/>
              <w:textAlignment w:val="center"/>
              <w:rPr>
                <w:rFonts w:ascii="宋体" w:hAnsi="宋体" w:cs="宋体"/>
                <w:color w:val="auto"/>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3" w:hRule="atLeast"/>
        </w:trPr>
        <w:tc>
          <w:tcPr>
            <w:tcW w:w="1066" w:type="dxa"/>
            <w:vMerge w:val="continue"/>
            <w:tcBorders>
              <w:right w:val="single" w:color="000000" w:sz="4" w:space="0"/>
            </w:tcBorders>
            <w:noWrap/>
            <w:tcMar>
              <w:top w:w="15" w:type="dxa"/>
              <w:left w:w="15" w:type="dxa"/>
              <w:right w:w="15" w:type="dxa"/>
            </w:tcMar>
            <w:vAlign w:val="center"/>
          </w:tcPr>
          <w:p>
            <w:pPr>
              <w:jc w:val="center"/>
              <w:rPr>
                <w:rFonts w:ascii="宋体" w:hAnsi="宋体" w:cs="宋体"/>
                <w:color w:val="auto"/>
                <w:kern w:val="0"/>
                <w:sz w:val="24"/>
                <w:shd w:val="clear" w:color="auto" w:fill="auto"/>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砂混二等</w:t>
            </w:r>
          </w:p>
        </w:tc>
        <w:tc>
          <w:tcPr>
            <w:tcW w:w="77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sz w:val="24"/>
                <w:shd w:val="clear" w:color="auto" w:fill="auto"/>
              </w:rPr>
              <w:t>砂墙承重，预制小梁现浇板，一般内外抹灰，水泥楼地面，有门窗，普通水、电。</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637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8" w:hRule="atLeast"/>
        </w:trPr>
        <w:tc>
          <w:tcPr>
            <w:tcW w:w="1066" w:type="dxa"/>
            <w:vMerge w:val="continue"/>
            <w:tcBorders>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shd w:val="clear" w:color="auto" w:fill="auto"/>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其它一等</w:t>
            </w:r>
          </w:p>
        </w:tc>
        <w:tc>
          <w:tcPr>
            <w:tcW w:w="77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承重墙为泥木或沙墙承重，较好木屋架，普通木楼地板，小青瓦或平瓦屋面，一般内外抹灰，有门窗，水泥地或三合土地面。</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635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9" w:hRule="atLeast"/>
        </w:trPr>
        <w:tc>
          <w:tcPr>
            <w:tcW w:w="1066" w:type="dxa"/>
            <w:vMerge w:val="continue"/>
            <w:tcBorders>
              <w:right w:val="single" w:color="000000" w:sz="4" w:space="0"/>
            </w:tcBorders>
            <w:noWrap/>
            <w:tcMar>
              <w:top w:w="15" w:type="dxa"/>
              <w:left w:w="15" w:type="dxa"/>
              <w:right w:w="15" w:type="dxa"/>
            </w:tcMar>
            <w:vAlign w:val="center"/>
          </w:tcPr>
          <w:p>
            <w:pPr>
              <w:jc w:val="center"/>
              <w:rPr>
                <w:rFonts w:ascii="宋体" w:hAnsi="宋体" w:cs="宋体"/>
                <w:color w:val="auto"/>
                <w:sz w:val="24"/>
                <w:shd w:val="clear" w:color="auto" w:fill="auto"/>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其它二等</w:t>
            </w:r>
          </w:p>
        </w:tc>
        <w:tc>
          <w:tcPr>
            <w:tcW w:w="77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承重墙为泥木或沙墙承重，一般木屋架，较差木楼板，小青瓦或平瓦屋面，有门窗，局部或较差内外抹灰。</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503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8" w:hRule="atLeast"/>
        </w:trPr>
        <w:tc>
          <w:tcPr>
            <w:tcW w:w="1066" w:type="dxa"/>
            <w:vMerge w:val="continue"/>
            <w:tcBorders>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shd w:val="clear" w:color="auto" w:fill="auto"/>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其它三等</w:t>
            </w:r>
          </w:p>
        </w:tc>
        <w:tc>
          <w:tcPr>
            <w:tcW w:w="77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auto"/>
                <w:sz w:val="24"/>
                <w:shd w:val="clear" w:color="auto" w:fill="auto"/>
              </w:rPr>
            </w:pPr>
            <w:r>
              <w:rPr>
                <w:rFonts w:hint="eastAsia" w:ascii="宋体" w:hAnsi="宋体" w:eastAsia="宋体" w:cs="宋体"/>
                <w:color w:val="auto"/>
                <w:kern w:val="0"/>
                <w:sz w:val="24"/>
                <w:shd w:val="clear" w:color="auto" w:fill="auto"/>
              </w:rPr>
              <w:t>较差简易、泥、木（竹）结构，较差旧式木门窗；一般内抹灰，煤屑地或泥地。</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345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4" w:hRule="atLeast"/>
        </w:trPr>
        <w:tc>
          <w:tcPr>
            <w:tcW w:w="1066" w:type="dxa"/>
            <w:vMerge w:val="restart"/>
            <w:tcBorders>
              <w:top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auto"/>
                <w:sz w:val="24"/>
                <w:shd w:val="clear" w:color="auto" w:fill="auto"/>
              </w:rPr>
            </w:pPr>
            <w:r>
              <w:rPr>
                <w:rFonts w:hint="eastAsia" w:ascii="宋体" w:hAnsi="宋体" w:eastAsia="宋体" w:cs="宋体"/>
                <w:color w:val="auto"/>
                <w:sz w:val="24"/>
                <w:shd w:val="clear" w:color="auto" w:fill="auto"/>
              </w:rPr>
              <w:t>其它</w:t>
            </w:r>
          </w:p>
        </w:tc>
        <w:tc>
          <w:tcPr>
            <w:tcW w:w="8280"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rPr>
              <w:t>剪力墙地下室</w:t>
            </w:r>
            <w:r>
              <w:rPr>
                <w:rFonts w:hint="eastAsia" w:ascii="宋体" w:hAnsi="宋体" w:eastAsia="宋体" w:cs="宋体"/>
                <w:color w:val="auto"/>
                <w:kern w:val="0"/>
                <w:sz w:val="24"/>
                <w:shd w:val="clear" w:color="auto" w:fill="auto"/>
                <w:lang w:eastAsia="zh-CN"/>
              </w:rPr>
              <w:t>（适用于自建房）</w:t>
            </w:r>
          </w:p>
        </w:tc>
        <w:tc>
          <w:tcPr>
            <w:tcW w:w="1245"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color w:val="auto"/>
                <w:kern w:val="0"/>
                <w:sz w:val="24"/>
                <w:shd w:val="clear" w:color="auto" w:fill="auto"/>
                <w:lang w:val="en-US"/>
              </w:rPr>
            </w:pPr>
            <w:r>
              <w:rPr>
                <w:rFonts w:hint="eastAsia" w:ascii="宋体" w:hAnsi="宋体" w:eastAsia="宋体" w:cs="宋体"/>
                <w:color w:val="auto"/>
                <w:kern w:val="0"/>
                <w:sz w:val="24"/>
                <w:shd w:val="clear" w:color="auto" w:fill="auto"/>
                <w:lang w:val="en-US" w:eastAsia="zh-CN"/>
              </w:rPr>
              <w:t>2761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84" w:hRule="atLeast"/>
        </w:trPr>
        <w:tc>
          <w:tcPr>
            <w:tcW w:w="1066" w:type="dxa"/>
            <w:vMerge w:val="continue"/>
            <w:tcBorders>
              <w:top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auto"/>
                <w:sz w:val="24"/>
                <w:shd w:val="clear" w:color="auto" w:fill="auto"/>
              </w:rPr>
            </w:pPr>
          </w:p>
        </w:tc>
        <w:tc>
          <w:tcPr>
            <w:tcW w:w="8280"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砖墙地下室</w:t>
            </w:r>
            <w:r>
              <w:rPr>
                <w:rFonts w:hint="eastAsia" w:ascii="宋体" w:hAnsi="宋体" w:eastAsia="宋体" w:cs="宋体"/>
                <w:color w:val="auto"/>
                <w:kern w:val="0"/>
                <w:sz w:val="24"/>
                <w:shd w:val="clear" w:color="auto" w:fill="auto"/>
                <w:lang w:eastAsia="zh-CN"/>
              </w:rPr>
              <w:t>（适用于自建房）</w:t>
            </w:r>
          </w:p>
        </w:tc>
        <w:tc>
          <w:tcPr>
            <w:tcW w:w="1245"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1631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4" w:hRule="atLeast"/>
        </w:trPr>
        <w:tc>
          <w:tcPr>
            <w:tcW w:w="1066" w:type="dxa"/>
            <w:vMerge w:val="continue"/>
            <w:tcBorders>
              <w:right w:val="single" w:color="000000" w:sz="4" w:space="0"/>
            </w:tcBorders>
            <w:noWrap/>
            <w:tcMar>
              <w:top w:w="15" w:type="dxa"/>
              <w:left w:w="15" w:type="dxa"/>
              <w:right w:w="15" w:type="dxa"/>
            </w:tcMar>
            <w:vAlign w:val="center"/>
          </w:tcPr>
          <w:p>
            <w:pPr>
              <w:jc w:val="center"/>
              <w:rPr>
                <w:rFonts w:ascii="宋体" w:hAnsi="宋体" w:cs="宋体"/>
                <w:color w:val="auto"/>
                <w:sz w:val="24"/>
                <w:shd w:val="clear" w:color="auto" w:fill="auto"/>
              </w:rPr>
            </w:pPr>
          </w:p>
        </w:tc>
        <w:tc>
          <w:tcPr>
            <w:tcW w:w="9525" w:type="dxa"/>
            <w:gridSpan w:val="3"/>
            <w:tcBorders>
              <w:top w:val="single" w:color="000000" w:sz="4" w:space="0"/>
              <w:left w:val="single" w:color="000000" w:sz="4" w:space="0"/>
            </w:tcBorders>
            <w:noWrap/>
            <w:tcMar>
              <w:top w:w="15" w:type="dxa"/>
              <w:left w:w="15" w:type="dxa"/>
              <w:right w:w="15" w:type="dxa"/>
            </w:tcMar>
            <w:vAlign w:val="center"/>
          </w:tcPr>
          <w:p>
            <w:pPr>
              <w:widowControl/>
              <w:textAlignment w:val="center"/>
              <w:rPr>
                <w:rFonts w:ascii="宋体" w:hAnsi="宋体" w:cs="宋体"/>
                <w:color w:val="auto"/>
                <w:kern w:val="0"/>
                <w:sz w:val="24"/>
                <w:shd w:val="clear" w:color="auto" w:fill="auto"/>
              </w:rPr>
            </w:pPr>
            <w:r>
              <w:rPr>
                <w:rFonts w:hint="eastAsia" w:ascii="宋体" w:hAnsi="宋体" w:eastAsia="宋体" w:cs="宋体"/>
                <w:color w:val="auto"/>
                <w:kern w:val="0"/>
                <w:sz w:val="24"/>
                <w:shd w:val="clear" w:color="auto" w:fill="auto"/>
              </w:rPr>
              <w:t>2.2米以下架空层按主体价格二分之一计算，阁楼按主体价格二分之一计算</w:t>
            </w:r>
          </w:p>
        </w:tc>
      </w:tr>
    </w:tbl>
    <w:p>
      <w:pPr>
        <w:rPr>
          <w:rFonts w:hint="eastAsia" w:ascii="宋体" w:hAnsi="宋体" w:eastAsia="宋体" w:cs="宋体"/>
          <w:sz w:val="24"/>
          <w:szCs w:val="2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 xml:space="preserve">说明：1.该房屋重置价格适用于除工业用房以外的房屋。      </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2.房屋成新率标准见附件1；</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3.房屋室内装饰装修补偿标准见附件2；</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4.房屋室外部分补偿标准见附件3。</w:t>
      </w:r>
    </w:p>
    <w:p>
      <w:pPr>
        <w:keepNext w:val="0"/>
        <w:keepLines w:val="0"/>
        <w:pageBreakBefore w:val="0"/>
        <w:widowControl w:val="0"/>
        <w:tabs>
          <w:tab w:val="left" w:pos="4981"/>
        </w:tabs>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FF0000"/>
          <w:sz w:val="32"/>
          <w:szCs w:val="32"/>
          <w:shd w:val="clear" w:color="auto" w:fill="auto"/>
          <w:lang w:val="en-US" w:eastAsia="zh-CN"/>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center"/>
        <w:rPr>
          <w:rFonts w:hint="eastAsia" w:ascii="宋体" w:hAnsi="宋体" w:eastAsia="宋体" w:cs="宋体"/>
          <w:b/>
          <w:color w:val="000000"/>
          <w:sz w:val="36"/>
          <w:szCs w:val="36"/>
          <w:shd w:val="clear" w:color="auto" w:fill="auto"/>
        </w:rPr>
      </w:pPr>
    </w:p>
    <w:p>
      <w:pPr>
        <w:tabs>
          <w:tab w:val="left" w:pos="4981"/>
        </w:tabs>
        <w:jc w:val="left"/>
        <w:rPr>
          <w:rFonts w:hint="eastAsia" w:ascii="宋体" w:hAnsi="宋体" w:eastAsia="宋体" w:cs="宋体"/>
          <w:b/>
          <w:color w:val="000000"/>
          <w:sz w:val="28"/>
          <w:szCs w:val="28"/>
          <w:shd w:val="clear" w:color="auto" w:fill="auto"/>
          <w:lang w:eastAsia="zh-CN"/>
        </w:rPr>
      </w:pPr>
    </w:p>
    <w:p>
      <w:pPr>
        <w:pStyle w:val="2"/>
        <w:rPr>
          <w:rFonts w:hint="eastAsia" w:ascii="宋体" w:hAnsi="宋体" w:eastAsia="宋体" w:cs="宋体"/>
          <w:b/>
          <w:color w:val="000000"/>
          <w:sz w:val="28"/>
          <w:szCs w:val="28"/>
          <w:shd w:val="clear" w:color="auto" w:fill="auto"/>
          <w:lang w:eastAsia="zh-CN"/>
        </w:rPr>
      </w:pPr>
    </w:p>
    <w:p>
      <w:pPr>
        <w:pStyle w:val="3"/>
        <w:rPr>
          <w:rFonts w:hint="eastAsia" w:ascii="宋体" w:hAnsi="宋体" w:eastAsia="宋体" w:cs="宋体"/>
          <w:b/>
          <w:color w:val="000000"/>
          <w:sz w:val="28"/>
          <w:szCs w:val="28"/>
          <w:shd w:val="clear" w:color="auto" w:fill="auto"/>
          <w:lang w:eastAsia="zh-CN"/>
        </w:rPr>
      </w:pPr>
    </w:p>
    <w:p>
      <w:pPr>
        <w:pStyle w:val="2"/>
        <w:rPr>
          <w:rFonts w:hint="eastAsia"/>
          <w:lang w:eastAsia="zh-CN"/>
        </w:rPr>
      </w:pPr>
    </w:p>
    <w:p>
      <w:pPr>
        <w:pStyle w:val="3"/>
        <w:ind w:left="0" w:leftChars="0" w:firstLine="0" w:firstLineChars="0"/>
        <w:rPr>
          <w:rFonts w:hint="eastAsia"/>
          <w:lang w:eastAsia="zh-CN"/>
        </w:rPr>
      </w:pPr>
    </w:p>
    <w:p>
      <w:pPr>
        <w:keepNext w:val="0"/>
        <w:keepLines w:val="0"/>
        <w:pageBreakBefore w:val="0"/>
        <w:widowControl w:val="0"/>
        <w:tabs>
          <w:tab w:val="left" w:pos="4981"/>
        </w:tabs>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000000"/>
          <w:sz w:val="28"/>
          <w:szCs w:val="28"/>
          <w:shd w:val="clear" w:color="auto" w:fill="auto"/>
        </w:rPr>
      </w:pPr>
      <w:r>
        <w:rPr>
          <w:rFonts w:hint="eastAsia" w:ascii="仿宋_GB2312" w:hAnsi="仿宋_GB2312" w:eastAsia="仿宋_GB2312" w:cs="仿宋_GB2312"/>
          <w:b/>
          <w:bCs/>
          <w:sz w:val="28"/>
          <w:szCs w:val="28"/>
          <w:shd w:val="clear" w:color="auto" w:fill="auto"/>
          <w:lang w:val="en-US" w:eastAsia="zh-CN"/>
        </w:rPr>
        <w:t>附件1：房屋成新率标准</w:t>
      </w:r>
    </w:p>
    <w:tbl>
      <w:tblPr>
        <w:tblStyle w:val="7"/>
        <w:tblpPr w:leftFromText="180" w:rightFromText="180" w:vertAnchor="text" w:horzAnchor="page" w:tblpX="1660" w:tblpY="260"/>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7"/>
        <w:gridCol w:w="1349"/>
        <w:gridCol w:w="1387"/>
        <w:gridCol w:w="1440"/>
        <w:gridCol w:w="1254"/>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1101" w:type="pct"/>
            <w:tcBorders>
              <w:top w:val="single" w:color="000000" w:sz="4" w:space="0"/>
              <w:left w:val="single" w:color="000000" w:sz="4" w:space="0"/>
              <w:bottom w:val="single" w:color="000000" w:sz="4" w:space="0"/>
              <w:right w:val="single" w:color="000000" w:sz="4" w:space="0"/>
              <w:tl2br w:val="single" w:color="auto" w:sz="4" w:space="0"/>
            </w:tcBorders>
            <w:noWrap w:val="0"/>
            <w:vAlign w:val="top"/>
          </w:tcPr>
          <w:p>
            <w:pPr>
              <w:jc w:val="right"/>
              <w:rPr>
                <w:rFonts w:ascii="宋体" w:hAnsi="宋体" w:eastAsia="宋体" w:cs="宋体"/>
                <w:sz w:val="24"/>
                <w:shd w:val="clear" w:color="auto" w:fill="auto"/>
              </w:rPr>
            </w:pPr>
          </w:p>
          <w:p>
            <w:pPr>
              <w:jc w:val="right"/>
              <w:rPr>
                <w:rFonts w:ascii="宋体" w:hAnsi="宋体" w:eastAsia="宋体" w:cs="宋体"/>
                <w:sz w:val="24"/>
                <w:shd w:val="clear" w:color="auto" w:fill="auto"/>
              </w:rPr>
            </w:pPr>
            <w:r>
              <w:rPr>
                <w:rFonts w:hint="eastAsia" w:ascii="宋体" w:hAnsi="宋体" w:eastAsia="宋体" w:cs="宋体"/>
                <w:sz w:val="24"/>
                <w:shd w:val="clear" w:color="auto" w:fill="auto"/>
              </w:rPr>
              <w:t>建房期</w:t>
            </w:r>
          </w:p>
          <w:p>
            <w:pPr>
              <w:jc w:val="center"/>
              <w:rPr>
                <w:rFonts w:ascii="宋体" w:hAnsi="宋体" w:eastAsia="宋体" w:cs="宋体"/>
                <w:sz w:val="24"/>
                <w:shd w:val="clear" w:color="auto" w:fill="auto"/>
              </w:rPr>
            </w:pPr>
          </w:p>
          <w:p>
            <w:pPr>
              <w:jc w:val="left"/>
              <w:rPr>
                <w:rFonts w:ascii="宋体" w:hAnsi="宋体" w:eastAsia="宋体" w:cs="宋体"/>
                <w:sz w:val="24"/>
                <w:shd w:val="clear" w:color="auto" w:fill="auto"/>
              </w:rPr>
            </w:pPr>
            <w:r>
              <w:rPr>
                <w:rFonts w:hint="eastAsia" w:ascii="宋体" w:hAnsi="宋体" w:eastAsia="宋体" w:cs="宋体"/>
                <w:sz w:val="24"/>
                <w:shd w:val="clear" w:color="auto" w:fill="auto"/>
              </w:rPr>
              <w:t xml:space="preserve">房屋结构    </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left="-105" w:leftChars="-50" w:right="-105" w:rightChars="-50"/>
              <w:jc w:val="center"/>
              <w:rPr>
                <w:rFonts w:ascii="宋体" w:hAnsi="宋体" w:eastAsia="宋体" w:cs="宋体"/>
                <w:sz w:val="24"/>
                <w:shd w:val="clear" w:color="auto" w:fill="auto"/>
              </w:rPr>
            </w:pPr>
            <w:r>
              <w:rPr>
                <w:rFonts w:hint="eastAsia" w:ascii="宋体" w:hAnsi="宋体" w:eastAsia="宋体" w:cs="宋体"/>
                <w:bCs/>
                <w:sz w:val="24"/>
                <w:shd w:val="clear" w:color="auto" w:fill="auto"/>
              </w:rPr>
              <w:t>1979年以前</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left="-105" w:leftChars="-50" w:right="-105" w:rightChars="-50"/>
              <w:jc w:val="center"/>
              <w:rPr>
                <w:rFonts w:ascii="宋体" w:hAnsi="宋体" w:eastAsia="宋体" w:cs="宋体"/>
                <w:bCs/>
                <w:sz w:val="24"/>
                <w:shd w:val="clear" w:color="auto" w:fill="auto"/>
              </w:rPr>
            </w:pPr>
            <w:r>
              <w:rPr>
                <w:rFonts w:hint="eastAsia" w:ascii="宋体" w:hAnsi="宋体" w:eastAsia="宋体" w:cs="宋体"/>
                <w:bCs/>
                <w:sz w:val="24"/>
                <w:shd w:val="clear" w:color="auto" w:fill="auto"/>
              </w:rPr>
              <w:t>1980年至1989年</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left="-105" w:leftChars="-50" w:right="-105" w:rightChars="-50"/>
              <w:jc w:val="center"/>
              <w:rPr>
                <w:rFonts w:ascii="宋体" w:hAnsi="宋体" w:eastAsia="宋体" w:cs="宋体"/>
                <w:sz w:val="24"/>
                <w:shd w:val="clear" w:color="auto" w:fill="auto"/>
              </w:rPr>
            </w:pPr>
            <w:r>
              <w:rPr>
                <w:rFonts w:hint="eastAsia" w:ascii="宋体" w:hAnsi="宋体" w:eastAsia="宋体" w:cs="宋体"/>
                <w:bCs/>
                <w:sz w:val="24"/>
                <w:shd w:val="clear" w:color="auto" w:fill="auto"/>
              </w:rPr>
              <w:t>1990年至1999年</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left="-105" w:leftChars="-50" w:right="-105" w:rightChars="-50"/>
              <w:jc w:val="center"/>
              <w:rPr>
                <w:rFonts w:ascii="宋体" w:hAnsi="宋体" w:eastAsia="宋体" w:cs="宋体"/>
                <w:bCs/>
                <w:sz w:val="24"/>
                <w:shd w:val="clear" w:color="auto" w:fill="auto"/>
              </w:rPr>
            </w:pPr>
            <w:r>
              <w:rPr>
                <w:rFonts w:hint="eastAsia" w:ascii="宋体" w:hAnsi="宋体" w:eastAsia="宋体" w:cs="宋体"/>
                <w:bCs/>
                <w:sz w:val="24"/>
                <w:shd w:val="clear" w:color="auto" w:fill="auto"/>
              </w:rPr>
              <w:t>2000年至2009年</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left="-105" w:leftChars="-50" w:right="-105" w:rightChars="-50"/>
              <w:jc w:val="center"/>
              <w:rPr>
                <w:rFonts w:ascii="宋体" w:hAnsi="宋体" w:eastAsia="宋体" w:cs="宋体"/>
                <w:sz w:val="24"/>
                <w:shd w:val="clear" w:color="auto" w:fill="auto"/>
              </w:rPr>
            </w:pPr>
            <w:r>
              <w:rPr>
                <w:rFonts w:hint="eastAsia" w:ascii="宋体" w:hAnsi="宋体" w:eastAsia="宋体" w:cs="宋体"/>
                <w:bCs/>
                <w:sz w:val="24"/>
                <w:shd w:val="clear" w:color="auto" w:fill="auto"/>
              </w:rPr>
              <w:t>2010年以后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1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钢混结构</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lang w:val="en-US" w:eastAsia="zh-CN"/>
              </w:rPr>
              <w:t>59</w:t>
            </w:r>
            <w:r>
              <w:rPr>
                <w:rFonts w:hint="eastAsia" w:ascii="宋体" w:hAnsi="宋体" w:eastAsia="宋体" w:cs="宋体"/>
                <w:color w:val="000000"/>
                <w:kern w:val="0"/>
                <w:sz w:val="24"/>
                <w:shd w:val="clear" w:color="auto" w:fill="auto"/>
              </w:rPr>
              <w:t>%</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60-69%</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70-79%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80-89%</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1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砖混结构</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5</w:t>
            </w:r>
            <w:r>
              <w:rPr>
                <w:rFonts w:hint="eastAsia" w:ascii="宋体" w:hAnsi="宋体" w:eastAsia="宋体" w:cs="宋体"/>
                <w:color w:val="000000"/>
                <w:kern w:val="0"/>
                <w:sz w:val="24"/>
                <w:shd w:val="clear" w:color="auto" w:fill="auto"/>
                <w:lang w:val="en-US" w:eastAsia="zh-CN"/>
              </w:rPr>
              <w:t>4</w:t>
            </w:r>
            <w:r>
              <w:rPr>
                <w:rFonts w:hint="eastAsia" w:ascii="宋体" w:hAnsi="宋体" w:eastAsia="宋体" w:cs="宋体"/>
                <w:color w:val="000000"/>
                <w:kern w:val="0"/>
                <w:sz w:val="24"/>
                <w:shd w:val="clear" w:color="auto" w:fill="auto"/>
              </w:rPr>
              <w:t>%</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55-64%</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65-74%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75-84%</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砂混结构</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lang w:val="en-US" w:eastAsia="zh-CN"/>
              </w:rPr>
              <w:t>49</w:t>
            </w:r>
            <w:r>
              <w:rPr>
                <w:rFonts w:hint="eastAsia" w:ascii="宋体" w:hAnsi="宋体" w:eastAsia="宋体" w:cs="宋体"/>
                <w:color w:val="000000"/>
                <w:kern w:val="0"/>
                <w:sz w:val="24"/>
                <w:shd w:val="clear" w:color="auto" w:fill="auto"/>
              </w:rPr>
              <w:t>%</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50-59%</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60-69%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70-79%</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1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砖木结构</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lang w:val="en-US" w:eastAsia="zh-CN"/>
              </w:rPr>
              <w:t>49</w:t>
            </w:r>
            <w:r>
              <w:rPr>
                <w:rFonts w:hint="eastAsia" w:ascii="宋体" w:hAnsi="宋体" w:eastAsia="宋体" w:cs="宋体"/>
                <w:color w:val="000000"/>
                <w:kern w:val="0"/>
                <w:sz w:val="24"/>
                <w:shd w:val="clear" w:color="auto" w:fill="auto"/>
              </w:rPr>
              <w:t>%</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50-59%</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60-69%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70-79%</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1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其它结构</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lang w:val="en-US" w:eastAsia="zh-CN"/>
              </w:rPr>
              <w:t>39</w:t>
            </w:r>
            <w:r>
              <w:rPr>
                <w:rFonts w:hint="eastAsia" w:ascii="宋体" w:hAnsi="宋体" w:eastAsia="宋体" w:cs="宋体"/>
                <w:color w:val="000000"/>
                <w:kern w:val="0"/>
                <w:sz w:val="24"/>
                <w:shd w:val="clear" w:color="auto" w:fill="auto"/>
              </w:rPr>
              <w:t>%</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40-49%</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50-59%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60-69%</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70%以上</w:t>
            </w:r>
          </w:p>
        </w:tc>
      </w:tr>
    </w:tbl>
    <w:p>
      <w:pPr>
        <w:jc w:val="left"/>
        <w:rPr>
          <w:rFonts w:ascii="宋体" w:hAnsi="宋体" w:eastAsia="宋体" w:cs="宋体"/>
          <w:b/>
          <w:color w:val="000000"/>
          <w:sz w:val="30"/>
          <w:szCs w:val="30"/>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1.住宅经有关部门批准经过大修，改变住宅结构类别的，按改变后的住宅结构类别评定住宅成新，大修日期视同建房日期。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2.住宅的主体结构经有关部门批准经过大修的，但未改变住宅结构类别，其住宅的成新标准提高一成。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3.建房不满三年且属完好房的，其成新可按全新房评定。</w:t>
      </w:r>
    </w:p>
    <w:p>
      <w:pPr>
        <w:numPr>
          <w:ilvl w:val="0"/>
          <w:numId w:val="0"/>
        </w:numPr>
        <w:spacing w:line="400" w:lineRule="exact"/>
        <w:ind w:firstLine="480" w:firstLineChars="200"/>
        <w:jc w:val="left"/>
        <w:rPr>
          <w:rFonts w:hint="eastAsia" w:ascii="宋体" w:hAnsi="宋体" w:eastAsia="宋体" w:cs="宋体"/>
          <w:color w:val="000000"/>
          <w:sz w:val="24"/>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left"/>
        <w:rPr>
          <w:rFonts w:hint="eastAsia" w:ascii="宋体" w:hAnsi="宋体" w:eastAsia="宋体" w:cs="宋体"/>
          <w:b/>
          <w:color w:val="000000"/>
          <w:sz w:val="28"/>
          <w:szCs w:val="28"/>
          <w:shd w:val="clear" w:color="auto" w:fill="auto"/>
          <w:lang w:eastAsia="zh-CN"/>
        </w:rPr>
      </w:pPr>
    </w:p>
    <w:p>
      <w:pPr>
        <w:pStyle w:val="2"/>
        <w:rPr>
          <w:rFonts w:hint="eastAsia"/>
          <w:lang w:eastAsia="zh-CN"/>
        </w:rPr>
      </w:pPr>
    </w:p>
    <w:p>
      <w:pPr>
        <w:jc w:val="left"/>
        <w:rPr>
          <w:rFonts w:hint="eastAsia" w:ascii="仿宋_GB2312" w:hAnsi="仿宋_GB2312" w:eastAsia="仿宋_GB2312" w:cs="仿宋_GB2312"/>
          <w:b/>
          <w:bCs w:val="0"/>
          <w:sz w:val="28"/>
          <w:szCs w:val="28"/>
          <w:shd w:val="clear" w:color="auto" w:fill="auto"/>
        </w:rPr>
      </w:pPr>
      <w:r>
        <w:rPr>
          <w:rFonts w:hint="eastAsia" w:ascii="仿宋_GB2312" w:hAnsi="仿宋_GB2312" w:eastAsia="仿宋_GB2312" w:cs="仿宋_GB2312"/>
          <w:b/>
          <w:bCs w:val="0"/>
          <w:color w:val="000000"/>
          <w:sz w:val="28"/>
          <w:szCs w:val="28"/>
          <w:shd w:val="clear" w:color="auto" w:fill="auto"/>
          <w:lang w:val="en-US" w:eastAsia="zh-CN"/>
        </w:rPr>
        <w:t>附件2：</w:t>
      </w:r>
      <w:r>
        <w:rPr>
          <w:rFonts w:hint="eastAsia" w:ascii="仿宋_GB2312" w:hAnsi="仿宋_GB2312" w:eastAsia="仿宋_GB2312" w:cs="仿宋_GB2312"/>
          <w:b/>
          <w:bCs w:val="0"/>
          <w:color w:val="000000"/>
          <w:sz w:val="28"/>
          <w:szCs w:val="28"/>
          <w:shd w:val="clear" w:color="auto" w:fill="auto"/>
        </w:rPr>
        <w:t>房屋室内装饰装修补偿标准</w:t>
      </w:r>
    </w:p>
    <w:tbl>
      <w:tblPr>
        <w:tblStyle w:val="7"/>
        <w:tblpPr w:leftFromText="180" w:rightFromText="180" w:vertAnchor="text" w:horzAnchor="page" w:tblpX="1141" w:tblpY="60"/>
        <w:tblOverlap w:val="never"/>
        <w:tblW w:w="10066" w:type="dxa"/>
        <w:tblInd w:w="0" w:type="dxa"/>
        <w:tblLayout w:type="fixed"/>
        <w:tblCellMar>
          <w:top w:w="0" w:type="dxa"/>
          <w:left w:w="0" w:type="dxa"/>
          <w:bottom w:w="0" w:type="dxa"/>
          <w:right w:w="0" w:type="dxa"/>
        </w:tblCellMar>
      </w:tblPr>
      <w:tblGrid>
        <w:gridCol w:w="565"/>
        <w:gridCol w:w="1035"/>
        <w:gridCol w:w="1061"/>
        <w:gridCol w:w="7405"/>
      </w:tblGrid>
      <w:tr>
        <w:tblPrEx>
          <w:tblCellMar>
            <w:top w:w="0" w:type="dxa"/>
            <w:left w:w="0" w:type="dxa"/>
            <w:bottom w:w="0" w:type="dxa"/>
            <w:right w:w="0" w:type="dxa"/>
          </w:tblCellMar>
        </w:tblPrEx>
        <w:trPr>
          <w:trHeight w:val="440" w:hRule="atLeast"/>
        </w:trPr>
        <w:tc>
          <w:tcPr>
            <w:tcW w:w="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kern w:val="0"/>
                <w:sz w:val="24"/>
                <w:shd w:val="clear" w:color="auto" w:fill="auto"/>
              </w:rPr>
              <w:t>编号</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kern w:val="0"/>
                <w:sz w:val="24"/>
                <w:shd w:val="clear" w:color="auto" w:fill="auto"/>
              </w:rPr>
              <w:t>装修等级</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补偿标准（元/</w:t>
            </w:r>
            <w:r>
              <w:rPr>
                <w:rFonts w:hint="eastAsia" w:ascii="宋体" w:hAnsi="宋体" w:eastAsia="宋体" w:cs="宋体"/>
                <w:color w:val="auto"/>
                <w:kern w:val="0"/>
                <w:sz w:val="24"/>
                <w:shd w:val="clear" w:color="auto" w:fill="auto"/>
                <w:lang w:eastAsia="zh-CN"/>
              </w:rPr>
              <w:t>㎡</w:t>
            </w:r>
            <w:r>
              <w:rPr>
                <w:rFonts w:hint="eastAsia" w:ascii="宋体" w:hAnsi="宋体" w:eastAsia="宋体" w:cs="宋体"/>
                <w:color w:val="auto"/>
                <w:kern w:val="0"/>
                <w:sz w:val="24"/>
                <w:shd w:val="clear" w:color="auto" w:fill="auto"/>
              </w:rPr>
              <w:t>）</w:t>
            </w:r>
          </w:p>
        </w:tc>
        <w:tc>
          <w:tcPr>
            <w:tcW w:w="7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主要条件</w:t>
            </w:r>
          </w:p>
        </w:tc>
      </w:tr>
      <w:tr>
        <w:tblPrEx>
          <w:tblCellMar>
            <w:top w:w="0" w:type="dxa"/>
            <w:left w:w="0" w:type="dxa"/>
            <w:bottom w:w="0" w:type="dxa"/>
            <w:right w:w="0" w:type="dxa"/>
          </w:tblCellMar>
        </w:tblPrEx>
        <w:trPr>
          <w:trHeight w:val="991" w:hRule="atLeast"/>
        </w:trPr>
        <w:tc>
          <w:tcPr>
            <w:tcW w:w="5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1</w:t>
            </w:r>
          </w:p>
        </w:tc>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kern w:val="0"/>
                <w:sz w:val="24"/>
                <w:shd w:val="clear" w:color="auto" w:fill="auto"/>
              </w:rPr>
              <w:t>一等</w:t>
            </w:r>
          </w:p>
        </w:tc>
        <w:tc>
          <w:tcPr>
            <w:tcW w:w="106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1000</w:t>
            </w:r>
          </w:p>
        </w:tc>
        <w:tc>
          <w:tcPr>
            <w:tcW w:w="740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地面：高档实木地板，高档抛光砖，中、高档仿古砖，中、高档花岗岩。</w:t>
            </w:r>
          </w:p>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墙面：高档乳胶漆或高档墙纸、石材、木质护墙，局部墙面带装饰造型。</w:t>
            </w:r>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顶棚：艺术造型吊顶。</w:t>
            </w:r>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门：高档实木门、实木免漆门、实木烤漆门。</w:t>
            </w:r>
          </w:p>
        </w:tc>
      </w:tr>
      <w:tr>
        <w:tblPrEx>
          <w:tblCellMar>
            <w:top w:w="0" w:type="dxa"/>
            <w:left w:w="0" w:type="dxa"/>
            <w:bottom w:w="0" w:type="dxa"/>
            <w:right w:w="0" w:type="dxa"/>
          </w:tblCellMar>
        </w:tblPrEx>
        <w:trPr>
          <w:trHeight w:val="349" w:hRule="atLeast"/>
        </w:trPr>
        <w:tc>
          <w:tcPr>
            <w:tcW w:w="56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p>
        </w:tc>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p>
        </w:tc>
        <w:tc>
          <w:tcPr>
            <w:tcW w:w="106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2000</w:t>
            </w:r>
          </w:p>
        </w:tc>
        <w:tc>
          <w:tcPr>
            <w:tcW w:w="740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厨卫：高档饰面板橱柜，高档洁具齐全，高档防滑地砖，中、高档墙砖，铝扣板吊顶。</w:t>
            </w:r>
          </w:p>
        </w:tc>
      </w:tr>
      <w:tr>
        <w:tblPrEx>
          <w:tblCellMar>
            <w:top w:w="0" w:type="dxa"/>
            <w:left w:w="0" w:type="dxa"/>
            <w:bottom w:w="0" w:type="dxa"/>
            <w:right w:w="0" w:type="dxa"/>
          </w:tblCellMar>
        </w:tblPrEx>
        <w:trPr>
          <w:trHeight w:val="561" w:hRule="atLeast"/>
        </w:trPr>
        <w:tc>
          <w:tcPr>
            <w:tcW w:w="5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2</w:t>
            </w:r>
          </w:p>
        </w:tc>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kern w:val="0"/>
                <w:sz w:val="24"/>
                <w:shd w:val="clear" w:color="auto" w:fill="auto"/>
              </w:rPr>
              <w:t>二等</w:t>
            </w:r>
          </w:p>
        </w:tc>
        <w:tc>
          <w:tcPr>
            <w:tcW w:w="106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800</w:t>
            </w:r>
          </w:p>
        </w:tc>
        <w:tc>
          <w:tcPr>
            <w:tcW w:w="740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地面：普通实木地板、抛光砖，普通仿古砖，中、低档花岗岩。</w:t>
            </w:r>
          </w:p>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墙面：中档乳胶漆、墙纸、墙裙。</w:t>
            </w:r>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顶棚：石膏板吊顶。</w:t>
            </w:r>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门：较好的实木门、实木复合门、免漆门、木塑门、铝合金门。</w:t>
            </w:r>
          </w:p>
        </w:tc>
      </w:tr>
      <w:tr>
        <w:tblPrEx>
          <w:tblCellMar>
            <w:top w:w="0" w:type="dxa"/>
            <w:left w:w="0" w:type="dxa"/>
            <w:bottom w:w="0" w:type="dxa"/>
            <w:right w:w="0" w:type="dxa"/>
          </w:tblCellMar>
        </w:tblPrEx>
        <w:trPr>
          <w:trHeight w:val="409" w:hRule="atLeast"/>
        </w:trPr>
        <w:tc>
          <w:tcPr>
            <w:tcW w:w="56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p>
        </w:tc>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p>
        </w:tc>
        <w:tc>
          <w:tcPr>
            <w:tcW w:w="106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1500</w:t>
            </w:r>
          </w:p>
        </w:tc>
        <w:tc>
          <w:tcPr>
            <w:tcW w:w="740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厨卫：普通饰面板橱柜，中档洁具齐全，普通防滑地砖，普通墙砖，塑扣板吊顶，设施齐全。</w:t>
            </w:r>
          </w:p>
        </w:tc>
      </w:tr>
      <w:tr>
        <w:tblPrEx>
          <w:tblCellMar>
            <w:top w:w="0" w:type="dxa"/>
            <w:left w:w="0" w:type="dxa"/>
            <w:bottom w:w="0" w:type="dxa"/>
            <w:right w:w="0" w:type="dxa"/>
          </w:tblCellMar>
        </w:tblPrEx>
        <w:trPr>
          <w:trHeight w:val="812" w:hRule="atLeast"/>
        </w:trPr>
        <w:tc>
          <w:tcPr>
            <w:tcW w:w="5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3</w:t>
            </w:r>
          </w:p>
        </w:tc>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kern w:val="0"/>
                <w:sz w:val="24"/>
                <w:shd w:val="clear" w:color="auto" w:fill="auto"/>
              </w:rPr>
              <w:t>三等</w:t>
            </w:r>
          </w:p>
        </w:tc>
        <w:tc>
          <w:tcPr>
            <w:tcW w:w="106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600</w:t>
            </w:r>
          </w:p>
        </w:tc>
        <w:tc>
          <w:tcPr>
            <w:tcW w:w="740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地面：复合地板、小拼木地板或釉面地砖、马赛克。</w:t>
            </w:r>
          </w:p>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墙面：低档墙纸、油漆墙面或喷塑墙面。</w:t>
            </w:r>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顶棚：低档墙纸、油漆或喷塑，局部少量吊顶。</w:t>
            </w:r>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门：一般的木门、实木复合门、免漆门、木塑门、铝合金门。</w:t>
            </w:r>
          </w:p>
        </w:tc>
      </w:tr>
      <w:tr>
        <w:tblPrEx>
          <w:tblCellMar>
            <w:top w:w="0" w:type="dxa"/>
            <w:left w:w="0" w:type="dxa"/>
            <w:bottom w:w="0" w:type="dxa"/>
            <w:right w:w="0" w:type="dxa"/>
          </w:tblCellMar>
        </w:tblPrEx>
        <w:trPr>
          <w:trHeight w:val="514" w:hRule="atLeast"/>
        </w:trPr>
        <w:tc>
          <w:tcPr>
            <w:tcW w:w="565"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p>
        </w:tc>
        <w:tc>
          <w:tcPr>
            <w:tcW w:w="103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p>
        </w:tc>
        <w:tc>
          <w:tcPr>
            <w:tcW w:w="106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1000</w:t>
            </w:r>
          </w:p>
        </w:tc>
        <w:tc>
          <w:tcPr>
            <w:tcW w:w="740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厨卫：普通防滑地砖，普通墙砖，低档洁具，塑扣板吊顶，设施基本齐全。</w:t>
            </w:r>
          </w:p>
        </w:tc>
      </w:tr>
      <w:tr>
        <w:tblPrEx>
          <w:tblCellMar>
            <w:top w:w="0" w:type="dxa"/>
            <w:left w:w="0" w:type="dxa"/>
            <w:bottom w:w="0" w:type="dxa"/>
            <w:right w:w="0" w:type="dxa"/>
          </w:tblCellMar>
        </w:tblPrEx>
        <w:trPr>
          <w:trHeight w:val="691" w:hRule="atLeast"/>
        </w:trPr>
        <w:tc>
          <w:tcPr>
            <w:tcW w:w="565"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4</w:t>
            </w:r>
          </w:p>
        </w:tc>
        <w:tc>
          <w:tcPr>
            <w:tcW w:w="103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四等</w:t>
            </w:r>
          </w:p>
        </w:tc>
        <w:tc>
          <w:tcPr>
            <w:tcW w:w="106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400</w:t>
            </w:r>
          </w:p>
        </w:tc>
        <w:tc>
          <w:tcPr>
            <w:tcW w:w="740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地面：水磨石、水泥地地面。</w:t>
            </w:r>
          </w:p>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墙面：普通涂料。</w:t>
            </w:r>
            <w:bookmarkStart w:id="0" w:name="_GoBack"/>
            <w:bookmarkEnd w:id="0"/>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顶棚：普通涂料或较差材料吊顶。</w:t>
            </w:r>
          </w:p>
          <w:p>
            <w:pPr>
              <w:widowControl/>
              <w:jc w:val="left"/>
              <w:textAlignment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门：较差的木门、百叶门、铝合金门。</w:t>
            </w:r>
          </w:p>
        </w:tc>
      </w:tr>
      <w:tr>
        <w:tblPrEx>
          <w:tblCellMar>
            <w:top w:w="0" w:type="dxa"/>
            <w:left w:w="0" w:type="dxa"/>
            <w:bottom w:w="0" w:type="dxa"/>
            <w:right w:w="0" w:type="dxa"/>
          </w:tblCellMar>
        </w:tblPrEx>
        <w:trPr>
          <w:trHeight w:val="202" w:hRule="atLeast"/>
        </w:trPr>
        <w:tc>
          <w:tcPr>
            <w:tcW w:w="565"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24"/>
                <w:shd w:val="clear" w:color="auto" w:fill="auto"/>
              </w:rPr>
            </w:pPr>
          </w:p>
        </w:tc>
        <w:tc>
          <w:tcPr>
            <w:tcW w:w="103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p>
        </w:tc>
        <w:tc>
          <w:tcPr>
            <w:tcW w:w="106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600</w:t>
            </w:r>
          </w:p>
        </w:tc>
        <w:tc>
          <w:tcPr>
            <w:tcW w:w="740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厨卫：普通防滑地砖或水泥地，部分墙砖，设施简陋。</w:t>
            </w:r>
          </w:p>
        </w:tc>
      </w:tr>
      <w:tr>
        <w:tblPrEx>
          <w:tblCellMar>
            <w:top w:w="0" w:type="dxa"/>
            <w:left w:w="0" w:type="dxa"/>
            <w:bottom w:w="0" w:type="dxa"/>
            <w:right w:w="0" w:type="dxa"/>
          </w:tblCellMar>
        </w:tblPrEx>
        <w:trPr>
          <w:trHeight w:val="97" w:hRule="atLeast"/>
        </w:trPr>
        <w:tc>
          <w:tcPr>
            <w:tcW w:w="56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5</w:t>
            </w:r>
          </w:p>
        </w:tc>
        <w:tc>
          <w:tcPr>
            <w:tcW w:w="10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平开</w:t>
            </w:r>
          </w:p>
        </w:tc>
        <w:tc>
          <w:tcPr>
            <w:tcW w:w="106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610</w:t>
            </w:r>
          </w:p>
        </w:tc>
        <w:tc>
          <w:tcPr>
            <w:tcW w:w="740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hd w:val="clear" w:color="auto" w:fill="auto"/>
                <w:lang w:eastAsia="zh-CN"/>
              </w:rPr>
            </w:pPr>
            <w:r>
              <w:rPr>
                <w:rFonts w:hint="eastAsia" w:ascii="宋体" w:hAnsi="宋体" w:eastAsia="宋体" w:cs="宋体"/>
                <w:color w:val="auto"/>
                <w:sz w:val="24"/>
                <w:shd w:val="clear" w:color="auto" w:fill="auto"/>
              </w:rPr>
              <w:t>断桥隔热中空玻璃铝合金窗</w:t>
            </w:r>
          </w:p>
        </w:tc>
      </w:tr>
      <w:tr>
        <w:tblPrEx>
          <w:tblCellMar>
            <w:top w:w="0" w:type="dxa"/>
            <w:left w:w="0" w:type="dxa"/>
            <w:bottom w:w="0" w:type="dxa"/>
            <w:right w:w="0" w:type="dxa"/>
          </w:tblCellMar>
        </w:tblPrEx>
        <w:trPr>
          <w:trHeight w:val="97" w:hRule="atLeast"/>
        </w:trPr>
        <w:tc>
          <w:tcPr>
            <w:tcW w:w="5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6</w:t>
            </w:r>
          </w:p>
        </w:tc>
        <w:tc>
          <w:tcPr>
            <w:tcW w:w="1035"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433"/>
                <w:tab w:val="center" w:pos="481"/>
              </w:tabs>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推拉</w:t>
            </w:r>
          </w:p>
        </w:tc>
        <w:tc>
          <w:tcPr>
            <w:tcW w:w="106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524</w:t>
            </w:r>
          </w:p>
        </w:tc>
        <w:tc>
          <w:tcPr>
            <w:tcW w:w="7405" w:type="dxa"/>
            <w:tcBorders>
              <w:top w:val="single" w:color="auto" w:sz="4" w:space="0"/>
              <w:left w:val="single" w:color="000000" w:sz="4" w:space="0"/>
              <w:bottom w:val="single" w:color="000000" w:sz="4" w:space="0"/>
              <w:right w:val="single" w:color="000000" w:sz="4" w:space="0"/>
            </w:tcBorders>
            <w:noWrap w:val="0"/>
            <w:vAlign w:val="center"/>
          </w:tcPr>
          <w:p>
            <w:pPr>
              <w:widowControl/>
              <w:tabs>
                <w:tab w:val="center" w:pos="2971"/>
              </w:tabs>
              <w:jc w:val="left"/>
              <w:textAlignment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断桥隔热中空玻璃铝合金窗</w:t>
            </w:r>
            <w:r>
              <w:rPr>
                <w:rFonts w:hint="eastAsia" w:ascii="宋体" w:hAnsi="宋体" w:eastAsia="宋体" w:cs="宋体"/>
                <w:color w:val="auto"/>
                <w:sz w:val="24"/>
                <w:shd w:val="clear" w:color="auto" w:fill="auto"/>
              </w:rPr>
              <w:tab/>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面积按实际装修房屋（间）的使用面积计算。</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主要条件中每一项单价为同等级补偿标准的四分之一。</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本装修标准已包含：装修设计费用及隐蔽在装饰表面内部的管线工程和结构工程的价值，室内固定家具（含壁橱、吊橱、柜橱、门窗包角等）的价值。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断桥隔热中空玻璃铝合金窗按窗户面积计算，适用于房屋的重置价等级说明不包含断桥隔热中空玻璃铝合金窗的房屋，在扣除原有普通窗的基础上进行补偿。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color w:val="000000"/>
          <w:sz w:val="32"/>
          <w:szCs w:val="32"/>
          <w:shd w:val="clear" w:color="auto" w:fill="auto"/>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特殊装饰装修经认定后另行评估。</w:t>
      </w:r>
    </w:p>
    <w:p>
      <w:pPr>
        <w:jc w:val="left"/>
        <w:rPr>
          <w:rFonts w:hint="eastAsia" w:ascii="仿宋_GB2312" w:hAnsi="仿宋_GB2312" w:eastAsia="仿宋_GB2312" w:cs="仿宋_GB2312"/>
          <w:b/>
          <w:bCs w:val="0"/>
          <w:color w:val="000000"/>
          <w:sz w:val="32"/>
          <w:szCs w:val="32"/>
          <w:shd w:val="clear" w:color="auto" w:fill="auto"/>
          <w:lang w:val="en-US" w:eastAsia="zh-CN"/>
        </w:rPr>
      </w:pPr>
    </w:p>
    <w:p>
      <w:pPr>
        <w:jc w:val="left"/>
        <w:rPr>
          <w:rFonts w:hint="eastAsia" w:ascii="仿宋_GB2312" w:hAnsi="仿宋_GB2312" w:eastAsia="仿宋_GB2312" w:cs="仿宋_GB2312"/>
          <w:b/>
          <w:bCs w:val="0"/>
          <w:color w:val="000000"/>
          <w:sz w:val="28"/>
          <w:szCs w:val="28"/>
          <w:shd w:val="clear" w:color="auto" w:fill="auto"/>
          <w:lang w:val="en-US" w:eastAsia="zh-CN"/>
        </w:rPr>
      </w:pPr>
      <w:r>
        <w:rPr>
          <w:rFonts w:hint="eastAsia" w:ascii="仿宋_GB2312" w:hAnsi="仿宋_GB2312" w:eastAsia="仿宋_GB2312" w:cs="仿宋_GB2312"/>
          <w:b/>
          <w:bCs w:val="0"/>
          <w:color w:val="000000"/>
          <w:sz w:val="28"/>
          <w:szCs w:val="28"/>
          <w:shd w:val="clear" w:color="auto" w:fill="auto"/>
          <w:lang w:val="en-US" w:eastAsia="zh-CN"/>
        </w:rPr>
        <w:t>附件3：房屋室外部分补偿标准</w:t>
      </w:r>
    </w:p>
    <w:tbl>
      <w:tblPr>
        <w:tblStyle w:val="7"/>
        <w:tblW w:w="7861" w:type="dxa"/>
        <w:tblInd w:w="15" w:type="dxa"/>
        <w:tblLayout w:type="fixed"/>
        <w:tblCellMar>
          <w:top w:w="0" w:type="dxa"/>
          <w:left w:w="0" w:type="dxa"/>
          <w:bottom w:w="0" w:type="dxa"/>
          <w:right w:w="0" w:type="dxa"/>
        </w:tblCellMar>
      </w:tblPr>
      <w:tblGrid>
        <w:gridCol w:w="866"/>
        <w:gridCol w:w="1160"/>
        <w:gridCol w:w="2400"/>
        <w:gridCol w:w="3435"/>
      </w:tblGrid>
      <w:tr>
        <w:tblPrEx>
          <w:tblCellMar>
            <w:top w:w="0" w:type="dxa"/>
            <w:left w:w="0" w:type="dxa"/>
            <w:bottom w:w="0" w:type="dxa"/>
            <w:right w:w="0"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编号</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 xml:space="preserve"> 补偿内容</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补偿标准（元/</w:t>
            </w:r>
            <w:r>
              <w:rPr>
                <w:rFonts w:hint="eastAsia" w:ascii="宋体" w:hAnsi="宋体" w:eastAsia="宋体" w:cs="宋体"/>
                <w:color w:val="000000"/>
                <w:kern w:val="0"/>
                <w:sz w:val="24"/>
                <w:shd w:val="clear" w:color="auto" w:fill="auto"/>
                <w:lang w:eastAsia="zh-CN"/>
              </w:rPr>
              <w:t>㎡</w:t>
            </w:r>
            <w:r>
              <w:rPr>
                <w:rFonts w:hint="eastAsia" w:ascii="宋体" w:hAnsi="宋体" w:eastAsia="宋体" w:cs="宋体"/>
                <w:color w:val="000000"/>
                <w:kern w:val="0"/>
                <w:sz w:val="24"/>
                <w:shd w:val="clear" w:color="auto" w:fill="auto"/>
              </w:rPr>
              <w:t>）</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主要条件</w:t>
            </w:r>
          </w:p>
        </w:tc>
      </w:tr>
      <w:tr>
        <w:tblPrEx>
          <w:tblCellMar>
            <w:top w:w="0" w:type="dxa"/>
            <w:left w:w="0" w:type="dxa"/>
            <w:bottom w:w="0" w:type="dxa"/>
            <w:right w:w="0" w:type="dxa"/>
          </w:tblCellMar>
        </w:tblPrEx>
        <w:trPr>
          <w:trHeight w:val="330" w:hRule="atLeast"/>
        </w:trPr>
        <w:tc>
          <w:tcPr>
            <w:tcW w:w="8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1</w:t>
            </w:r>
          </w:p>
        </w:tc>
        <w:tc>
          <w:tcPr>
            <w:tcW w:w="11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hd w:val="clear" w:color="auto" w:fill="auto"/>
              </w:rPr>
            </w:pPr>
          </w:p>
          <w:p>
            <w:pPr>
              <w:widowControl/>
              <w:jc w:val="center"/>
              <w:textAlignment w:val="center"/>
              <w:rPr>
                <w:rFonts w:hint="eastAsia"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外墙铺</w:t>
            </w:r>
            <w:r>
              <w:rPr>
                <w:rFonts w:hint="eastAsia" w:ascii="宋体" w:hAnsi="宋体" w:eastAsia="宋体" w:cs="宋体"/>
                <w:color w:val="000000"/>
                <w:sz w:val="24"/>
                <w:shd w:val="clear" w:color="auto" w:fill="auto"/>
                <w:lang w:eastAsia="zh-CN"/>
              </w:rPr>
              <w:t>贴</w:t>
            </w:r>
            <w:r>
              <w:rPr>
                <w:rFonts w:hint="eastAsia" w:ascii="宋体" w:hAnsi="宋体" w:eastAsia="宋体" w:cs="宋体"/>
                <w:color w:val="000000"/>
                <w:sz w:val="24"/>
                <w:shd w:val="clear" w:color="auto" w:fill="auto"/>
              </w:rPr>
              <w:tab/>
            </w:r>
            <w:r>
              <w:rPr>
                <w:rFonts w:hint="eastAsia" w:ascii="宋体" w:hAnsi="宋体" w:eastAsia="宋体" w:cs="宋体"/>
                <w:color w:val="000000"/>
                <w:sz w:val="24"/>
                <w:shd w:val="clear" w:color="auto" w:fill="auto"/>
              </w:rPr>
              <w:t xml:space="preserve"> </w:t>
            </w:r>
          </w:p>
        </w:tc>
        <w:tc>
          <w:tcPr>
            <w:tcW w:w="24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400</w:t>
            </w:r>
          </w:p>
        </w:tc>
        <w:tc>
          <w:tcPr>
            <w:tcW w:w="343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高档石材</w:t>
            </w:r>
          </w:p>
        </w:tc>
      </w:tr>
      <w:tr>
        <w:tblPrEx>
          <w:tblCellMar>
            <w:top w:w="0" w:type="dxa"/>
            <w:left w:w="0" w:type="dxa"/>
            <w:bottom w:w="0" w:type="dxa"/>
            <w:right w:w="0" w:type="dxa"/>
          </w:tblCellMar>
        </w:tblPrEx>
        <w:trPr>
          <w:trHeight w:val="310"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p>
        </w:tc>
        <w:tc>
          <w:tcPr>
            <w:tcW w:w="116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300</w:t>
            </w:r>
          </w:p>
        </w:tc>
        <w:tc>
          <w:tcPr>
            <w:tcW w:w="343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中档石材</w:t>
            </w:r>
          </w:p>
        </w:tc>
      </w:tr>
      <w:tr>
        <w:tblPrEx>
          <w:tblCellMar>
            <w:top w:w="0" w:type="dxa"/>
            <w:left w:w="0" w:type="dxa"/>
            <w:bottom w:w="0" w:type="dxa"/>
            <w:right w:w="0" w:type="dxa"/>
          </w:tblCellMar>
        </w:tblPrEx>
        <w:trPr>
          <w:trHeight w:val="295" w:hRule="atLeast"/>
        </w:trPr>
        <w:tc>
          <w:tcPr>
            <w:tcW w:w="8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p>
        </w:tc>
        <w:tc>
          <w:tcPr>
            <w:tcW w:w="11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200</w:t>
            </w:r>
          </w:p>
        </w:tc>
        <w:tc>
          <w:tcPr>
            <w:tcW w:w="3435" w:type="dxa"/>
            <w:tcBorders>
              <w:top w:val="single" w:color="auto" w:sz="4" w:space="0"/>
              <w:left w:val="single" w:color="000000" w:sz="4" w:space="0"/>
              <w:bottom w:val="single" w:color="000000" w:sz="4" w:space="0"/>
              <w:right w:val="single" w:color="000000" w:sz="4" w:space="0"/>
            </w:tcBorders>
            <w:noWrap w:val="0"/>
            <w:vAlign w:val="center"/>
          </w:tcPr>
          <w:p>
            <w:pPr>
              <w:widowControl/>
              <w:tabs>
                <w:tab w:val="center" w:pos="2971"/>
              </w:tabs>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低档石材</w:t>
            </w:r>
          </w:p>
        </w:tc>
      </w:tr>
      <w:tr>
        <w:tblPrEx>
          <w:tblCellMar>
            <w:top w:w="0" w:type="dxa"/>
            <w:left w:w="0" w:type="dxa"/>
            <w:bottom w:w="0" w:type="dxa"/>
            <w:right w:w="0" w:type="dxa"/>
          </w:tblCellMar>
        </w:tblPrEx>
        <w:trPr>
          <w:trHeight w:val="382" w:hRule="atLeast"/>
        </w:trPr>
        <w:tc>
          <w:tcPr>
            <w:tcW w:w="8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2</w:t>
            </w:r>
          </w:p>
        </w:tc>
        <w:tc>
          <w:tcPr>
            <w:tcW w:w="11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外墙干挂</w:t>
            </w:r>
          </w:p>
        </w:tc>
        <w:tc>
          <w:tcPr>
            <w:tcW w:w="24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880</w:t>
            </w:r>
          </w:p>
        </w:tc>
        <w:tc>
          <w:tcPr>
            <w:tcW w:w="343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高档石材</w:t>
            </w:r>
          </w:p>
        </w:tc>
      </w:tr>
      <w:tr>
        <w:tblPrEx>
          <w:tblCellMar>
            <w:top w:w="0" w:type="dxa"/>
            <w:left w:w="0" w:type="dxa"/>
            <w:bottom w:w="0" w:type="dxa"/>
            <w:right w:w="0" w:type="dxa"/>
          </w:tblCellMar>
        </w:tblPrEx>
        <w:trPr>
          <w:trHeight w:val="359"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p>
        </w:tc>
        <w:tc>
          <w:tcPr>
            <w:tcW w:w="116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570</w:t>
            </w:r>
          </w:p>
        </w:tc>
        <w:tc>
          <w:tcPr>
            <w:tcW w:w="343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中档石材</w:t>
            </w:r>
          </w:p>
        </w:tc>
      </w:tr>
      <w:tr>
        <w:tblPrEx>
          <w:tblCellMar>
            <w:top w:w="0" w:type="dxa"/>
            <w:left w:w="0" w:type="dxa"/>
            <w:bottom w:w="0" w:type="dxa"/>
            <w:right w:w="0" w:type="dxa"/>
          </w:tblCellMar>
        </w:tblPrEx>
        <w:trPr>
          <w:trHeight w:val="354" w:hRule="atLeast"/>
        </w:trPr>
        <w:tc>
          <w:tcPr>
            <w:tcW w:w="8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p>
        </w:tc>
        <w:tc>
          <w:tcPr>
            <w:tcW w:w="11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450</w:t>
            </w:r>
          </w:p>
        </w:tc>
        <w:tc>
          <w:tcPr>
            <w:tcW w:w="3435" w:type="dxa"/>
            <w:tcBorders>
              <w:top w:val="single" w:color="auto" w:sz="4" w:space="0"/>
              <w:left w:val="single" w:color="000000" w:sz="4" w:space="0"/>
              <w:bottom w:val="single" w:color="000000" w:sz="4" w:space="0"/>
              <w:right w:val="single" w:color="000000" w:sz="4" w:space="0"/>
            </w:tcBorders>
            <w:noWrap w:val="0"/>
            <w:vAlign w:val="center"/>
          </w:tcPr>
          <w:p>
            <w:pPr>
              <w:widowControl/>
              <w:tabs>
                <w:tab w:val="center" w:pos="2971"/>
              </w:tabs>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低档石材</w:t>
            </w:r>
          </w:p>
        </w:tc>
      </w:tr>
      <w:tr>
        <w:tblPrEx>
          <w:tblCellMar>
            <w:top w:w="0" w:type="dxa"/>
            <w:left w:w="0" w:type="dxa"/>
            <w:bottom w:w="0" w:type="dxa"/>
            <w:right w:w="0" w:type="dxa"/>
          </w:tblCellMar>
        </w:tblPrEx>
        <w:trPr>
          <w:trHeight w:val="302" w:hRule="atLeast"/>
        </w:trPr>
        <w:tc>
          <w:tcPr>
            <w:tcW w:w="8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3</w:t>
            </w:r>
          </w:p>
        </w:tc>
        <w:tc>
          <w:tcPr>
            <w:tcW w:w="11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进户门使用铜门、红木门</w:t>
            </w:r>
          </w:p>
        </w:tc>
        <w:tc>
          <w:tcPr>
            <w:tcW w:w="24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1500</w:t>
            </w:r>
          </w:p>
        </w:tc>
        <w:tc>
          <w:tcPr>
            <w:tcW w:w="343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普通材料</w:t>
            </w:r>
          </w:p>
        </w:tc>
      </w:tr>
      <w:tr>
        <w:tblPrEx>
          <w:tblCellMar>
            <w:top w:w="0" w:type="dxa"/>
            <w:left w:w="0" w:type="dxa"/>
            <w:bottom w:w="0" w:type="dxa"/>
            <w:right w:w="0" w:type="dxa"/>
          </w:tblCellMar>
        </w:tblPrEx>
        <w:trPr>
          <w:trHeight w:val="387"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p>
        </w:tc>
        <w:tc>
          <w:tcPr>
            <w:tcW w:w="116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2000</w:t>
            </w:r>
          </w:p>
        </w:tc>
        <w:tc>
          <w:tcPr>
            <w:tcW w:w="343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中档材料</w:t>
            </w:r>
          </w:p>
        </w:tc>
      </w:tr>
      <w:tr>
        <w:tblPrEx>
          <w:tblCellMar>
            <w:top w:w="0" w:type="dxa"/>
            <w:left w:w="0" w:type="dxa"/>
            <w:bottom w:w="0" w:type="dxa"/>
            <w:right w:w="0" w:type="dxa"/>
          </w:tblCellMar>
        </w:tblPrEx>
        <w:trPr>
          <w:trHeight w:val="362" w:hRule="atLeast"/>
        </w:trPr>
        <w:tc>
          <w:tcPr>
            <w:tcW w:w="8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p>
        </w:tc>
        <w:tc>
          <w:tcPr>
            <w:tcW w:w="11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3000</w:t>
            </w:r>
          </w:p>
        </w:tc>
        <w:tc>
          <w:tcPr>
            <w:tcW w:w="343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高档材料</w:t>
            </w:r>
          </w:p>
        </w:tc>
      </w:tr>
    </w:tbl>
    <w:p>
      <w:pPr>
        <w:jc w:val="left"/>
        <w:rPr>
          <w:rFonts w:ascii="宋体" w:hAnsi="宋体" w:eastAsia="宋体" w:cs="宋体"/>
          <w:bCs/>
          <w:color w:val="000000"/>
          <w:sz w:val="28"/>
          <w:szCs w:val="28"/>
          <w:shd w:val="clear" w:color="auto" w:fill="auto"/>
        </w:rPr>
      </w:pP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注：</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1.外墙铺贴、外墙干挂适用于重置价等级说明以外。高档如福建锈石、德国米黄、埃及米黄等；中档如黄金麻、卡麦、天山红等；低档如芝麻灰、芝麻白、四川青石等。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2.进户门使用铜门、红木门适用于重置价等级说明以外，在扣除原有进户门的基础上进行补偿。</w:t>
      </w:r>
    </w:p>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b/>
          <w:color w:val="000000"/>
          <w:sz w:val="28"/>
          <w:szCs w:val="28"/>
          <w:shd w:val="clear" w:color="auto" w:fill="auto"/>
          <w:lang w:eastAsia="zh-CN"/>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jc w:val="both"/>
        <w:rPr>
          <w:rFonts w:hint="eastAsia" w:ascii="宋体" w:hAnsi="宋体" w:eastAsia="宋体" w:cs="宋体"/>
          <w:b/>
          <w:color w:val="000000"/>
          <w:sz w:val="30"/>
          <w:szCs w:val="30"/>
          <w:shd w:val="clear" w:color="auto" w:fill="auto"/>
        </w:rPr>
      </w:pPr>
    </w:p>
    <w:p>
      <w:pPr>
        <w:pStyle w:val="2"/>
        <w:rPr>
          <w:rFonts w:hint="eastAsia" w:ascii="宋体" w:hAnsi="宋体" w:eastAsia="宋体" w:cs="宋体"/>
          <w:b/>
          <w:color w:val="000000"/>
          <w:sz w:val="30"/>
          <w:szCs w:val="30"/>
          <w:shd w:val="clear" w:color="auto" w:fill="auto"/>
        </w:rPr>
      </w:pPr>
    </w:p>
    <w:p>
      <w:pPr>
        <w:pStyle w:val="3"/>
        <w:rPr>
          <w:rFonts w:hint="eastAsia"/>
        </w:rPr>
      </w:pPr>
    </w:p>
    <w:p>
      <w:pPr>
        <w:pStyle w:val="2"/>
        <w:rPr>
          <w:rFonts w:hint="eastAsia"/>
        </w:rPr>
      </w:pPr>
    </w:p>
    <w:p>
      <w:pPr>
        <w:ind w:firstLine="640" w:firstLineChars="200"/>
        <w:jc w:val="left"/>
        <w:rPr>
          <w:rFonts w:hint="eastAsia" w:ascii="黑体" w:hAnsi="黑体" w:eastAsia="黑体" w:cs="黑体"/>
          <w:b w:val="0"/>
          <w:bCs/>
          <w:color w:val="000000"/>
          <w:sz w:val="32"/>
          <w:szCs w:val="32"/>
          <w:shd w:val="clear" w:color="auto" w:fill="auto"/>
        </w:rPr>
      </w:pPr>
      <w:r>
        <w:rPr>
          <w:rFonts w:hint="eastAsia" w:ascii="黑体" w:hAnsi="黑体" w:eastAsia="黑体" w:cs="黑体"/>
          <w:b w:val="0"/>
          <w:bCs/>
          <w:color w:val="000000"/>
          <w:sz w:val="32"/>
          <w:szCs w:val="32"/>
          <w:shd w:val="clear" w:color="auto" w:fill="auto"/>
          <w:lang w:val="en-US" w:eastAsia="zh-CN"/>
        </w:rPr>
        <w:t>二、</w:t>
      </w:r>
      <w:r>
        <w:rPr>
          <w:rFonts w:hint="eastAsia" w:ascii="黑体" w:hAnsi="黑体" w:eastAsia="黑体" w:cs="黑体"/>
          <w:b w:val="0"/>
          <w:bCs/>
          <w:color w:val="000000"/>
          <w:sz w:val="32"/>
          <w:szCs w:val="32"/>
          <w:shd w:val="clear" w:color="auto" w:fill="auto"/>
        </w:rPr>
        <w:t>工业用房重置价格</w:t>
      </w:r>
    </w:p>
    <w:tbl>
      <w:tblPr>
        <w:tblStyle w:val="7"/>
        <w:tblW w:w="9480" w:type="dxa"/>
        <w:tblInd w:w="-269" w:type="dxa"/>
        <w:tblLayout w:type="fixed"/>
        <w:tblCellMar>
          <w:top w:w="0" w:type="dxa"/>
          <w:left w:w="0" w:type="dxa"/>
          <w:bottom w:w="0" w:type="dxa"/>
          <w:right w:w="0" w:type="dxa"/>
        </w:tblCellMar>
      </w:tblPr>
      <w:tblGrid>
        <w:gridCol w:w="690"/>
        <w:gridCol w:w="555"/>
        <w:gridCol w:w="7381"/>
        <w:gridCol w:w="854"/>
      </w:tblGrid>
      <w:tr>
        <w:tblPrEx>
          <w:tblCellMar>
            <w:top w:w="0" w:type="dxa"/>
            <w:left w:w="0" w:type="dxa"/>
            <w:bottom w:w="0" w:type="dxa"/>
            <w:right w:w="0"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结构形式</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等级</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等级说明</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center" w:pos="2429"/>
                <w:tab w:val="left" w:pos="3765"/>
              </w:tabs>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单价（</w:t>
            </w:r>
            <w:r>
              <w:rPr>
                <w:rFonts w:hint="eastAsia" w:ascii="宋体" w:hAnsi="宋体" w:eastAsia="宋体" w:cs="宋体"/>
                <w:color w:val="000000"/>
                <w:kern w:val="0"/>
                <w:sz w:val="24"/>
                <w:shd w:val="clear" w:color="auto" w:fill="auto"/>
                <w:lang w:eastAsia="zh-CN"/>
              </w:rPr>
              <w:t>㎡</w:t>
            </w:r>
            <w:r>
              <w:rPr>
                <w:rFonts w:hint="eastAsia" w:ascii="宋体" w:hAnsi="宋体" w:eastAsia="宋体" w:cs="宋体"/>
                <w:color w:val="000000"/>
                <w:kern w:val="0"/>
                <w:sz w:val="24"/>
                <w:shd w:val="clear" w:color="auto" w:fill="auto"/>
              </w:rPr>
              <w:t>）</w:t>
            </w:r>
          </w:p>
        </w:tc>
      </w:tr>
      <w:tr>
        <w:tblPrEx>
          <w:tblCellMar>
            <w:top w:w="0" w:type="dxa"/>
            <w:left w:w="0" w:type="dxa"/>
            <w:bottom w:w="0" w:type="dxa"/>
            <w:right w:w="0" w:type="dxa"/>
          </w:tblCellMar>
        </w:tblPrEx>
        <w:trPr>
          <w:trHeight w:val="1350"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钢混结构</w:t>
            </w:r>
            <w:r>
              <w:rPr>
                <w:rFonts w:hint="eastAsia" w:ascii="宋体" w:hAnsi="宋体" w:eastAsia="宋体" w:cs="宋体"/>
                <w:color w:val="000000"/>
                <w:kern w:val="0"/>
                <w:sz w:val="24"/>
                <w:shd w:val="clear" w:color="auto" w:fill="auto"/>
              </w:rPr>
              <w:br w:type="textWrapping"/>
            </w:r>
            <w:r>
              <w:rPr>
                <w:rFonts w:hint="eastAsia" w:ascii="宋体" w:hAnsi="宋体" w:eastAsia="宋体" w:cs="宋体"/>
                <w:color w:val="000000"/>
                <w:kern w:val="0"/>
                <w:sz w:val="24"/>
                <w:shd w:val="clear" w:color="auto" w:fill="auto"/>
              </w:rPr>
              <w:t>（框架）</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一等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框架结构，层数8层（含）以上，钢砼满堂基础或桩基础，钢砼梁柱承重，标准砖墙或砌块墙，全现浇楼板，楼地面为水泥砂浆（或细石砼）找平，刚性屋面，内墙高级抹灰，</w:t>
            </w:r>
            <w:r>
              <w:rPr>
                <w:rFonts w:hint="eastAsia" w:ascii="宋体" w:hAnsi="宋体" w:eastAsia="宋体" w:cs="宋体"/>
                <w:color w:val="000000"/>
                <w:kern w:val="0"/>
                <w:sz w:val="24"/>
                <w:shd w:val="clear" w:color="auto" w:fill="auto"/>
                <w:lang w:eastAsia="zh-CN"/>
              </w:rPr>
              <w:t>外墙高档块料</w:t>
            </w:r>
            <w:r>
              <w:rPr>
                <w:rFonts w:hint="eastAsia" w:ascii="宋体" w:hAnsi="宋体" w:eastAsia="宋体" w:cs="宋体"/>
                <w:kern w:val="0"/>
                <w:sz w:val="24"/>
                <w:shd w:val="clear" w:color="auto" w:fill="auto"/>
              </w:rPr>
              <w:t>饰面或喷涂</w:t>
            </w:r>
            <w:r>
              <w:rPr>
                <w:rFonts w:hint="eastAsia" w:ascii="宋体" w:hAnsi="宋体" w:eastAsia="宋体" w:cs="宋体"/>
                <w:color w:val="000000"/>
                <w:kern w:val="0"/>
                <w:sz w:val="24"/>
                <w:shd w:val="clear" w:color="auto" w:fill="auto"/>
              </w:rPr>
              <w:t>，卷闸门、钢木大门、防盗门、木门，铝合金窗，水电卫齐全，按规定配制消防设施。</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1744</w:t>
            </w:r>
          </w:p>
        </w:tc>
      </w:tr>
      <w:tr>
        <w:tblPrEx>
          <w:tblCellMar>
            <w:top w:w="0" w:type="dxa"/>
            <w:left w:w="0" w:type="dxa"/>
            <w:bottom w:w="0" w:type="dxa"/>
            <w:right w:w="0" w:type="dxa"/>
          </w:tblCellMar>
        </w:tblPrEx>
        <w:trPr>
          <w:trHeight w:val="135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二等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框架结构，层数7层（含）以下，钢砼满堂基础或桩基础，钢砼梁柱承重，标准砖墙或砌块墙，全现浇楼板，楼地面为水泥砂浆（或细石砼）找平，刚性屋面，内墙高级抹灰，</w:t>
            </w:r>
            <w:r>
              <w:rPr>
                <w:rFonts w:hint="eastAsia" w:ascii="宋体" w:hAnsi="宋体" w:eastAsia="宋体" w:cs="宋体"/>
                <w:color w:val="000000"/>
                <w:kern w:val="0"/>
                <w:sz w:val="24"/>
                <w:shd w:val="clear" w:color="auto" w:fill="auto"/>
                <w:lang w:eastAsia="zh-CN"/>
              </w:rPr>
              <w:t>外墙高档块料</w:t>
            </w:r>
            <w:r>
              <w:rPr>
                <w:rFonts w:hint="eastAsia" w:ascii="宋体" w:hAnsi="宋体" w:eastAsia="宋体" w:cs="宋体"/>
                <w:kern w:val="0"/>
                <w:sz w:val="24"/>
                <w:shd w:val="clear" w:color="auto" w:fill="auto"/>
              </w:rPr>
              <w:t>饰面或喷涂</w:t>
            </w:r>
            <w:r>
              <w:rPr>
                <w:rFonts w:hint="eastAsia" w:ascii="宋体" w:hAnsi="宋体" w:eastAsia="宋体" w:cs="宋体"/>
                <w:color w:val="000000"/>
                <w:kern w:val="0"/>
                <w:sz w:val="24"/>
                <w:shd w:val="clear" w:color="auto" w:fill="auto"/>
              </w:rPr>
              <w:t>，卷闸门、钢木大门、防盗门、木门，铝合金窗，水电卫齐全，按规定配制消防设施。</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1480</w:t>
            </w:r>
          </w:p>
        </w:tc>
      </w:tr>
      <w:tr>
        <w:tblPrEx>
          <w:tblCellMar>
            <w:top w:w="0" w:type="dxa"/>
            <w:left w:w="0" w:type="dxa"/>
            <w:bottom w:w="0" w:type="dxa"/>
            <w:right w:w="0" w:type="dxa"/>
          </w:tblCellMar>
        </w:tblPrEx>
        <w:trPr>
          <w:trHeight w:val="130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三等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框架结构，层数7层（含）以下，钢砼独立基础或桩基础，钢砼梁柱承重，标准砖墙或砌块墙，预制楼板或现浇楼板，楼地面为水泥砂浆（或细石砼）找平，刚性屋面，内墙</w:t>
            </w:r>
            <w:r>
              <w:rPr>
                <w:rFonts w:hint="eastAsia" w:ascii="宋体" w:hAnsi="宋体" w:eastAsia="宋体" w:cs="宋体"/>
                <w:color w:val="000000"/>
                <w:kern w:val="0"/>
                <w:sz w:val="24"/>
                <w:shd w:val="clear" w:color="auto" w:fill="auto"/>
                <w:lang w:eastAsia="zh-CN"/>
              </w:rPr>
              <w:t>一般</w:t>
            </w:r>
            <w:r>
              <w:rPr>
                <w:rFonts w:hint="eastAsia" w:ascii="宋体" w:hAnsi="宋体" w:eastAsia="宋体" w:cs="宋体"/>
                <w:color w:val="000000"/>
                <w:kern w:val="0"/>
                <w:sz w:val="24"/>
                <w:shd w:val="clear" w:color="auto" w:fill="auto"/>
              </w:rPr>
              <w:t>抹灰</w:t>
            </w:r>
            <w:r>
              <w:rPr>
                <w:rFonts w:hint="eastAsia" w:ascii="宋体" w:hAnsi="宋体" w:eastAsia="宋体" w:cs="宋体"/>
                <w:color w:val="000000"/>
                <w:kern w:val="0"/>
                <w:sz w:val="24"/>
                <w:shd w:val="clear" w:color="auto" w:fill="auto"/>
                <w:lang w:eastAsia="zh-CN"/>
              </w:rPr>
              <w:t>，</w:t>
            </w:r>
            <w:r>
              <w:rPr>
                <w:rFonts w:hint="eastAsia" w:ascii="宋体" w:hAnsi="宋体" w:eastAsia="宋体" w:cs="宋体"/>
                <w:kern w:val="0"/>
                <w:sz w:val="24"/>
                <w:shd w:val="clear" w:color="auto" w:fill="auto"/>
              </w:rPr>
              <w:t>外墙</w:t>
            </w:r>
            <w:r>
              <w:rPr>
                <w:rFonts w:hint="eastAsia" w:ascii="宋体" w:hAnsi="宋体" w:eastAsia="宋体" w:cs="宋体"/>
                <w:kern w:val="0"/>
                <w:sz w:val="24"/>
                <w:shd w:val="clear" w:color="auto" w:fill="auto"/>
                <w:lang w:eastAsia="zh-CN"/>
              </w:rPr>
              <w:t>一般</w:t>
            </w:r>
            <w:r>
              <w:rPr>
                <w:rFonts w:hint="eastAsia" w:ascii="宋体" w:hAnsi="宋体" w:eastAsia="宋体" w:cs="宋体"/>
                <w:color w:val="000000"/>
                <w:kern w:val="0"/>
                <w:sz w:val="24"/>
                <w:shd w:val="clear" w:color="auto" w:fill="auto"/>
                <w:lang w:eastAsia="zh-CN"/>
              </w:rPr>
              <w:t>块料</w:t>
            </w:r>
            <w:r>
              <w:rPr>
                <w:rFonts w:hint="eastAsia" w:ascii="宋体" w:hAnsi="宋体" w:eastAsia="宋体" w:cs="宋体"/>
                <w:kern w:val="0"/>
                <w:sz w:val="24"/>
                <w:shd w:val="clear" w:color="auto" w:fill="auto"/>
              </w:rPr>
              <w:t>饰面或喷涂，</w:t>
            </w:r>
            <w:r>
              <w:rPr>
                <w:rFonts w:hint="eastAsia" w:ascii="宋体" w:hAnsi="宋体" w:eastAsia="宋体" w:cs="宋体"/>
                <w:color w:val="000000"/>
                <w:kern w:val="0"/>
                <w:sz w:val="24"/>
                <w:shd w:val="clear" w:color="auto" w:fill="auto"/>
              </w:rPr>
              <w:t>卷闸门、钢木大门、防盗门、木门，铝合金窗，水电卫齐全，按规定配制消防设施。</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1213</w:t>
            </w:r>
          </w:p>
        </w:tc>
      </w:tr>
      <w:tr>
        <w:tblPrEx>
          <w:tblCellMar>
            <w:top w:w="0" w:type="dxa"/>
            <w:left w:w="0" w:type="dxa"/>
            <w:bottom w:w="0" w:type="dxa"/>
            <w:right w:w="0" w:type="dxa"/>
          </w:tblCellMar>
        </w:tblPrEx>
        <w:trPr>
          <w:trHeight w:val="1099"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钢混结构</w:t>
            </w:r>
            <w:r>
              <w:rPr>
                <w:rFonts w:hint="eastAsia" w:ascii="宋体" w:hAnsi="宋体" w:eastAsia="宋体" w:cs="宋体"/>
                <w:color w:val="000000"/>
                <w:kern w:val="0"/>
                <w:sz w:val="24"/>
                <w:shd w:val="clear" w:color="auto" w:fill="auto"/>
              </w:rPr>
              <w:br w:type="textWrapping"/>
            </w:r>
            <w:r>
              <w:rPr>
                <w:rFonts w:hint="eastAsia" w:ascii="宋体" w:hAnsi="宋体" w:eastAsia="宋体" w:cs="宋体"/>
                <w:color w:val="000000"/>
                <w:kern w:val="0"/>
                <w:sz w:val="24"/>
                <w:shd w:val="clear" w:color="auto" w:fill="auto"/>
              </w:rPr>
              <w:t>（排架）</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一等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独立基础，钢砼柱，钢砼屋架或者钢屋架，彩钢夹保温层屋面，有天窗，标准砖墙或砌块墙，地面为水泥砂浆（或细石砼）找平，卷闸门或钢木大门，铝合金窗，水电齐全，按规定配制消防设施，柱顶高度13.5米。</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1091</w:t>
            </w:r>
          </w:p>
        </w:tc>
      </w:tr>
      <w:tr>
        <w:tblPrEx>
          <w:tblCellMar>
            <w:top w:w="0" w:type="dxa"/>
            <w:left w:w="0" w:type="dxa"/>
            <w:bottom w:w="0" w:type="dxa"/>
            <w:right w:w="0" w:type="dxa"/>
          </w:tblCellMar>
        </w:tblPrEx>
        <w:trPr>
          <w:trHeight w:val="109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二等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独立基础，钢砼柱，钢砼屋架或者钢屋架，彩钢夹保温层屋面，有天窗，标准砖墙或砌块墙，地面为水泥砂浆（或细石砼）找平，卷闸门或钢木大门，铝合金窗，水电齐全，按规定配制消防设施，柱顶高度10.5米。</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hd w:val="clear" w:color="auto" w:fill="auto"/>
                <w:lang w:val="en-US" w:eastAsia="zh-CN"/>
              </w:rPr>
            </w:pPr>
            <w:r>
              <w:rPr>
                <w:rFonts w:hint="eastAsia" w:ascii="宋体" w:hAnsi="宋体" w:eastAsia="宋体" w:cs="宋体"/>
                <w:color w:val="000000"/>
                <w:kern w:val="0"/>
                <w:sz w:val="24"/>
                <w:shd w:val="clear" w:color="auto" w:fill="auto"/>
              </w:rPr>
              <w:t>97</w:t>
            </w:r>
            <w:r>
              <w:rPr>
                <w:rFonts w:hint="eastAsia" w:ascii="宋体" w:hAnsi="宋体" w:eastAsia="宋体" w:cs="宋体"/>
                <w:color w:val="000000"/>
                <w:kern w:val="0"/>
                <w:sz w:val="24"/>
                <w:shd w:val="clear" w:color="auto" w:fill="auto"/>
                <w:lang w:val="en-US" w:eastAsia="zh-CN"/>
              </w:rPr>
              <w:t>6</w:t>
            </w:r>
          </w:p>
        </w:tc>
      </w:tr>
      <w:tr>
        <w:tblPrEx>
          <w:tblCellMar>
            <w:top w:w="0" w:type="dxa"/>
            <w:left w:w="0" w:type="dxa"/>
            <w:bottom w:w="0" w:type="dxa"/>
            <w:right w:w="0" w:type="dxa"/>
          </w:tblCellMar>
        </w:tblPrEx>
        <w:trPr>
          <w:trHeight w:val="109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三等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独立基础，钢砼柱，钢砼屋架或者钢屋架，彩钢夹保温层屋面，标准砖墙或砌块墙，地面为水泥砂浆（或细石砼）找平，卷闸门或钢木大门，铝合金窗，水电齐全，按规定配制消防设施，柱顶高度7.5米。</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861</w:t>
            </w:r>
          </w:p>
        </w:tc>
      </w:tr>
      <w:tr>
        <w:tblPrEx>
          <w:tblCellMar>
            <w:top w:w="0" w:type="dxa"/>
            <w:left w:w="0" w:type="dxa"/>
            <w:bottom w:w="0" w:type="dxa"/>
            <w:right w:w="0" w:type="dxa"/>
          </w:tblCellMar>
        </w:tblPrEx>
        <w:trPr>
          <w:trHeight w:val="109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四等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独立基础，钢砼柱，钢砼屋架或者钢屋架，彩钢夹保温层屋面，标准砖墙或砌块墙，地面为水泥砂浆（或细石砼）找平，卷闸门或钢木大门，铝合金窗，水电齐全，按规定配制消防设施，柱顶高度4.5米。</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766</w:t>
            </w:r>
          </w:p>
        </w:tc>
      </w:tr>
      <w:tr>
        <w:tblPrEx>
          <w:tblCellMar>
            <w:top w:w="0" w:type="dxa"/>
            <w:left w:w="0" w:type="dxa"/>
            <w:bottom w:w="0" w:type="dxa"/>
            <w:right w:w="0" w:type="dxa"/>
          </w:tblCellMar>
        </w:tblPrEx>
        <w:trPr>
          <w:trHeight w:val="1099" w:hRule="atLeast"/>
        </w:trPr>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全钢结构</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钢砼基础，钢柱，钢梁，彩钢板或砖墙墙面，彩钢板屋面，地面为水泥砂浆（或细石砼）找平，卷闸门或钢木大门，铝合金窗，水电齐全，按规定配制消防设施，净高度4.5米。</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596</w:t>
            </w:r>
          </w:p>
        </w:tc>
      </w:tr>
      <w:tr>
        <w:tblPrEx>
          <w:tblCellMar>
            <w:top w:w="0" w:type="dxa"/>
            <w:left w:w="0" w:type="dxa"/>
            <w:bottom w:w="0" w:type="dxa"/>
            <w:right w:w="0" w:type="dxa"/>
          </w:tblCellMar>
        </w:tblPrEx>
        <w:trPr>
          <w:trHeight w:val="1339" w:hRule="atLeast"/>
        </w:trPr>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混合结构</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一等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标准砖墙或砌块墙，部分钢砼梁、柱承重，构造柱、钢砼圈梁，满堂基础或杯形基础，全现浇楼板，普通楼地面，现浇楼梯，现浇屋面或现浇斜屋面板加盖平瓦，内墙普通抹灰，</w:t>
            </w:r>
            <w:r>
              <w:rPr>
                <w:rFonts w:hint="eastAsia" w:ascii="宋体" w:hAnsi="宋体" w:eastAsia="宋体" w:cs="宋体"/>
                <w:kern w:val="0"/>
                <w:sz w:val="24"/>
                <w:shd w:val="clear" w:color="auto" w:fill="auto"/>
              </w:rPr>
              <w:t>外墙</w:t>
            </w:r>
            <w:r>
              <w:rPr>
                <w:rFonts w:hint="eastAsia" w:ascii="宋体" w:hAnsi="宋体" w:eastAsia="宋体" w:cs="宋体"/>
                <w:kern w:val="0"/>
                <w:sz w:val="24"/>
                <w:shd w:val="clear" w:color="auto" w:fill="auto"/>
                <w:lang w:eastAsia="zh-CN"/>
              </w:rPr>
              <w:t>较高档块料</w:t>
            </w:r>
            <w:r>
              <w:rPr>
                <w:rFonts w:hint="eastAsia" w:ascii="宋体" w:hAnsi="宋体" w:eastAsia="宋体" w:cs="宋体"/>
                <w:kern w:val="0"/>
                <w:sz w:val="24"/>
                <w:shd w:val="clear" w:color="auto" w:fill="auto"/>
              </w:rPr>
              <w:t>饰面或</w:t>
            </w:r>
            <w:r>
              <w:rPr>
                <w:rFonts w:hint="eastAsia" w:ascii="宋体" w:hAnsi="宋体" w:eastAsia="宋体" w:cs="宋体"/>
                <w:kern w:val="0"/>
                <w:sz w:val="24"/>
                <w:shd w:val="clear" w:color="auto" w:fill="auto"/>
                <w:lang w:eastAsia="zh-CN"/>
              </w:rPr>
              <w:t>较高档</w:t>
            </w:r>
            <w:r>
              <w:rPr>
                <w:rFonts w:hint="eastAsia" w:ascii="宋体" w:hAnsi="宋体" w:eastAsia="宋体" w:cs="宋体"/>
                <w:kern w:val="0"/>
                <w:sz w:val="24"/>
                <w:shd w:val="clear" w:color="auto" w:fill="auto"/>
              </w:rPr>
              <w:t>喷涂</w:t>
            </w:r>
            <w:r>
              <w:rPr>
                <w:rFonts w:hint="eastAsia" w:ascii="宋体" w:hAnsi="宋体" w:eastAsia="宋体" w:cs="宋体"/>
                <w:color w:val="000000"/>
                <w:kern w:val="0"/>
                <w:sz w:val="24"/>
                <w:shd w:val="clear" w:color="auto" w:fill="auto"/>
              </w:rPr>
              <w:t>，卷闸门、防盗门、木门，铝合金窗，水电卫齐全。</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Cs/>
                <w:color w:val="000000"/>
                <w:kern w:val="0"/>
                <w:sz w:val="24"/>
                <w:shd w:val="clear" w:color="auto" w:fill="auto"/>
              </w:rPr>
            </w:pPr>
            <w:r>
              <w:rPr>
                <w:rFonts w:hint="eastAsia" w:ascii="宋体" w:hAnsi="宋体" w:eastAsia="宋体" w:cs="宋体"/>
                <w:bCs/>
                <w:color w:val="000000"/>
                <w:kern w:val="0"/>
                <w:sz w:val="24"/>
                <w:shd w:val="clear" w:color="auto" w:fill="auto"/>
              </w:rPr>
              <w:t>1051</w:t>
            </w:r>
          </w:p>
        </w:tc>
      </w:tr>
      <w:tr>
        <w:tblPrEx>
          <w:tblCellMar>
            <w:top w:w="0" w:type="dxa"/>
            <w:left w:w="0" w:type="dxa"/>
            <w:bottom w:w="0" w:type="dxa"/>
            <w:right w:w="0" w:type="dxa"/>
          </w:tblCellMar>
        </w:tblPrEx>
        <w:trPr>
          <w:trHeight w:val="1279"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二等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标准砖墙或砌块墙，部分钢砼梁、构造柱承重，构造柱、钢砼圈梁，块石基础或毛石砼条形基础，预制或部分现浇楼板，普通楼地面，刚性屋面，内墙普通抹灰，</w:t>
            </w:r>
            <w:r>
              <w:rPr>
                <w:rFonts w:hint="eastAsia" w:ascii="宋体" w:hAnsi="宋体" w:eastAsia="宋体" w:cs="宋体"/>
                <w:kern w:val="0"/>
                <w:sz w:val="24"/>
                <w:shd w:val="clear" w:color="auto" w:fill="auto"/>
              </w:rPr>
              <w:t>外墙</w:t>
            </w:r>
            <w:r>
              <w:rPr>
                <w:rFonts w:hint="eastAsia" w:ascii="宋体" w:hAnsi="宋体" w:eastAsia="宋体" w:cs="宋体"/>
                <w:kern w:val="0"/>
                <w:sz w:val="24"/>
                <w:shd w:val="clear" w:color="auto" w:fill="auto"/>
                <w:lang w:eastAsia="zh-CN"/>
              </w:rPr>
              <w:t>普通块料</w:t>
            </w:r>
            <w:r>
              <w:rPr>
                <w:rFonts w:hint="eastAsia" w:ascii="宋体" w:hAnsi="宋体" w:eastAsia="宋体" w:cs="宋体"/>
                <w:kern w:val="0"/>
                <w:sz w:val="24"/>
                <w:shd w:val="clear" w:color="auto" w:fill="auto"/>
              </w:rPr>
              <w:t>饰面或</w:t>
            </w:r>
            <w:r>
              <w:rPr>
                <w:rFonts w:hint="eastAsia" w:ascii="宋体" w:hAnsi="宋体" w:eastAsia="宋体" w:cs="宋体"/>
                <w:kern w:val="0"/>
                <w:sz w:val="24"/>
                <w:shd w:val="clear" w:color="auto" w:fill="auto"/>
                <w:lang w:eastAsia="zh-CN"/>
              </w:rPr>
              <w:t>较高档</w:t>
            </w:r>
            <w:r>
              <w:rPr>
                <w:rFonts w:hint="eastAsia" w:ascii="宋体" w:hAnsi="宋体" w:eastAsia="宋体" w:cs="宋体"/>
                <w:kern w:val="0"/>
                <w:sz w:val="24"/>
                <w:shd w:val="clear" w:color="auto" w:fill="auto"/>
              </w:rPr>
              <w:t>喷涂</w:t>
            </w:r>
            <w:r>
              <w:rPr>
                <w:rFonts w:hint="eastAsia" w:ascii="宋体" w:hAnsi="宋体" w:eastAsia="宋体" w:cs="宋体"/>
                <w:color w:val="000000"/>
                <w:kern w:val="0"/>
                <w:sz w:val="24"/>
                <w:shd w:val="clear" w:color="auto" w:fill="auto"/>
              </w:rPr>
              <w:t>，卷闸门、防盗门、木门，铝合金窗，水电卫齐全。</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962</w:t>
            </w:r>
          </w:p>
        </w:tc>
      </w:tr>
      <w:tr>
        <w:tblPrEx>
          <w:tblCellMar>
            <w:top w:w="0" w:type="dxa"/>
            <w:left w:w="0" w:type="dxa"/>
            <w:bottom w:w="0" w:type="dxa"/>
            <w:right w:w="0" w:type="dxa"/>
          </w:tblCellMar>
        </w:tblPrEx>
        <w:trPr>
          <w:trHeight w:val="870"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三等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标准砖墙或砌块墙，部分钢砼梁，部分钢砼圈梁，块石基础，预制或较少现浇楼板，普通楼地面，预制屋面加盖平瓦，内墙普通抹灰，外墙一般抹灰或喷砂，卷闸门、防盗门、木门，铝合金窗，水电卫齐全。</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852</w:t>
            </w:r>
          </w:p>
        </w:tc>
      </w:tr>
      <w:tr>
        <w:tblPrEx>
          <w:tblCellMar>
            <w:top w:w="0" w:type="dxa"/>
            <w:left w:w="0" w:type="dxa"/>
            <w:bottom w:w="0" w:type="dxa"/>
            <w:right w:w="0" w:type="dxa"/>
          </w:tblCellMar>
        </w:tblPrEx>
        <w:trPr>
          <w:trHeight w:val="638"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四等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标准砖墙或砌块墙，块石基础，少量钢砼梁，预制楼板，普通楼地面，平瓦屋面或屋面（隔热层），内外墙普通抹灰，木门窗，水电齐全。</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758</w:t>
            </w:r>
          </w:p>
        </w:tc>
      </w:tr>
      <w:tr>
        <w:tblPrEx>
          <w:tblCellMar>
            <w:top w:w="0" w:type="dxa"/>
            <w:left w:w="0" w:type="dxa"/>
            <w:bottom w:w="0" w:type="dxa"/>
            <w:right w:w="0" w:type="dxa"/>
          </w:tblCellMar>
        </w:tblPrEx>
        <w:trPr>
          <w:trHeight w:val="904" w:hRule="atLeast"/>
        </w:trPr>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砖木结构</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一等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较好木梁柱或标准砖墙、砖柱承重，木屋架，条石或块石基础，水泥地面，木楼板，内外墙粉刷，琉璃瓦或平瓦、小青瓦屋面，木门窗，水电卫齐全。雕刻工艺好。</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807</w:t>
            </w:r>
          </w:p>
        </w:tc>
      </w:tr>
      <w:tr>
        <w:tblPrEx>
          <w:tblCellMar>
            <w:top w:w="0" w:type="dxa"/>
            <w:left w:w="0" w:type="dxa"/>
            <w:bottom w:w="0" w:type="dxa"/>
            <w:right w:w="0" w:type="dxa"/>
          </w:tblCellMar>
        </w:tblPrEx>
        <w:trPr>
          <w:trHeight w:val="938"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二等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较差木柱或砖墙承重，一般木屋架或木檩条，条石或块石基础，水泥地面或三合土地面，木楼板，内外墙一般粉刷或无粉刷，木门窗，一般瓦屋面，木门窗。简易雕刻工艺。</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675</w:t>
            </w:r>
          </w:p>
        </w:tc>
      </w:tr>
      <w:tr>
        <w:tblPrEx>
          <w:tblCellMar>
            <w:top w:w="0" w:type="dxa"/>
            <w:left w:w="0" w:type="dxa"/>
            <w:bottom w:w="0" w:type="dxa"/>
            <w:right w:w="0" w:type="dxa"/>
          </w:tblCellMar>
        </w:tblPrEx>
        <w:trPr>
          <w:trHeight w:val="504" w:hRule="atLeast"/>
        </w:trPr>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其它结构</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一等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承重墙为泥木或沙墙承重，较好木屋架，普通木楼地板，小青瓦或平瓦屋面，一般内外抹灰，水泥地或三合土地面，木门窗。</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499</w:t>
            </w:r>
          </w:p>
        </w:tc>
      </w:tr>
      <w:tr>
        <w:tblPrEx>
          <w:tblCellMar>
            <w:top w:w="0" w:type="dxa"/>
            <w:left w:w="0" w:type="dxa"/>
            <w:bottom w:w="0" w:type="dxa"/>
            <w:right w:w="0" w:type="dxa"/>
          </w:tblCellMar>
        </w:tblPrEx>
        <w:trPr>
          <w:trHeight w:val="537"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二等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承重墙为泥木或沙墙承重，一般木屋架，较差木楼板，小青瓦或平瓦屋面，局部或较差内外抹灰，水泥地或三合土地面，木门窗。</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336</w:t>
            </w:r>
          </w:p>
        </w:tc>
      </w:tr>
      <w:tr>
        <w:tblPrEx>
          <w:tblCellMar>
            <w:top w:w="0" w:type="dxa"/>
            <w:left w:w="0" w:type="dxa"/>
            <w:bottom w:w="0" w:type="dxa"/>
            <w:right w:w="0" w:type="dxa"/>
          </w:tblCellMar>
        </w:tblPrEx>
        <w:trPr>
          <w:trHeight w:val="697"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三等</w:t>
            </w:r>
          </w:p>
        </w:tc>
        <w:tc>
          <w:tcPr>
            <w:tcW w:w="7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较差简易、泥、木（竹）结构，较差旧式木门窗；一般内抹灰，煤屑地或泥地。</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shd w:val="clear" w:color="auto" w:fill="auto"/>
              </w:rPr>
            </w:pPr>
            <w:r>
              <w:rPr>
                <w:rFonts w:hint="eastAsia" w:ascii="宋体" w:hAnsi="宋体" w:eastAsia="宋体" w:cs="宋体"/>
                <w:color w:val="000000"/>
                <w:kern w:val="0"/>
                <w:sz w:val="24"/>
                <w:shd w:val="clear" w:color="auto" w:fill="auto"/>
              </w:rPr>
              <w:t>232</w:t>
            </w:r>
          </w:p>
        </w:tc>
      </w:tr>
    </w:tbl>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color w:val="000000"/>
          <w:sz w:val="28"/>
          <w:szCs w:val="28"/>
          <w:shd w:val="clear" w:color="auto" w:fill="auto"/>
        </w:rPr>
      </w:pPr>
      <w:r>
        <w:rPr>
          <w:rFonts w:hint="eastAsia" w:ascii="仿宋_GB2312" w:hAnsi="仿宋_GB2312" w:eastAsia="仿宋_GB2312" w:cs="仿宋_GB2312"/>
          <w:b w:val="0"/>
          <w:bCs/>
          <w:color w:val="000000"/>
          <w:sz w:val="28"/>
          <w:szCs w:val="28"/>
          <w:shd w:val="clear" w:color="auto" w:fill="auto"/>
        </w:rPr>
        <w:t>说明：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1.房屋的重置价格包括前期工程费、建筑安装费和装饰装修费。</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lang w:val="en-US" w:eastAsia="zh-CN"/>
        </w:rPr>
        <w:t>2.</w:t>
      </w:r>
      <w:r>
        <w:rPr>
          <w:rFonts w:hint="eastAsia" w:ascii="仿宋_GB2312" w:hAnsi="仿宋_GB2312" w:eastAsia="仿宋_GB2312" w:cs="仿宋_GB2312"/>
          <w:color w:val="000000"/>
          <w:kern w:val="0"/>
          <w:sz w:val="28"/>
          <w:szCs w:val="28"/>
          <w:shd w:val="clear" w:color="auto" w:fill="auto"/>
        </w:rPr>
        <w:t>层高调整：工业厂房层高，砖木结构净高度4-4.5米，每增减0.1米，价格增减0.5%；混合、钢混结构净高度4</w:t>
      </w:r>
      <w:r>
        <w:rPr>
          <w:rFonts w:hint="eastAsia" w:ascii="仿宋_GB2312" w:hAnsi="仿宋_GB2312" w:eastAsia="仿宋_GB2312" w:cs="仿宋_GB2312"/>
          <w:color w:val="000000"/>
          <w:kern w:val="0"/>
          <w:sz w:val="28"/>
          <w:szCs w:val="28"/>
          <w:shd w:val="clear" w:color="auto" w:fill="auto"/>
          <w:lang w:val="en-US" w:eastAsia="zh-CN"/>
        </w:rPr>
        <w:t>.5</w:t>
      </w:r>
      <w:r>
        <w:rPr>
          <w:rFonts w:hint="eastAsia" w:ascii="仿宋_GB2312" w:hAnsi="仿宋_GB2312" w:eastAsia="仿宋_GB2312" w:cs="仿宋_GB2312"/>
          <w:color w:val="000000"/>
          <w:kern w:val="0"/>
          <w:sz w:val="28"/>
          <w:szCs w:val="28"/>
          <w:shd w:val="clear" w:color="auto" w:fill="auto"/>
        </w:rPr>
        <w:t>-</w:t>
      </w:r>
      <w:r>
        <w:rPr>
          <w:rFonts w:hint="eastAsia" w:ascii="仿宋_GB2312" w:hAnsi="仿宋_GB2312" w:eastAsia="仿宋_GB2312" w:cs="仿宋_GB2312"/>
          <w:color w:val="000000"/>
          <w:kern w:val="0"/>
          <w:sz w:val="28"/>
          <w:szCs w:val="28"/>
          <w:shd w:val="clear" w:color="auto" w:fill="auto"/>
          <w:lang w:val="en-US" w:eastAsia="zh-CN"/>
        </w:rPr>
        <w:t>5</w:t>
      </w:r>
      <w:r>
        <w:rPr>
          <w:rFonts w:hint="eastAsia" w:ascii="仿宋_GB2312" w:hAnsi="仿宋_GB2312" w:eastAsia="仿宋_GB2312" w:cs="仿宋_GB2312"/>
          <w:color w:val="000000"/>
          <w:kern w:val="0"/>
          <w:sz w:val="28"/>
          <w:szCs w:val="28"/>
          <w:shd w:val="clear" w:color="auto" w:fill="auto"/>
        </w:rPr>
        <w:t>米，每增减0.1米，价格增减0.5%；全钢结构净高度</w:t>
      </w:r>
      <w:r>
        <w:rPr>
          <w:rFonts w:hint="eastAsia" w:ascii="仿宋_GB2312" w:hAnsi="仿宋_GB2312" w:eastAsia="仿宋_GB2312" w:cs="仿宋_GB2312"/>
          <w:color w:val="000000"/>
          <w:kern w:val="0"/>
          <w:sz w:val="28"/>
          <w:szCs w:val="28"/>
          <w:shd w:val="clear" w:color="auto" w:fill="auto"/>
          <w:lang w:val="en-US" w:eastAsia="zh-CN"/>
        </w:rPr>
        <w:t>4.5-5</w:t>
      </w:r>
      <w:r>
        <w:rPr>
          <w:rFonts w:hint="eastAsia" w:ascii="仿宋_GB2312" w:hAnsi="仿宋_GB2312" w:eastAsia="仿宋_GB2312" w:cs="仿宋_GB2312"/>
          <w:color w:val="000000"/>
          <w:kern w:val="0"/>
          <w:sz w:val="28"/>
          <w:szCs w:val="28"/>
          <w:shd w:val="clear" w:color="auto" w:fill="auto"/>
        </w:rPr>
        <w:t>米，每增减0.1米，价格增减0.75%。</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lang w:val="en-US" w:eastAsia="zh-CN"/>
        </w:rPr>
        <w:t>3.</w:t>
      </w:r>
      <w:r>
        <w:rPr>
          <w:rFonts w:hint="eastAsia" w:ascii="仿宋_GB2312" w:hAnsi="仿宋_GB2312" w:eastAsia="仿宋_GB2312" w:cs="仿宋_GB2312"/>
          <w:color w:val="000000"/>
          <w:kern w:val="0"/>
          <w:sz w:val="28"/>
          <w:szCs w:val="28"/>
          <w:shd w:val="clear" w:color="auto" w:fill="auto"/>
        </w:rPr>
        <w:t>地下室：净高度为3.5米的地下室重置价格为</w:t>
      </w:r>
      <w:r>
        <w:rPr>
          <w:rFonts w:hint="eastAsia" w:ascii="仿宋_GB2312" w:hAnsi="仿宋_GB2312" w:eastAsia="仿宋_GB2312" w:cs="仿宋_GB2312"/>
          <w:color w:val="000000"/>
          <w:kern w:val="0"/>
          <w:sz w:val="28"/>
          <w:szCs w:val="28"/>
          <w:shd w:val="clear" w:color="auto" w:fill="auto"/>
          <w:lang w:val="en-US" w:eastAsia="zh-CN"/>
        </w:rPr>
        <w:t>30</w:t>
      </w:r>
      <w:r>
        <w:rPr>
          <w:rFonts w:hint="eastAsia" w:ascii="仿宋_GB2312" w:hAnsi="仿宋_GB2312" w:eastAsia="仿宋_GB2312" w:cs="仿宋_GB2312"/>
          <w:color w:val="000000"/>
          <w:kern w:val="0"/>
          <w:sz w:val="28"/>
          <w:szCs w:val="28"/>
          <w:shd w:val="clear" w:color="auto" w:fill="auto"/>
        </w:rPr>
        <w:t>00元/平方米，净高度每增减0.1米，价格增减10元/平方米。</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lang w:val="en-US" w:eastAsia="zh-CN"/>
        </w:rPr>
      </w:pPr>
      <w:r>
        <w:rPr>
          <w:rFonts w:hint="eastAsia" w:ascii="仿宋_GB2312" w:hAnsi="仿宋_GB2312" w:eastAsia="仿宋_GB2312" w:cs="仿宋_GB2312"/>
          <w:color w:val="000000"/>
          <w:kern w:val="0"/>
          <w:sz w:val="28"/>
          <w:szCs w:val="28"/>
          <w:shd w:val="clear" w:color="auto" w:fill="auto"/>
          <w:lang w:val="en-US" w:eastAsia="zh-CN"/>
        </w:rPr>
        <w:t>4.普通装饰装修的各类别重置价格为相应标准的90%，无装饰装修地下室重置价格为相应标准的80%。根据装饰装修情况，各类别重置价格标准最低可降至相应标准的60%，特殊情况视实际确定。</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仿宋_GB2312" w:hAnsi="仿宋_GB2312" w:eastAsia="仿宋_GB2312" w:cs="仿宋_GB2312"/>
          <w:color w:val="000000"/>
          <w:kern w:val="0"/>
          <w:sz w:val="28"/>
          <w:szCs w:val="28"/>
          <w:shd w:val="clear" w:color="auto" w:fill="auto"/>
          <w:lang w:val="en-US"/>
        </w:rPr>
      </w:pPr>
      <w:r>
        <w:rPr>
          <w:rFonts w:hint="eastAsia" w:ascii="仿宋_GB2312" w:hAnsi="仿宋_GB2312" w:eastAsia="仿宋_GB2312" w:cs="仿宋_GB2312"/>
          <w:color w:val="000000"/>
          <w:kern w:val="0"/>
          <w:sz w:val="28"/>
          <w:szCs w:val="28"/>
          <w:shd w:val="clear" w:color="auto" w:fill="auto"/>
          <w:lang w:val="en-US" w:eastAsia="zh-CN"/>
        </w:rPr>
        <w:t>5.工业用房成新率标准见附件4。</w:t>
      </w:r>
    </w:p>
    <w:p>
      <w:pPr>
        <w:keepNext w:val="0"/>
        <w:keepLines w:val="0"/>
        <w:pageBreakBefore w:val="0"/>
        <w:tabs>
          <w:tab w:val="left" w:pos="4981"/>
        </w:tabs>
        <w:kinsoku/>
        <w:wordWrap/>
        <w:overflowPunct/>
        <w:topLinePunct w:val="0"/>
        <w:autoSpaceDE/>
        <w:autoSpaceDN/>
        <w:bidi w:val="0"/>
        <w:adjustRightInd/>
        <w:snapToGrid/>
        <w:spacing w:line="360" w:lineRule="exact"/>
        <w:jc w:val="both"/>
        <w:rPr>
          <w:rFonts w:hint="eastAsia" w:ascii="仿宋_GB2312" w:hAnsi="仿宋_GB2312" w:eastAsia="仿宋_GB2312" w:cs="仿宋_GB2312"/>
          <w:b/>
          <w:color w:val="000000"/>
          <w:sz w:val="28"/>
          <w:szCs w:val="28"/>
          <w:shd w:val="clear" w:color="auto" w:fill="auto"/>
        </w:rPr>
      </w:pPr>
    </w:p>
    <w:p>
      <w:pPr>
        <w:tabs>
          <w:tab w:val="left" w:pos="4981"/>
        </w:tabs>
        <w:jc w:val="both"/>
        <w:rPr>
          <w:rFonts w:hint="eastAsia" w:ascii="宋体" w:hAnsi="宋体" w:eastAsia="宋体" w:cs="宋体"/>
          <w:b/>
          <w:color w:val="000000"/>
          <w:sz w:val="24"/>
          <w:szCs w:val="24"/>
          <w:shd w:val="clear" w:color="auto" w:fill="auto"/>
          <w:lang w:eastAsia="zh-CN"/>
        </w:rPr>
      </w:pPr>
    </w:p>
    <w:p>
      <w:pPr>
        <w:pStyle w:val="2"/>
        <w:rPr>
          <w:rFonts w:hint="eastAsia"/>
          <w:lang w:eastAsia="zh-CN"/>
        </w:rPr>
      </w:pPr>
    </w:p>
    <w:p>
      <w:pPr>
        <w:pStyle w:val="3"/>
        <w:rPr>
          <w:rFonts w:hint="eastAsia"/>
          <w:lang w:eastAsia="zh-CN"/>
        </w:rPr>
      </w:pPr>
    </w:p>
    <w:p>
      <w:pPr>
        <w:pStyle w:val="3"/>
        <w:rPr>
          <w:rFonts w:hint="eastAsia"/>
          <w:lang w:eastAsia="zh-CN"/>
        </w:rPr>
      </w:pPr>
    </w:p>
    <w:p>
      <w:pPr>
        <w:pStyle w:val="2"/>
        <w:rPr>
          <w:rFonts w:hint="eastAsia"/>
          <w:lang w:eastAsia="zh-CN"/>
        </w:rPr>
      </w:pPr>
    </w:p>
    <w:p>
      <w:pPr>
        <w:jc w:val="left"/>
        <w:rPr>
          <w:rFonts w:hint="eastAsia" w:ascii="仿宋_GB2312" w:hAnsi="仿宋_GB2312" w:eastAsia="仿宋_GB2312" w:cs="仿宋_GB2312"/>
          <w:b/>
          <w:bCs w:val="0"/>
          <w:color w:val="000000"/>
          <w:sz w:val="28"/>
          <w:szCs w:val="28"/>
          <w:shd w:val="clear" w:color="auto" w:fill="auto"/>
          <w:lang w:val="en-US" w:eastAsia="zh-CN"/>
        </w:rPr>
      </w:pPr>
      <w:r>
        <w:rPr>
          <w:rFonts w:hint="eastAsia" w:ascii="仿宋_GB2312" w:hAnsi="仿宋_GB2312" w:eastAsia="仿宋_GB2312" w:cs="仿宋_GB2312"/>
          <w:b/>
          <w:bCs w:val="0"/>
          <w:color w:val="000000"/>
          <w:sz w:val="28"/>
          <w:szCs w:val="28"/>
          <w:shd w:val="clear" w:color="auto" w:fill="auto"/>
          <w:lang w:val="en-US" w:eastAsia="zh-CN"/>
        </w:rPr>
        <w:t>附件4：工业用房成新率标准</w:t>
      </w:r>
    </w:p>
    <w:tbl>
      <w:tblPr>
        <w:tblStyle w:val="7"/>
        <w:tblpPr w:leftFromText="180" w:rightFromText="180" w:vertAnchor="text" w:horzAnchor="page" w:tblpX="1297" w:tblpY="312"/>
        <w:tblOverlap w:val="never"/>
        <w:tblW w:w="9675" w:type="dxa"/>
        <w:tblInd w:w="0" w:type="dxa"/>
        <w:tblLayout w:type="fixed"/>
        <w:tblCellMar>
          <w:top w:w="0" w:type="dxa"/>
          <w:left w:w="0" w:type="dxa"/>
          <w:bottom w:w="0" w:type="dxa"/>
          <w:right w:w="0" w:type="dxa"/>
        </w:tblCellMar>
      </w:tblPr>
      <w:tblGrid>
        <w:gridCol w:w="1065"/>
        <w:gridCol w:w="1710"/>
        <w:gridCol w:w="1635"/>
        <w:gridCol w:w="1695"/>
        <w:gridCol w:w="1800"/>
        <w:gridCol w:w="1770"/>
      </w:tblGrid>
      <w:tr>
        <w:tblPrEx>
          <w:tblCellMar>
            <w:top w:w="0" w:type="dxa"/>
            <w:left w:w="0" w:type="dxa"/>
            <w:bottom w:w="0" w:type="dxa"/>
            <w:right w:w="0" w:type="dxa"/>
          </w:tblCellMar>
        </w:tblPrEx>
        <w:trPr>
          <w:trHeight w:val="1002"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房屋结构</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钢混</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sz w:val="24"/>
                <w:shd w:val="clear" w:color="auto" w:fill="auto"/>
              </w:rPr>
              <w:t>全钢</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混合</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砖木</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其它</w:t>
            </w:r>
          </w:p>
        </w:tc>
      </w:tr>
      <w:tr>
        <w:tblPrEx>
          <w:tblCellMar>
            <w:top w:w="0" w:type="dxa"/>
            <w:left w:w="0" w:type="dxa"/>
            <w:bottom w:w="0" w:type="dxa"/>
            <w:right w:w="0" w:type="dxa"/>
          </w:tblCellMar>
        </w:tblPrEx>
        <w:trPr>
          <w:trHeight w:val="1002"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 xml:space="preserve">年折旧率  </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0.9%</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1.0%</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1.0%</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1.2%</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1.5%</w:t>
            </w:r>
          </w:p>
        </w:tc>
      </w:tr>
      <w:tr>
        <w:tblPrEx>
          <w:tblCellMar>
            <w:top w:w="0" w:type="dxa"/>
            <w:left w:w="0" w:type="dxa"/>
            <w:bottom w:w="0" w:type="dxa"/>
            <w:right w:w="0" w:type="dxa"/>
          </w:tblCellMar>
        </w:tblPrEx>
        <w:trPr>
          <w:trHeight w:val="1002"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备注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最低不低于48%</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最低不低于48%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最低不低于43%</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最低不低于38%</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hd w:val="clear" w:color="auto" w:fill="auto"/>
              </w:rPr>
            </w:pPr>
            <w:r>
              <w:rPr>
                <w:rFonts w:hint="eastAsia" w:ascii="宋体" w:hAnsi="宋体" w:eastAsia="宋体" w:cs="宋体"/>
                <w:color w:val="000000"/>
                <w:kern w:val="0"/>
                <w:sz w:val="24"/>
                <w:shd w:val="clear" w:color="auto" w:fill="auto"/>
              </w:rPr>
              <w:t>最低不低于30%</w:t>
            </w:r>
          </w:p>
        </w:tc>
      </w:tr>
      <w:tr>
        <w:tblPrEx>
          <w:tblCellMar>
            <w:top w:w="0" w:type="dxa"/>
            <w:left w:w="0" w:type="dxa"/>
            <w:bottom w:w="0" w:type="dxa"/>
            <w:right w:w="0" w:type="dxa"/>
          </w:tblCellMar>
        </w:tblPrEx>
        <w:trPr>
          <w:trHeight w:val="285" w:hRule="atLeast"/>
        </w:trPr>
        <w:tc>
          <w:tcPr>
            <w:tcW w:w="106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71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63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69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80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77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r>
      <w:tr>
        <w:tblPrEx>
          <w:tblCellMar>
            <w:top w:w="0" w:type="dxa"/>
            <w:left w:w="0" w:type="dxa"/>
            <w:bottom w:w="0" w:type="dxa"/>
            <w:right w:w="0" w:type="dxa"/>
          </w:tblCellMar>
        </w:tblPrEx>
        <w:trPr>
          <w:trHeight w:val="285" w:hRule="atLeast"/>
        </w:trPr>
        <w:tc>
          <w:tcPr>
            <w:tcW w:w="106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71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63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69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80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c>
          <w:tcPr>
            <w:tcW w:w="177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shd w:val="clear" w:color="auto" w:fill="auto"/>
              </w:rPr>
            </w:pPr>
          </w:p>
        </w:tc>
      </w:tr>
      <w:tr>
        <w:tblPrEx>
          <w:tblCellMar>
            <w:top w:w="0" w:type="dxa"/>
            <w:left w:w="0" w:type="dxa"/>
            <w:bottom w:w="0" w:type="dxa"/>
            <w:right w:w="0" w:type="dxa"/>
          </w:tblCellMar>
        </w:tblPrEx>
        <w:trPr>
          <w:trHeight w:val="285" w:hRule="atLeast"/>
        </w:trPr>
        <w:tc>
          <w:tcPr>
            <w:tcW w:w="1065" w:type="dxa"/>
            <w:tcBorders>
              <w:top w:val="nil"/>
              <w:left w:val="nil"/>
              <w:bottom w:val="nil"/>
              <w:right w:val="nil"/>
            </w:tcBorders>
            <w:noWrap/>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注：</w:t>
            </w:r>
          </w:p>
        </w:tc>
        <w:tc>
          <w:tcPr>
            <w:tcW w:w="1710" w:type="dxa"/>
            <w:tcBorders>
              <w:top w:val="nil"/>
              <w:left w:val="nil"/>
              <w:bottom w:val="nil"/>
              <w:right w:val="nil"/>
            </w:tcBorders>
            <w:noWrap/>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p>
        </w:tc>
        <w:tc>
          <w:tcPr>
            <w:tcW w:w="1635" w:type="dxa"/>
            <w:tcBorders>
              <w:top w:val="nil"/>
              <w:left w:val="nil"/>
              <w:bottom w:val="nil"/>
              <w:right w:val="nil"/>
            </w:tcBorders>
            <w:noWrap/>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p>
        </w:tc>
        <w:tc>
          <w:tcPr>
            <w:tcW w:w="1695" w:type="dxa"/>
            <w:tcBorders>
              <w:top w:val="nil"/>
              <w:left w:val="nil"/>
              <w:bottom w:val="nil"/>
              <w:right w:val="nil"/>
            </w:tcBorders>
            <w:noWrap/>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p>
        </w:tc>
        <w:tc>
          <w:tcPr>
            <w:tcW w:w="1800" w:type="dxa"/>
            <w:tcBorders>
              <w:top w:val="nil"/>
              <w:left w:val="nil"/>
              <w:bottom w:val="nil"/>
              <w:right w:val="nil"/>
            </w:tcBorders>
            <w:noWrap/>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p>
        </w:tc>
        <w:tc>
          <w:tcPr>
            <w:tcW w:w="1770" w:type="dxa"/>
            <w:tcBorders>
              <w:top w:val="nil"/>
              <w:left w:val="nil"/>
              <w:bottom w:val="nil"/>
              <w:right w:val="nil"/>
            </w:tcBorders>
            <w:noWrap/>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p>
        </w:tc>
      </w:tr>
      <w:tr>
        <w:tblPrEx>
          <w:tblCellMar>
            <w:top w:w="0" w:type="dxa"/>
            <w:left w:w="0" w:type="dxa"/>
            <w:bottom w:w="0" w:type="dxa"/>
            <w:right w:w="0" w:type="dxa"/>
          </w:tblCellMar>
        </w:tblPrEx>
        <w:trPr>
          <w:trHeight w:val="799" w:hRule="atLeast"/>
        </w:trPr>
        <w:tc>
          <w:tcPr>
            <w:tcW w:w="9675" w:type="dxa"/>
            <w:gridSpan w:val="6"/>
            <w:tcBorders>
              <w:top w:val="nil"/>
              <w:left w:val="nil"/>
              <w:bottom w:val="nil"/>
              <w:right w:val="nil"/>
            </w:tcBorders>
            <w:noWrap w:val="0"/>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1.房屋经有关部门批准经过大修，改变房屋结构类别，按改变后的房屋类别评定房屋成新，大修日期视同建房日期。</w:t>
            </w:r>
          </w:p>
        </w:tc>
      </w:tr>
      <w:tr>
        <w:tblPrEx>
          <w:tblCellMar>
            <w:top w:w="0" w:type="dxa"/>
            <w:left w:w="0" w:type="dxa"/>
            <w:bottom w:w="0" w:type="dxa"/>
            <w:right w:w="0" w:type="dxa"/>
          </w:tblCellMar>
        </w:tblPrEx>
        <w:trPr>
          <w:trHeight w:val="799" w:hRule="atLeast"/>
        </w:trPr>
        <w:tc>
          <w:tcPr>
            <w:tcW w:w="9675" w:type="dxa"/>
            <w:gridSpan w:val="6"/>
            <w:tcBorders>
              <w:top w:val="nil"/>
              <w:left w:val="nil"/>
              <w:bottom w:val="nil"/>
              <w:right w:val="nil"/>
            </w:tcBorders>
            <w:noWrap w:val="0"/>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2.房屋主体结构经有关部门批准经过大修，但未改变房屋结构类别，其房屋的成新标准提高一成。</w:t>
            </w:r>
          </w:p>
        </w:tc>
      </w:tr>
      <w:tr>
        <w:tblPrEx>
          <w:tblCellMar>
            <w:top w:w="0" w:type="dxa"/>
            <w:left w:w="0" w:type="dxa"/>
            <w:bottom w:w="0" w:type="dxa"/>
            <w:right w:w="0" w:type="dxa"/>
          </w:tblCellMar>
        </w:tblPrEx>
        <w:trPr>
          <w:trHeight w:val="799" w:hRule="atLeast"/>
        </w:trPr>
        <w:tc>
          <w:tcPr>
            <w:tcW w:w="9675" w:type="dxa"/>
            <w:gridSpan w:val="6"/>
            <w:tcBorders>
              <w:top w:val="nil"/>
              <w:left w:val="nil"/>
              <w:bottom w:val="nil"/>
              <w:right w:val="nil"/>
            </w:tcBorders>
            <w:noWrap w:val="0"/>
            <w:tcMar>
              <w:top w:w="15" w:type="dxa"/>
              <w:left w:w="15" w:type="dxa"/>
              <w:right w:w="15" w:type="dxa"/>
            </w:tcMar>
            <w:vAlign w:val="center"/>
          </w:tcPr>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3.房屋建成不满三年且属完好的，其成新可按全新房评定。</w:t>
            </w:r>
          </w:p>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4.房屋年折旧率参照房屋年折旧率标准结合实际情况确定。</w:t>
            </w:r>
          </w:p>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5.房屋</w:t>
            </w:r>
            <w:r>
              <w:rPr>
                <w:rFonts w:hint="eastAsia" w:ascii="仿宋_GB2312" w:hAnsi="仿宋_GB2312" w:eastAsia="仿宋_GB2312" w:cs="仿宋_GB2312"/>
                <w:color w:val="000000"/>
                <w:kern w:val="0"/>
                <w:sz w:val="28"/>
                <w:szCs w:val="28"/>
                <w:shd w:val="clear" w:color="auto" w:fill="auto"/>
                <w:lang w:val="en-US" w:eastAsia="zh-CN"/>
              </w:rPr>
              <w:t>成新</w:t>
            </w:r>
            <w:r>
              <w:rPr>
                <w:rFonts w:hint="eastAsia" w:ascii="仿宋_GB2312" w:hAnsi="仿宋_GB2312" w:eastAsia="仿宋_GB2312" w:cs="仿宋_GB2312"/>
                <w:color w:val="000000"/>
                <w:kern w:val="0"/>
                <w:sz w:val="28"/>
                <w:szCs w:val="28"/>
                <w:shd w:val="clear" w:color="auto" w:fill="auto"/>
              </w:rPr>
              <w:t>率为1减已使用年限折旧率。其计算公式为：</w:t>
            </w:r>
          </w:p>
          <w:p>
            <w:pPr>
              <w:spacing w:line="400" w:lineRule="exact"/>
              <w:ind w:firstLine="560" w:firstLineChars="2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房屋</w:t>
            </w:r>
            <w:r>
              <w:rPr>
                <w:rFonts w:hint="eastAsia" w:ascii="仿宋_GB2312" w:hAnsi="仿宋_GB2312" w:eastAsia="仿宋_GB2312" w:cs="仿宋_GB2312"/>
                <w:color w:val="000000"/>
                <w:kern w:val="0"/>
                <w:sz w:val="28"/>
                <w:szCs w:val="28"/>
                <w:shd w:val="clear" w:color="auto" w:fill="auto"/>
                <w:lang w:val="en-US" w:eastAsia="zh-CN"/>
              </w:rPr>
              <w:t>成新</w:t>
            </w:r>
            <w:r>
              <w:rPr>
                <w:rFonts w:hint="eastAsia" w:ascii="仿宋_GB2312" w:hAnsi="仿宋_GB2312" w:eastAsia="仿宋_GB2312" w:cs="仿宋_GB2312"/>
                <w:color w:val="000000"/>
                <w:kern w:val="0"/>
                <w:sz w:val="28"/>
                <w:szCs w:val="28"/>
                <w:shd w:val="clear" w:color="auto" w:fill="auto"/>
              </w:rPr>
              <w:t>率=1-年折旧率×已使用年限</w:t>
            </w:r>
          </w:p>
        </w:tc>
      </w:tr>
    </w:tbl>
    <w:p>
      <w:pPr>
        <w:keepNext w:val="0"/>
        <w:keepLines w:val="0"/>
        <w:pageBreakBefore w:val="0"/>
        <w:kinsoku/>
        <w:wordWrap/>
        <w:overflowPunct/>
        <w:topLinePunct w:val="0"/>
        <w:autoSpaceDE/>
        <w:autoSpaceDN/>
        <w:bidi w:val="0"/>
        <w:adjustRightInd/>
        <w:snapToGrid/>
        <w:ind w:firstLine="420" w:firstLineChars="200"/>
        <w:rPr>
          <w:rFonts w:ascii="宋体" w:hAnsi="宋体" w:eastAsia="宋体" w:cs="宋体"/>
          <w:shd w:val="clear" w:color="auto" w:fill="auto"/>
        </w:rPr>
      </w:pPr>
    </w:p>
    <w:p>
      <w:pPr>
        <w:jc w:val="center"/>
        <w:rPr>
          <w:rFonts w:ascii="宋体" w:hAnsi="宋体" w:eastAsia="宋体" w:cs="宋体"/>
          <w:b/>
          <w:color w:val="000000"/>
          <w:sz w:val="36"/>
          <w:szCs w:val="36"/>
          <w:shd w:val="clear" w:color="auto" w:fill="auto"/>
        </w:rPr>
      </w:pPr>
    </w:p>
    <w:p>
      <w:pPr>
        <w:spacing w:line="400" w:lineRule="exact"/>
        <w:rPr>
          <w:rFonts w:hint="default" w:ascii="Times New Roman" w:hAnsi="Times New Roman" w:cs="Times New Roman"/>
          <w:b/>
          <w:color w:val="FF0000"/>
          <w:sz w:val="28"/>
          <w:szCs w:val="28"/>
          <w:shd w:val="clear" w:color="auto" w:fill="auto"/>
        </w:rPr>
      </w:pPr>
    </w:p>
    <w:p>
      <w:pPr>
        <w:spacing w:line="400" w:lineRule="exact"/>
        <w:rPr>
          <w:rFonts w:hint="default" w:ascii="Times New Roman" w:hAnsi="Times New Roman" w:cs="Times New Roman"/>
          <w:b/>
          <w:color w:val="FF0000"/>
          <w:sz w:val="28"/>
          <w:szCs w:val="28"/>
          <w:shd w:val="clear" w:color="auto" w:fill="auto"/>
        </w:rPr>
      </w:pPr>
    </w:p>
    <w:p>
      <w:pPr>
        <w:spacing w:line="400" w:lineRule="exact"/>
        <w:rPr>
          <w:rFonts w:hint="default" w:ascii="Times New Roman" w:hAnsi="Times New Roman" w:cs="Times New Roman"/>
          <w:b/>
          <w:color w:val="FF0000"/>
          <w:sz w:val="28"/>
          <w:szCs w:val="28"/>
          <w:shd w:val="clear" w:color="auto" w:fill="auto"/>
        </w:rPr>
      </w:pPr>
    </w:p>
    <w:p>
      <w:pPr>
        <w:spacing w:line="400" w:lineRule="exact"/>
        <w:rPr>
          <w:rFonts w:hint="default" w:ascii="Times New Roman" w:hAnsi="Times New Roman" w:cs="Times New Roman"/>
          <w:b/>
          <w:color w:val="FF0000"/>
          <w:sz w:val="28"/>
          <w:szCs w:val="28"/>
          <w:shd w:val="clear" w:color="auto" w:fill="auto"/>
        </w:rPr>
      </w:pPr>
    </w:p>
    <w:p>
      <w:pPr>
        <w:spacing w:line="400" w:lineRule="exact"/>
        <w:rPr>
          <w:rFonts w:hint="default" w:ascii="Times New Roman" w:hAnsi="Times New Roman" w:cs="Times New Roman"/>
          <w:b/>
          <w:color w:val="FF0000"/>
          <w:sz w:val="28"/>
          <w:szCs w:val="28"/>
          <w:shd w:val="clear" w:color="auto" w:fill="auto"/>
        </w:rPr>
      </w:pPr>
    </w:p>
    <w:p>
      <w:pPr>
        <w:spacing w:line="400" w:lineRule="exact"/>
        <w:rPr>
          <w:rFonts w:hint="default" w:ascii="Times New Roman" w:hAnsi="Times New Roman" w:cs="Times New Roman"/>
          <w:b/>
          <w:color w:val="FF0000"/>
          <w:sz w:val="28"/>
          <w:szCs w:val="28"/>
          <w:shd w:val="clear" w:color="auto" w:fill="auto"/>
        </w:rPr>
      </w:pPr>
    </w:p>
    <w:p>
      <w:pPr>
        <w:spacing w:line="480" w:lineRule="auto"/>
        <w:jc w:val="both"/>
        <w:rPr>
          <w:rFonts w:hint="eastAsia" w:ascii="宋体" w:hAnsi="宋体" w:eastAsia="宋体" w:cs="宋体"/>
          <w:sz w:val="32"/>
          <w:szCs w:val="44"/>
          <w:shd w:val="clear" w:color="auto" w:fill="auto"/>
          <w:lang w:val="en-US" w:eastAsia="zh-CN"/>
        </w:rPr>
      </w:pPr>
    </w:p>
    <w:p>
      <w:pPr>
        <w:pStyle w:val="2"/>
        <w:rPr>
          <w:rFonts w:hint="eastAsia" w:ascii="宋体" w:hAnsi="宋体" w:eastAsia="宋体" w:cs="宋体"/>
          <w:sz w:val="32"/>
          <w:szCs w:val="44"/>
          <w:shd w:val="clear" w:color="auto" w:fill="auto"/>
          <w:lang w:val="en-US" w:eastAsia="zh-CN"/>
        </w:rPr>
      </w:pPr>
    </w:p>
    <w:p>
      <w:pPr>
        <w:pStyle w:val="2"/>
        <w:rPr>
          <w:rFonts w:hint="eastAsia"/>
          <w:lang w:val="en-US" w:eastAsia="zh-CN"/>
        </w:rPr>
      </w:pPr>
    </w:p>
    <w:p>
      <w:pPr>
        <w:pStyle w:val="3"/>
        <w:rPr>
          <w:rFonts w:hint="eastAsia"/>
          <w:lang w:val="en-US" w:eastAsia="zh-CN"/>
        </w:rPr>
      </w:pPr>
    </w:p>
    <w:p>
      <w:pPr>
        <w:ind w:firstLine="640" w:firstLineChars="200"/>
        <w:jc w:val="left"/>
        <w:rPr>
          <w:rFonts w:hint="eastAsia" w:ascii="黑体" w:hAnsi="黑体" w:eastAsia="黑体" w:cs="黑体"/>
          <w:b w:val="0"/>
          <w:bCs/>
          <w:color w:val="000000"/>
          <w:sz w:val="32"/>
          <w:szCs w:val="32"/>
          <w:shd w:val="clear" w:color="auto" w:fill="auto"/>
          <w:lang w:val="en-US" w:eastAsia="zh-CN"/>
        </w:rPr>
      </w:pPr>
      <w:r>
        <w:rPr>
          <w:rFonts w:hint="eastAsia" w:ascii="黑体" w:hAnsi="黑体" w:eastAsia="黑体" w:cs="黑体"/>
          <w:b w:val="0"/>
          <w:bCs/>
          <w:color w:val="000000"/>
          <w:sz w:val="32"/>
          <w:szCs w:val="32"/>
          <w:shd w:val="clear" w:color="auto" w:fill="auto"/>
          <w:lang w:val="en-US" w:eastAsia="zh-CN"/>
        </w:rPr>
        <w:t>三、房屋地面附属物补偿标准</w:t>
      </w:r>
    </w:p>
    <w:tbl>
      <w:tblPr>
        <w:tblStyle w:val="7"/>
        <w:tblW w:w="9151" w:type="dxa"/>
        <w:jc w:val="center"/>
        <w:tblLayout w:type="fixed"/>
        <w:tblCellMar>
          <w:top w:w="0" w:type="dxa"/>
          <w:left w:w="0" w:type="dxa"/>
          <w:bottom w:w="0" w:type="dxa"/>
          <w:right w:w="0" w:type="dxa"/>
        </w:tblCellMar>
      </w:tblPr>
      <w:tblGrid>
        <w:gridCol w:w="668"/>
        <w:gridCol w:w="1571"/>
        <w:gridCol w:w="3353"/>
        <w:gridCol w:w="1418"/>
        <w:gridCol w:w="2141"/>
      </w:tblGrid>
      <w:tr>
        <w:tblPrEx>
          <w:tblCellMar>
            <w:top w:w="0" w:type="dxa"/>
            <w:left w:w="0" w:type="dxa"/>
            <w:bottom w:w="0" w:type="dxa"/>
            <w:right w:w="0" w:type="dxa"/>
          </w:tblCellMar>
        </w:tblPrEx>
        <w:trPr>
          <w:trHeight w:val="520" w:hRule="atLeast"/>
          <w:tblHeader/>
          <w:jc w:val="center"/>
        </w:trPr>
        <w:tc>
          <w:tcPr>
            <w:tcW w:w="6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序号</w:t>
            </w:r>
          </w:p>
        </w:tc>
        <w:tc>
          <w:tcPr>
            <w:tcW w:w="492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类  别</w:t>
            </w:r>
          </w:p>
        </w:tc>
        <w:tc>
          <w:tcPr>
            <w:tcW w:w="141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单  位</w:t>
            </w:r>
          </w:p>
        </w:tc>
        <w:tc>
          <w:tcPr>
            <w:tcW w:w="21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补偿标准</w:t>
            </w:r>
          </w:p>
        </w:tc>
      </w:tr>
      <w:tr>
        <w:tblPrEx>
          <w:tblCellMar>
            <w:top w:w="0" w:type="dxa"/>
            <w:left w:w="0" w:type="dxa"/>
            <w:bottom w:w="0" w:type="dxa"/>
            <w:right w:w="0" w:type="dxa"/>
          </w:tblCellMar>
        </w:tblPrEx>
        <w:trPr>
          <w:trHeight w:val="312" w:hRule="atLeast"/>
          <w:tblHeader/>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hd w:val="clear" w:color="auto" w:fill="auto"/>
              </w:rPr>
            </w:pPr>
          </w:p>
        </w:tc>
        <w:tc>
          <w:tcPr>
            <w:tcW w:w="492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hd w:val="clear" w:color="auto" w:fill="auto"/>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hd w:val="clear" w:color="auto" w:fill="auto"/>
              </w:rPr>
            </w:pPr>
          </w:p>
        </w:tc>
        <w:tc>
          <w:tcPr>
            <w:tcW w:w="214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hd w:val="clear" w:color="auto" w:fill="auto"/>
              </w:rPr>
            </w:pPr>
          </w:p>
        </w:tc>
      </w:tr>
      <w:tr>
        <w:tblPrEx>
          <w:tblCellMar>
            <w:top w:w="0" w:type="dxa"/>
            <w:left w:w="0" w:type="dxa"/>
            <w:bottom w:w="0" w:type="dxa"/>
            <w:right w:w="0" w:type="dxa"/>
          </w:tblCellMar>
        </w:tblPrEx>
        <w:trPr>
          <w:trHeight w:val="30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深水井</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元/口</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3500-4500</w:t>
            </w:r>
          </w:p>
        </w:tc>
      </w:tr>
      <w:tr>
        <w:tblPrEx>
          <w:tblCellMar>
            <w:top w:w="0" w:type="dxa"/>
            <w:left w:w="0" w:type="dxa"/>
            <w:bottom w:w="0" w:type="dxa"/>
            <w:right w:w="0" w:type="dxa"/>
          </w:tblCellMar>
        </w:tblPrEx>
        <w:trPr>
          <w:trHeight w:val="18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人工井</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元/口</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1500</w:t>
            </w:r>
          </w:p>
        </w:tc>
      </w:tr>
      <w:tr>
        <w:tblPrEx>
          <w:tblCellMar>
            <w:top w:w="0" w:type="dxa"/>
            <w:left w:w="0" w:type="dxa"/>
            <w:bottom w:w="0" w:type="dxa"/>
            <w:right w:w="0" w:type="dxa"/>
          </w:tblCellMar>
        </w:tblPrEx>
        <w:trPr>
          <w:trHeight w:val="29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3</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管子井</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元/口</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600</w:t>
            </w:r>
          </w:p>
        </w:tc>
      </w:tr>
      <w:tr>
        <w:tblPrEx>
          <w:tblCellMar>
            <w:top w:w="0" w:type="dxa"/>
            <w:left w:w="0" w:type="dxa"/>
            <w:bottom w:w="0" w:type="dxa"/>
            <w:right w:w="0" w:type="dxa"/>
          </w:tblCellMar>
        </w:tblPrEx>
        <w:trPr>
          <w:trHeight w:val="309"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4</w:t>
            </w:r>
          </w:p>
        </w:tc>
        <w:tc>
          <w:tcPr>
            <w:tcW w:w="492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土灶头</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元/眼</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400</w:t>
            </w:r>
          </w:p>
        </w:tc>
      </w:tr>
      <w:tr>
        <w:tblPrEx>
          <w:tblCellMar>
            <w:top w:w="0" w:type="dxa"/>
            <w:left w:w="0" w:type="dxa"/>
            <w:bottom w:w="0" w:type="dxa"/>
            <w:right w:w="0" w:type="dxa"/>
          </w:tblCellMar>
        </w:tblPrEx>
        <w:trPr>
          <w:trHeight w:val="324"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shd w:val="clear" w:color="auto" w:fill="auto"/>
              </w:rPr>
            </w:pPr>
          </w:p>
        </w:tc>
        <w:tc>
          <w:tcPr>
            <w:tcW w:w="492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元/双眼</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750</w:t>
            </w:r>
          </w:p>
        </w:tc>
      </w:tr>
      <w:tr>
        <w:tblPrEx>
          <w:tblCellMar>
            <w:top w:w="0" w:type="dxa"/>
            <w:left w:w="0" w:type="dxa"/>
            <w:bottom w:w="0" w:type="dxa"/>
            <w:right w:w="0" w:type="dxa"/>
          </w:tblCellMar>
        </w:tblPrEx>
        <w:trPr>
          <w:trHeight w:val="21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5</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泥围墙</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60</w:t>
            </w:r>
          </w:p>
        </w:tc>
      </w:tr>
      <w:tr>
        <w:tblPrEx>
          <w:tblCellMar>
            <w:top w:w="0" w:type="dxa"/>
            <w:left w:w="0" w:type="dxa"/>
            <w:bottom w:w="0" w:type="dxa"/>
            <w:right w:w="0" w:type="dxa"/>
          </w:tblCellMar>
        </w:tblPrEx>
        <w:trPr>
          <w:trHeight w:val="33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6</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砖围墙</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240</w:t>
            </w:r>
          </w:p>
        </w:tc>
      </w:tr>
      <w:tr>
        <w:tblPrEx>
          <w:tblCellMar>
            <w:top w:w="0" w:type="dxa"/>
            <w:left w:w="0" w:type="dxa"/>
            <w:bottom w:w="0" w:type="dxa"/>
            <w:right w:w="0" w:type="dxa"/>
          </w:tblCellMar>
        </w:tblPrEx>
        <w:trPr>
          <w:trHeight w:val="26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7</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化粪池</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元/个</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1500</w:t>
            </w:r>
          </w:p>
        </w:tc>
      </w:tr>
      <w:tr>
        <w:tblPrEx>
          <w:tblCellMar>
            <w:top w:w="0" w:type="dxa"/>
            <w:left w:w="0" w:type="dxa"/>
            <w:bottom w:w="0" w:type="dxa"/>
            <w:right w:w="0" w:type="dxa"/>
          </w:tblCellMar>
        </w:tblPrEx>
        <w:trPr>
          <w:trHeight w:val="32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8</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有水泥砼雨棚的台门</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420</w:t>
            </w:r>
          </w:p>
        </w:tc>
      </w:tr>
      <w:tr>
        <w:tblPrEx>
          <w:tblCellMar>
            <w:top w:w="0" w:type="dxa"/>
            <w:left w:w="0" w:type="dxa"/>
            <w:bottom w:w="0" w:type="dxa"/>
            <w:right w:w="0" w:type="dxa"/>
          </w:tblCellMar>
        </w:tblPrEx>
        <w:trPr>
          <w:trHeight w:val="29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9</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预制台门</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130</w:t>
            </w:r>
          </w:p>
        </w:tc>
      </w:tr>
      <w:tr>
        <w:tblPrEx>
          <w:tblCellMar>
            <w:top w:w="0" w:type="dxa"/>
            <w:left w:w="0" w:type="dxa"/>
            <w:bottom w:w="0" w:type="dxa"/>
            <w:right w:w="0" w:type="dxa"/>
          </w:tblCellMar>
        </w:tblPrEx>
        <w:trPr>
          <w:trHeight w:val="30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10</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现浇台门</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280</w:t>
            </w:r>
          </w:p>
        </w:tc>
      </w:tr>
      <w:tr>
        <w:tblPrEx>
          <w:tblCellMar>
            <w:top w:w="0" w:type="dxa"/>
            <w:left w:w="0" w:type="dxa"/>
            <w:bottom w:w="0" w:type="dxa"/>
            <w:right w:w="0" w:type="dxa"/>
          </w:tblCellMar>
        </w:tblPrEx>
        <w:trPr>
          <w:trHeight w:val="32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11</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center" w:pos="2247"/>
                <w:tab w:val="left" w:pos="3743"/>
              </w:tabs>
              <w:jc w:val="left"/>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ab/>
            </w:r>
            <w:r>
              <w:rPr>
                <w:rFonts w:hint="eastAsia" w:ascii="宋体" w:hAnsi="宋体" w:eastAsia="宋体" w:cs="宋体"/>
                <w:kern w:val="0"/>
                <w:sz w:val="24"/>
                <w:shd w:val="clear" w:color="auto" w:fill="auto"/>
              </w:rPr>
              <w:t>现浇坡顶台门</w:t>
            </w:r>
            <w:r>
              <w:rPr>
                <w:rFonts w:hint="eastAsia" w:ascii="宋体" w:hAnsi="宋体" w:eastAsia="宋体" w:cs="宋体"/>
                <w:kern w:val="0"/>
                <w:sz w:val="24"/>
                <w:shd w:val="clear" w:color="auto" w:fill="auto"/>
              </w:rPr>
              <w:tab/>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400</w:t>
            </w:r>
          </w:p>
        </w:tc>
      </w:tr>
      <w:tr>
        <w:tblPrEx>
          <w:tblCellMar>
            <w:top w:w="0" w:type="dxa"/>
            <w:left w:w="0" w:type="dxa"/>
            <w:bottom w:w="0" w:type="dxa"/>
            <w:right w:w="0" w:type="dxa"/>
          </w:tblCellMar>
        </w:tblPrEx>
        <w:trPr>
          <w:trHeight w:val="32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12</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老式砖木台门</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130</w:t>
            </w:r>
          </w:p>
        </w:tc>
      </w:tr>
      <w:tr>
        <w:tblPrEx>
          <w:tblCellMar>
            <w:top w:w="0" w:type="dxa"/>
            <w:left w:w="0" w:type="dxa"/>
            <w:bottom w:w="0" w:type="dxa"/>
            <w:right w:w="0" w:type="dxa"/>
          </w:tblCellMar>
        </w:tblPrEx>
        <w:trPr>
          <w:trHeight w:val="23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13</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室外水泥地坪</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75</w:t>
            </w:r>
          </w:p>
        </w:tc>
      </w:tr>
      <w:tr>
        <w:tblPrEx>
          <w:tblCellMar>
            <w:top w:w="0" w:type="dxa"/>
            <w:left w:w="0" w:type="dxa"/>
            <w:bottom w:w="0" w:type="dxa"/>
            <w:right w:w="0" w:type="dxa"/>
          </w:tblCellMar>
        </w:tblPrEx>
        <w:trPr>
          <w:trHeight w:val="30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14</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宽带迁移费（2次）</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元/个/次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178</w:t>
            </w:r>
          </w:p>
        </w:tc>
      </w:tr>
      <w:tr>
        <w:tblPrEx>
          <w:tblCellMar>
            <w:top w:w="0" w:type="dxa"/>
            <w:left w:w="0" w:type="dxa"/>
            <w:bottom w:w="0" w:type="dxa"/>
            <w:right w:w="0" w:type="dxa"/>
          </w:tblCellMar>
        </w:tblPrEx>
        <w:trPr>
          <w:trHeight w:val="30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15</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柜式空调迁移费（2次）</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300</w:t>
            </w:r>
          </w:p>
        </w:tc>
      </w:tr>
      <w:tr>
        <w:tblPrEx>
          <w:tblCellMar>
            <w:top w:w="0" w:type="dxa"/>
            <w:left w:w="0" w:type="dxa"/>
            <w:bottom w:w="0" w:type="dxa"/>
            <w:right w:w="0" w:type="dxa"/>
          </w:tblCellMar>
        </w:tblPrEx>
        <w:trPr>
          <w:trHeight w:val="33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16</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挂式空调迁移费（2次）</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250</w:t>
            </w:r>
          </w:p>
        </w:tc>
      </w:tr>
      <w:tr>
        <w:tblPrEx>
          <w:tblCellMar>
            <w:top w:w="0" w:type="dxa"/>
            <w:left w:w="0" w:type="dxa"/>
            <w:bottom w:w="0" w:type="dxa"/>
            <w:right w:w="0" w:type="dxa"/>
          </w:tblCellMar>
        </w:tblPrEx>
        <w:trPr>
          <w:trHeight w:val="27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17</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太阳能热水器迁移费（2次）</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300</w:t>
            </w:r>
          </w:p>
        </w:tc>
      </w:tr>
      <w:tr>
        <w:tblPrEx>
          <w:tblCellMar>
            <w:top w:w="0" w:type="dxa"/>
            <w:left w:w="0" w:type="dxa"/>
            <w:bottom w:w="0" w:type="dxa"/>
            <w:right w:w="0" w:type="dxa"/>
          </w:tblCellMar>
        </w:tblPrEx>
        <w:trPr>
          <w:trHeight w:val="36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18</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电话机迁移费（2次）</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元/门/次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108</w:t>
            </w:r>
          </w:p>
        </w:tc>
      </w:tr>
      <w:tr>
        <w:tblPrEx>
          <w:tblCellMar>
            <w:top w:w="0" w:type="dxa"/>
            <w:left w:w="0" w:type="dxa"/>
            <w:bottom w:w="0" w:type="dxa"/>
            <w:right w:w="0" w:type="dxa"/>
          </w:tblCellMar>
        </w:tblPrEx>
        <w:trPr>
          <w:trHeight w:val="45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19</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有线电视迁移费（按每户一个输出口计）（2次）</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300</w:t>
            </w:r>
          </w:p>
        </w:tc>
      </w:tr>
      <w:tr>
        <w:tblPrEx>
          <w:tblCellMar>
            <w:top w:w="0" w:type="dxa"/>
            <w:left w:w="0" w:type="dxa"/>
            <w:bottom w:w="0" w:type="dxa"/>
            <w:right w:w="0" w:type="dxa"/>
          </w:tblCellMar>
        </w:tblPrEx>
        <w:trPr>
          <w:trHeight w:val="219"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sz w:val="24"/>
                <w:shd w:val="clear" w:color="auto" w:fill="auto"/>
              </w:rPr>
              <w:t>20</w:t>
            </w:r>
          </w:p>
        </w:tc>
        <w:tc>
          <w:tcPr>
            <w:tcW w:w="15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电表</w:t>
            </w:r>
          </w:p>
        </w:tc>
        <w:tc>
          <w:tcPr>
            <w:tcW w:w="335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单相电表补偿费</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100</w:t>
            </w:r>
          </w:p>
        </w:tc>
      </w:tr>
      <w:tr>
        <w:tblPrEx>
          <w:tblCellMar>
            <w:top w:w="0" w:type="dxa"/>
            <w:left w:w="0" w:type="dxa"/>
            <w:bottom w:w="0" w:type="dxa"/>
            <w:right w:w="0" w:type="dxa"/>
          </w:tblCellMar>
        </w:tblPrEx>
        <w:trPr>
          <w:trHeight w:val="384"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shd w:val="clear" w:color="auto" w:fill="auto"/>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shd w:val="clear" w:color="auto" w:fill="auto"/>
              </w:rPr>
            </w:pPr>
          </w:p>
        </w:tc>
        <w:tc>
          <w:tcPr>
            <w:tcW w:w="335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集体分表补偿费</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50</w:t>
            </w:r>
          </w:p>
        </w:tc>
      </w:tr>
      <w:tr>
        <w:tblPrEx>
          <w:tblCellMar>
            <w:top w:w="0" w:type="dxa"/>
            <w:left w:w="0" w:type="dxa"/>
            <w:bottom w:w="0" w:type="dxa"/>
            <w:right w:w="0" w:type="dxa"/>
          </w:tblCellMar>
        </w:tblPrEx>
        <w:trPr>
          <w:trHeight w:val="294"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shd w:val="clear" w:color="auto" w:fill="auto"/>
              </w:rPr>
            </w:pPr>
          </w:p>
        </w:tc>
        <w:tc>
          <w:tcPr>
            <w:tcW w:w="15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shd w:val="clear" w:color="auto" w:fill="auto"/>
              </w:rPr>
            </w:pPr>
          </w:p>
        </w:tc>
        <w:tc>
          <w:tcPr>
            <w:tcW w:w="335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三相电表补偿费</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200</w:t>
            </w:r>
          </w:p>
        </w:tc>
      </w:tr>
      <w:tr>
        <w:tblPrEx>
          <w:tblCellMar>
            <w:top w:w="0" w:type="dxa"/>
            <w:left w:w="0" w:type="dxa"/>
            <w:bottom w:w="0" w:type="dxa"/>
            <w:right w:w="0" w:type="dxa"/>
          </w:tblCellMar>
        </w:tblPrEx>
        <w:trPr>
          <w:trHeight w:val="387"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21</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水表迁移费</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800</w:t>
            </w:r>
          </w:p>
        </w:tc>
      </w:tr>
      <w:tr>
        <w:tblPrEx>
          <w:tblCellMar>
            <w:top w:w="0" w:type="dxa"/>
            <w:left w:w="0" w:type="dxa"/>
            <w:bottom w:w="0" w:type="dxa"/>
            <w:right w:w="0" w:type="dxa"/>
          </w:tblCellMar>
        </w:tblPrEx>
        <w:trPr>
          <w:trHeight w:val="363"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22</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center" w:pos="2247"/>
                <w:tab w:val="left" w:pos="3255"/>
              </w:tabs>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不锈钢水箱（2次）</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pPr>
              <w:widowControl/>
              <w:tabs>
                <w:tab w:val="center" w:pos="2247"/>
                <w:tab w:val="left" w:pos="3255"/>
              </w:tabs>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pPr>
              <w:widowControl/>
              <w:tabs>
                <w:tab w:val="center" w:pos="2247"/>
                <w:tab w:val="left" w:pos="3255"/>
              </w:tabs>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400</w:t>
            </w:r>
          </w:p>
        </w:tc>
      </w:tr>
      <w:tr>
        <w:tblPrEx>
          <w:tblCellMar>
            <w:top w:w="0" w:type="dxa"/>
            <w:left w:w="0" w:type="dxa"/>
            <w:bottom w:w="0" w:type="dxa"/>
            <w:right w:w="0" w:type="dxa"/>
          </w:tblCellMar>
        </w:tblPrEx>
        <w:trPr>
          <w:trHeight w:val="26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23</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屋顶隔热层</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230</w:t>
            </w:r>
          </w:p>
        </w:tc>
      </w:tr>
      <w:tr>
        <w:tblPrEx>
          <w:tblCellMar>
            <w:top w:w="0" w:type="dxa"/>
            <w:left w:w="0" w:type="dxa"/>
            <w:bottom w:w="0" w:type="dxa"/>
            <w:right w:w="0" w:type="dxa"/>
          </w:tblCellMar>
        </w:tblPrEx>
        <w:trPr>
          <w:trHeight w:val="21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24</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屋顶混凝土水箱</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160</w:t>
            </w:r>
          </w:p>
        </w:tc>
      </w:tr>
      <w:tr>
        <w:tblPrEx>
          <w:tblCellMar>
            <w:top w:w="0" w:type="dxa"/>
            <w:left w:w="0" w:type="dxa"/>
            <w:bottom w:w="0" w:type="dxa"/>
            <w:right w:w="0" w:type="dxa"/>
          </w:tblCellMar>
        </w:tblPrEx>
        <w:trPr>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25</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鱼池、水池</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900</w:t>
            </w:r>
          </w:p>
        </w:tc>
      </w:tr>
      <w:tr>
        <w:tblPrEx>
          <w:tblCellMar>
            <w:top w:w="0" w:type="dxa"/>
            <w:left w:w="0" w:type="dxa"/>
            <w:bottom w:w="0" w:type="dxa"/>
            <w:right w:w="0" w:type="dxa"/>
          </w:tblCellMar>
        </w:tblPrEx>
        <w:trPr>
          <w:trHeight w:val="27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26</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假山（石笋）</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400</w:t>
            </w:r>
          </w:p>
        </w:tc>
      </w:tr>
      <w:tr>
        <w:tblPrEx>
          <w:tblCellMar>
            <w:top w:w="0" w:type="dxa"/>
            <w:left w:w="0" w:type="dxa"/>
            <w:bottom w:w="0" w:type="dxa"/>
            <w:right w:w="0" w:type="dxa"/>
          </w:tblCellMar>
        </w:tblPrEx>
        <w:trPr>
          <w:trHeight w:val="29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27</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花坛</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50</w:t>
            </w:r>
          </w:p>
        </w:tc>
      </w:tr>
      <w:tr>
        <w:tblPrEx>
          <w:tblCellMar>
            <w:top w:w="0" w:type="dxa"/>
            <w:left w:w="0" w:type="dxa"/>
            <w:bottom w:w="0" w:type="dxa"/>
            <w:right w:w="0" w:type="dxa"/>
          </w:tblCellMar>
        </w:tblPrEx>
        <w:trPr>
          <w:trHeight w:val="32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28</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灌木丛</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50</w:t>
            </w:r>
          </w:p>
        </w:tc>
      </w:tr>
      <w:tr>
        <w:tblPrEx>
          <w:tblCellMar>
            <w:top w:w="0" w:type="dxa"/>
            <w:left w:w="0" w:type="dxa"/>
            <w:bottom w:w="0" w:type="dxa"/>
            <w:right w:w="0" w:type="dxa"/>
          </w:tblCellMar>
        </w:tblPrEx>
        <w:trPr>
          <w:trHeight w:val="27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sz w:val="24"/>
                <w:shd w:val="clear" w:color="auto" w:fill="auto"/>
              </w:rPr>
              <w:t>29</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沼气池</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125</w:t>
            </w:r>
          </w:p>
        </w:tc>
      </w:tr>
      <w:tr>
        <w:tblPrEx>
          <w:tblCellMar>
            <w:top w:w="0" w:type="dxa"/>
            <w:left w:w="0" w:type="dxa"/>
            <w:bottom w:w="0" w:type="dxa"/>
            <w:right w:w="0" w:type="dxa"/>
          </w:tblCellMar>
        </w:tblPrEx>
        <w:trPr>
          <w:trHeight w:val="249"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sz w:val="24"/>
                <w:shd w:val="clear" w:color="auto" w:fill="auto"/>
              </w:rPr>
              <w:t>30</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猪（牛）栏</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元/个</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shd w:val="clear" w:color="auto" w:fill="auto"/>
              </w:rPr>
            </w:pPr>
            <w:r>
              <w:rPr>
                <w:rFonts w:hint="eastAsia" w:ascii="宋体" w:hAnsi="宋体" w:eastAsia="宋体" w:cs="宋体"/>
                <w:kern w:val="0"/>
                <w:sz w:val="24"/>
                <w:shd w:val="clear" w:color="auto" w:fill="auto"/>
              </w:rPr>
              <w:t>350</w:t>
            </w:r>
          </w:p>
        </w:tc>
      </w:tr>
      <w:tr>
        <w:tblPrEx>
          <w:tblCellMar>
            <w:top w:w="0" w:type="dxa"/>
            <w:left w:w="0" w:type="dxa"/>
            <w:bottom w:w="0" w:type="dxa"/>
            <w:right w:w="0" w:type="dxa"/>
          </w:tblCellMar>
        </w:tblPrEx>
        <w:trPr>
          <w:trHeight w:val="24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31</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监控迁移费</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元/点</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150</w:t>
            </w:r>
          </w:p>
        </w:tc>
      </w:tr>
      <w:tr>
        <w:tblPrEx>
          <w:tblCellMar>
            <w:top w:w="0" w:type="dxa"/>
            <w:left w:w="0" w:type="dxa"/>
            <w:bottom w:w="0" w:type="dxa"/>
            <w:right w:w="0" w:type="dxa"/>
          </w:tblCellMar>
        </w:tblPrEx>
        <w:trPr>
          <w:trHeight w:val="244" w:hRule="atLeast"/>
          <w:jc w:val="center"/>
        </w:trPr>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32</w:t>
            </w:r>
          </w:p>
        </w:tc>
        <w:tc>
          <w:tcPr>
            <w:tcW w:w="492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center" w:pos="2247"/>
                <w:tab w:val="left" w:pos="3255"/>
              </w:tabs>
              <w:jc w:val="left"/>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ab/>
            </w:r>
            <w:r>
              <w:rPr>
                <w:rFonts w:hint="eastAsia" w:ascii="宋体" w:hAnsi="宋体" w:eastAsia="宋体" w:cs="宋体"/>
                <w:kern w:val="0"/>
                <w:sz w:val="24"/>
                <w:shd w:val="clear" w:color="auto" w:fill="auto"/>
              </w:rPr>
              <w:t>天然气</w:t>
            </w:r>
            <w:r>
              <w:rPr>
                <w:rFonts w:hint="eastAsia" w:ascii="宋体" w:hAnsi="宋体" w:eastAsia="宋体" w:cs="宋体"/>
                <w:kern w:val="0"/>
                <w:sz w:val="24"/>
                <w:shd w:val="clear" w:color="auto" w:fill="auto"/>
              </w:rPr>
              <w:tab/>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平面1500/垂直3500</w:t>
            </w:r>
          </w:p>
        </w:tc>
      </w:tr>
    </w:tbl>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1</w:t>
      </w:r>
      <w:r>
        <w:rPr>
          <w:rFonts w:hint="eastAsia" w:ascii="仿宋_GB2312" w:hAnsi="仿宋_GB2312" w:eastAsia="仿宋_GB2312" w:cs="仿宋_GB2312"/>
          <w:color w:val="000000"/>
          <w:kern w:val="0"/>
          <w:sz w:val="28"/>
          <w:szCs w:val="28"/>
          <w:shd w:val="clear" w:color="auto" w:fill="auto"/>
          <w:lang w:val="en-US" w:eastAsia="zh-CN"/>
        </w:rPr>
        <w:t>.</w:t>
      </w:r>
      <w:r>
        <w:rPr>
          <w:rFonts w:hint="eastAsia" w:ascii="仿宋_GB2312" w:hAnsi="仿宋_GB2312" w:eastAsia="仿宋_GB2312" w:cs="仿宋_GB2312"/>
          <w:color w:val="000000"/>
          <w:kern w:val="0"/>
          <w:sz w:val="28"/>
          <w:szCs w:val="28"/>
          <w:shd w:val="clear" w:color="auto" w:fill="auto"/>
        </w:rPr>
        <w:t>以下项目已计入房屋的搬家补助费中，不予补偿：热水器（煤气、电、气电两用）、净水器、活性水生成器、离子水处理器、吊扇、壁扇、吊灯、浴霸、</w:t>
      </w:r>
      <w:r>
        <w:rPr>
          <w:rFonts w:hint="eastAsia" w:ascii="仿宋_GB2312" w:hAnsi="仿宋_GB2312" w:eastAsia="仿宋_GB2312" w:cs="仿宋_GB2312"/>
          <w:color w:val="000000"/>
          <w:kern w:val="0"/>
          <w:sz w:val="28"/>
          <w:szCs w:val="28"/>
          <w:shd w:val="clear" w:color="auto" w:fill="auto"/>
          <w:lang w:eastAsia="zh-CN"/>
        </w:rPr>
        <w:t>取暖</w:t>
      </w:r>
      <w:r>
        <w:rPr>
          <w:rFonts w:hint="eastAsia" w:ascii="仿宋_GB2312" w:hAnsi="仿宋_GB2312" w:eastAsia="仿宋_GB2312" w:cs="仿宋_GB2312"/>
          <w:color w:val="000000"/>
          <w:kern w:val="0"/>
          <w:sz w:val="28"/>
          <w:szCs w:val="28"/>
          <w:shd w:val="clear" w:color="auto" w:fill="auto"/>
        </w:rPr>
        <w:t>器、卫生间</w:t>
      </w:r>
      <w:r>
        <w:rPr>
          <w:rFonts w:hint="eastAsia" w:ascii="仿宋_GB2312" w:hAnsi="仿宋_GB2312" w:eastAsia="仿宋_GB2312" w:cs="仿宋_GB2312"/>
          <w:color w:val="000000"/>
          <w:kern w:val="0"/>
          <w:sz w:val="28"/>
          <w:szCs w:val="28"/>
          <w:shd w:val="clear" w:color="auto" w:fill="auto"/>
          <w:lang w:eastAsia="zh-CN"/>
        </w:rPr>
        <w:t>暖</w:t>
      </w:r>
      <w:r>
        <w:rPr>
          <w:rFonts w:hint="eastAsia" w:ascii="仿宋_GB2312" w:hAnsi="仿宋_GB2312" w:eastAsia="仿宋_GB2312" w:cs="仿宋_GB2312"/>
          <w:color w:val="000000"/>
          <w:kern w:val="0"/>
          <w:sz w:val="28"/>
          <w:szCs w:val="28"/>
          <w:shd w:val="clear" w:color="auto" w:fill="auto"/>
        </w:rPr>
        <w:t>风器、煤气灶、油烟机、整体浴房、煤气灶台等。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lang w:val="en-US" w:eastAsia="zh-CN"/>
        </w:rPr>
        <w:t>2.</w:t>
      </w:r>
      <w:r>
        <w:rPr>
          <w:rFonts w:hint="eastAsia" w:ascii="仿宋_GB2312" w:hAnsi="仿宋_GB2312" w:eastAsia="仿宋_GB2312" w:cs="仿宋_GB2312"/>
          <w:color w:val="000000"/>
          <w:kern w:val="0"/>
          <w:sz w:val="28"/>
          <w:szCs w:val="28"/>
          <w:shd w:val="clear" w:color="auto" w:fill="auto"/>
        </w:rPr>
        <w:t xml:space="preserve">以下项目已在装修评估中解决或属于房屋主体结构的组成部分，不另行补偿：铝合金卷帘门、推拉门、防盗门、防盗窗、钢闸门、顶楼平台隔墙、栏杆（铁、水泥等）、不锈钢檐口、阳台花架、走廊水槽、地下室排水沟、下水排污沟、烟囱等。 </w:t>
      </w:r>
      <w:r>
        <w:rPr>
          <w:rFonts w:hint="eastAsia" w:ascii="仿宋_GB2312" w:hAnsi="仿宋_GB2312" w:eastAsia="仿宋_GB2312" w:cs="仿宋_GB2312"/>
          <w:color w:val="000000"/>
          <w:kern w:val="0"/>
          <w:sz w:val="28"/>
          <w:szCs w:val="28"/>
          <w:shd w:val="clear" w:color="auto" w:fill="auto"/>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lang w:val="en-US" w:eastAsia="zh-CN"/>
        </w:rPr>
        <w:t>3.</w:t>
      </w:r>
      <w:r>
        <w:rPr>
          <w:rFonts w:hint="eastAsia" w:ascii="仿宋_GB2312" w:hAnsi="仿宋_GB2312" w:eastAsia="仿宋_GB2312" w:cs="仿宋_GB2312"/>
          <w:color w:val="000000"/>
          <w:kern w:val="0"/>
          <w:sz w:val="28"/>
          <w:szCs w:val="28"/>
          <w:shd w:val="clear" w:color="auto" w:fill="auto"/>
        </w:rPr>
        <w:t>以下项目不予补偿：卫星接收器、窨井、台阶、现浇水泥板、洗衣板等。</w:t>
      </w:r>
    </w:p>
    <w:p>
      <w:pPr>
        <w:spacing w:line="400" w:lineRule="exact"/>
        <w:rPr>
          <w:rFonts w:hint="default" w:ascii="Times New Roman" w:hAnsi="Times New Roman" w:cs="Times New Roman"/>
          <w:b/>
          <w:color w:val="FF0000"/>
          <w:sz w:val="28"/>
          <w:szCs w:val="28"/>
          <w:shd w:val="clear" w:color="auto" w:fill="auto"/>
          <w:lang w:val="en-US" w:eastAsia="zh-CN"/>
        </w:rPr>
      </w:pPr>
    </w:p>
    <w:p>
      <w:pPr>
        <w:pStyle w:val="2"/>
        <w:rPr>
          <w:rFonts w:hint="eastAsia" w:ascii="仿宋_GB2312" w:hAnsi="仿宋_GB2312" w:eastAsia="仿宋_GB2312" w:cs="仿宋_GB2312"/>
          <w:b w:val="0"/>
          <w:bCs/>
          <w:color w:val="auto"/>
          <w:sz w:val="32"/>
          <w:szCs w:val="32"/>
          <w:shd w:val="clear" w:color="auto" w:fill="auto"/>
          <w:lang w:val="en-US" w:eastAsia="zh-CN"/>
        </w:rPr>
      </w:pPr>
    </w:p>
    <w:p>
      <w:pPr>
        <w:pStyle w:val="3"/>
        <w:rPr>
          <w:rFonts w:hint="eastAsia"/>
        </w:rPr>
      </w:pPr>
    </w:p>
    <w:p>
      <w:pPr>
        <w:pStyle w:val="2"/>
        <w:rPr>
          <w:rFonts w:hint="eastAsia"/>
        </w:rPr>
      </w:pPr>
    </w:p>
    <w:p>
      <w:pPr>
        <w:pStyle w:val="3"/>
        <w:rPr>
          <w:rFonts w:hint="eastAsia"/>
        </w:rPr>
      </w:pPr>
    </w:p>
    <w:p>
      <w:pPr>
        <w:pStyle w:val="2"/>
        <w:rPr>
          <w:rFonts w:hint="eastAsia"/>
        </w:rPr>
      </w:pPr>
    </w:p>
    <w:p>
      <w:pPr>
        <w:rPr>
          <w:rFonts w:hint="default" w:eastAsiaTheme="minorEastAsia"/>
          <w:sz w:val="30"/>
          <w:szCs w:val="30"/>
          <w:lang w:val="en-US" w:eastAsia="zh-CN"/>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F6F1C-038A-4421-B8BC-C616FF611F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4A43F4B-7A3A-47EE-A505-1F4BB815EEDE}"/>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CDD254C2-CC65-4871-8EE1-CA169187A59C}"/>
  </w:font>
  <w:font w:name="方正小标宋简体">
    <w:panose1 w:val="02010601030101010101"/>
    <w:charset w:val="86"/>
    <w:family w:val="auto"/>
    <w:pitch w:val="default"/>
    <w:sig w:usb0="00000001" w:usb1="080E0000" w:usb2="00000000" w:usb3="00000000" w:csb0="00040000" w:csb1="00000000"/>
    <w:embedRegular r:id="rId4" w:fontKey="{660F4B82-580F-4B88-8088-33F89311698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JmMzFjMjgzNmUxNWU3NDRkZDRhM2M4ZjEyZDkifQ=="/>
  </w:docVars>
  <w:rsids>
    <w:rsidRoot w:val="58F94E49"/>
    <w:rsid w:val="07EC3153"/>
    <w:rsid w:val="09B36070"/>
    <w:rsid w:val="0D236F17"/>
    <w:rsid w:val="0E862286"/>
    <w:rsid w:val="0F101994"/>
    <w:rsid w:val="0F162620"/>
    <w:rsid w:val="11A116F9"/>
    <w:rsid w:val="13346757"/>
    <w:rsid w:val="1348703A"/>
    <w:rsid w:val="14206451"/>
    <w:rsid w:val="18597054"/>
    <w:rsid w:val="1D111CE6"/>
    <w:rsid w:val="1F2F55B6"/>
    <w:rsid w:val="1FC84CB4"/>
    <w:rsid w:val="1FF00EE3"/>
    <w:rsid w:val="20A568FA"/>
    <w:rsid w:val="22810DAC"/>
    <w:rsid w:val="23EE2B7C"/>
    <w:rsid w:val="24737E04"/>
    <w:rsid w:val="24BF2764"/>
    <w:rsid w:val="25D65EFE"/>
    <w:rsid w:val="28F86A6D"/>
    <w:rsid w:val="299518D9"/>
    <w:rsid w:val="2C202646"/>
    <w:rsid w:val="2EBC35A6"/>
    <w:rsid w:val="2F101372"/>
    <w:rsid w:val="34463419"/>
    <w:rsid w:val="36240C86"/>
    <w:rsid w:val="39D55946"/>
    <w:rsid w:val="3BA7629B"/>
    <w:rsid w:val="3C844C9E"/>
    <w:rsid w:val="3D8E7EA3"/>
    <w:rsid w:val="4520648E"/>
    <w:rsid w:val="47726D07"/>
    <w:rsid w:val="4BF343B7"/>
    <w:rsid w:val="4FBC1C28"/>
    <w:rsid w:val="51F023E0"/>
    <w:rsid w:val="54BC11EC"/>
    <w:rsid w:val="55EA3D40"/>
    <w:rsid w:val="5726343A"/>
    <w:rsid w:val="58F94E49"/>
    <w:rsid w:val="61A04057"/>
    <w:rsid w:val="637E0874"/>
    <w:rsid w:val="67434BC6"/>
    <w:rsid w:val="6A194D95"/>
    <w:rsid w:val="6B2A4D40"/>
    <w:rsid w:val="6E7356A0"/>
    <w:rsid w:val="6F3E618A"/>
    <w:rsid w:val="6FB47B2F"/>
    <w:rsid w:val="72C96264"/>
    <w:rsid w:val="74483777"/>
    <w:rsid w:val="7701792D"/>
    <w:rsid w:val="78F82110"/>
    <w:rsid w:val="79121E39"/>
    <w:rsid w:val="7C665248"/>
    <w:rsid w:val="7CCD6644"/>
    <w:rsid w:val="7D00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kern w:val="0"/>
    </w:rPr>
  </w:style>
  <w:style w:type="paragraph" w:styleId="3">
    <w:name w:val="Body Text First Indent"/>
    <w:basedOn w:val="2"/>
    <w:next w:val="2"/>
    <w:qFormat/>
    <w:uiPriority w:val="99"/>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paragraph" w:styleId="4">
    <w:name w:val="Normal Indent"/>
    <w:basedOn w:val="1"/>
    <w:qFormat/>
    <w:uiPriority w:val="0"/>
    <w:pPr>
      <w:spacing w:line="600" w:lineRule="exact"/>
      <w:ind w:firstLine="420" w:firstLineChars="200"/>
    </w:pPr>
    <w:rPr>
      <w:rFonts w:ascii="Times New Roman" w:hAnsi="Times New Roman" w:eastAsia="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2023-08-30T11:35:00Z</dcterms:created>
  <dc:creator>Administrator</dc:creator>
  <cp:lastModifiedBy>淡淡の清香</cp:lastModifiedBy>
  <cp:lastPrinted>2024-02-01T08:08:00Z</cp:lastPrinted>
  <dcterms:modified xsi:type="dcterms:W3CDTF">2024-02-05T02:35:38Z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5EC80E1AACDA4D85B2B0D8CADB05358D_13</vt:lpwstr>
  </property>
</Properties>
</file>