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8DA9" w14:textId="68C66ECA" w:rsidR="00F934DD" w:rsidRDefault="00000000">
      <w:pPr>
        <w:pStyle w:val="p0"/>
        <w:shd w:val="clear" w:color="auto" w:fill="FFFFFF"/>
        <w:spacing w:before="0" w:beforeAutospacing="0" w:after="0" w:afterAutospacing="0"/>
        <w:ind w:firstLine="800"/>
        <w:jc w:val="center"/>
        <w:rPr>
          <w:color w:val="000000"/>
          <w:spacing w:val="-20"/>
          <w:sz w:val="44"/>
          <w:szCs w:val="44"/>
        </w:rPr>
      </w:pPr>
      <w:r>
        <w:rPr>
          <w:rFonts w:hint="eastAsia"/>
          <w:color w:val="000000"/>
          <w:spacing w:val="-20"/>
          <w:sz w:val="44"/>
          <w:szCs w:val="44"/>
        </w:rPr>
        <w:t>关于对《金华市婺城区生活垃圾分类收运服务单位、企业管理办法》</w:t>
      </w:r>
      <w:r w:rsidR="00C37BF7">
        <w:rPr>
          <w:rFonts w:hint="eastAsia"/>
          <w:color w:val="000000"/>
          <w:spacing w:val="-20"/>
          <w:sz w:val="44"/>
          <w:szCs w:val="44"/>
        </w:rPr>
        <w:t>（送审稿）</w:t>
      </w:r>
      <w:r>
        <w:rPr>
          <w:rFonts w:hint="eastAsia"/>
          <w:color w:val="000000"/>
          <w:spacing w:val="-20"/>
          <w:sz w:val="44"/>
          <w:szCs w:val="44"/>
        </w:rPr>
        <w:t>的</w:t>
      </w:r>
    </w:p>
    <w:p w14:paraId="263D5DD8" w14:textId="77777777" w:rsidR="00F934DD" w:rsidRDefault="00000000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起草说明</w:t>
      </w:r>
    </w:p>
    <w:p w14:paraId="1B45EBF5" w14:textId="77777777" w:rsidR="00F934DD" w:rsidRDefault="0000000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一、由于金华市建设局下放城市生活垃圾经营性清扫、收集、运输许可办理职权至各个区县，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为进一步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加强我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区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生活垃圾分类收集运输管理，规范生活垃圾分类收集运输服务，美化城市环境，推进</w:t>
      </w:r>
      <w:r>
        <w:rPr>
          <w:rFonts w:ascii="Times New Roman" w:eastAsia="宋体" w:hAnsi="Times New Roman" w:cs="Times New Roman"/>
          <w:color w:val="000000"/>
          <w:sz w:val="31"/>
          <w:szCs w:val="31"/>
          <w:shd w:val="clear" w:color="auto" w:fill="FFFFFF"/>
        </w:rPr>
        <w:t>“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无废城市</w:t>
      </w:r>
      <w:r>
        <w:rPr>
          <w:rFonts w:ascii="Times New Roman" w:eastAsia="宋体" w:hAnsi="Times New Roman" w:cs="Times New Roman"/>
          <w:color w:val="000000"/>
          <w:sz w:val="31"/>
          <w:szCs w:val="31"/>
          <w:shd w:val="clear" w:color="auto" w:fill="FFFFFF"/>
        </w:rPr>
        <w:t>”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创建</w:t>
      </w:r>
      <w:r>
        <w:rPr>
          <w:rFonts w:ascii="仿宋_GB2312" w:eastAsia="仿宋_GB2312" w:hAnsi="仿宋_GB2312" w:cs="仿宋_GB2312" w:hint="eastAsia"/>
          <w:sz w:val="32"/>
          <w:szCs w:val="32"/>
        </w:rPr>
        <w:t>，各个区县亟需编制更适用的行政规范性文件。</w:t>
      </w:r>
    </w:p>
    <w:p w14:paraId="6479CA3A" w14:textId="77777777" w:rsidR="00F934DD" w:rsidRDefault="00000000">
      <w:pPr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《浙江省城市市容和环境卫生管理条例》《浙江省城镇生活垃圾分类管理办法》《金华市城市市容和环境卫生管理规定》等法规规章和《生活垃圾分类标志》（</w:t>
      </w:r>
      <w:r>
        <w:rPr>
          <w:rFonts w:ascii="Times New Roman" w:eastAsia="宋体" w:hAnsi="Times New Roman" w:cs="Times New Roman"/>
          <w:color w:val="000000"/>
          <w:sz w:val="31"/>
          <w:szCs w:val="31"/>
          <w:shd w:val="clear" w:color="auto" w:fill="FFFFFF"/>
        </w:rPr>
        <w:t>GB/T19095-2019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）、《城镇生活垃圾分类标志》（</w:t>
      </w:r>
      <w:r>
        <w:rPr>
          <w:rFonts w:ascii="Times New Roman" w:eastAsia="宋体" w:hAnsi="Times New Roman" w:cs="Times New Roman"/>
          <w:color w:val="000000"/>
          <w:sz w:val="31"/>
          <w:szCs w:val="31"/>
          <w:shd w:val="clear" w:color="auto" w:fill="FFFFFF"/>
        </w:rPr>
        <w:t>DB33/T 1166-2019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）、《生活垃圾收运技术规程》（</w:t>
      </w:r>
      <w:r>
        <w:rPr>
          <w:rFonts w:ascii="Times New Roman" w:eastAsia="宋体" w:hAnsi="Times New Roman" w:cs="Times New Roman"/>
          <w:color w:val="000000"/>
          <w:sz w:val="31"/>
          <w:szCs w:val="31"/>
          <w:shd w:val="clear" w:color="auto" w:fill="FFFFFF"/>
        </w:rPr>
        <w:t>CJJ 205-2013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）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等标准。</w:t>
      </w:r>
    </w:p>
    <w:p w14:paraId="2F500410" w14:textId="77777777" w:rsidR="00F934DD" w:rsidRDefault="0000000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三、本文件旨在更有效管理、解决垃圾清运车辆跨区域清运，不按指定路线清运等问题。</w:t>
      </w:r>
    </w:p>
    <w:p w14:paraId="2BB8B05B" w14:textId="77777777" w:rsidR="00F934DD" w:rsidRDefault="0000000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四、主要内容</w:t>
      </w:r>
    </w:p>
    <w:p w14:paraId="67526507" w14:textId="77777777" w:rsidR="00F934DD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行政规范性文件对婺城区内</w:t>
      </w:r>
      <w:r>
        <w:rPr>
          <w:rFonts w:ascii="仿宋_GB2312" w:eastAsia="仿宋_GB2312" w:hAnsi="仿宋_GB2312" w:cs="仿宋_GB2312"/>
          <w:sz w:val="32"/>
          <w:szCs w:val="32"/>
        </w:rPr>
        <w:t>从事生活垃圾分类收集运输服务的单位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、企业</w:t>
      </w:r>
      <w:r>
        <w:rPr>
          <w:rFonts w:ascii="仿宋_GB2312" w:eastAsia="仿宋_GB2312" w:hAnsi="仿宋_GB2312" w:cs="仿宋_GB2312"/>
          <w:sz w:val="32"/>
          <w:szCs w:val="32"/>
        </w:rPr>
        <w:t>制定生活垃圾分类收集运输服务许可和考核标准以及审核发证。</w:t>
      </w:r>
    </w:p>
    <w:p w14:paraId="5EFAB2CE" w14:textId="77777777" w:rsidR="00F934DD" w:rsidRDefault="00000000">
      <w:pPr>
        <w:spacing w:line="3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52AA6CF0" w14:textId="77777777" w:rsidR="00F934DD" w:rsidRDefault="00000000">
      <w:pPr>
        <w:spacing w:line="3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起草部门：婺城区环境卫生服务中心                2023年12月11日</w:t>
      </w:r>
    </w:p>
    <w:sectPr w:rsidR="00F9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BE9"/>
    <w:rsid w:val="00014FF6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37BF7"/>
    <w:rsid w:val="00C70EEB"/>
    <w:rsid w:val="00DA0787"/>
    <w:rsid w:val="00F358D2"/>
    <w:rsid w:val="00F44BE9"/>
    <w:rsid w:val="00F934DD"/>
    <w:rsid w:val="00FE174B"/>
    <w:rsid w:val="6F6D5A3F"/>
    <w:rsid w:val="7A8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3CE8"/>
  <w15:docId w15:val="{DC04F13E-F0E8-4F04-AFF4-ED168B6D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autoSpaceDE w:val="0"/>
      <w:autoSpaceDN w:val="0"/>
      <w:spacing w:line="610" w:lineRule="exact"/>
      <w:ind w:left="1138"/>
      <w:jc w:val="center"/>
      <w:outlineLvl w:val="0"/>
    </w:pPr>
    <w:rPr>
      <w:rFonts w:ascii="Microsoft JhengHei UI" w:eastAsia="Microsoft JhengHei UI" w:hAnsi="Microsoft JhengHei UI" w:cs="Microsoft JhengHei UI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金丽超</dc:creator>
  <cp:lastModifiedBy>凡 吴</cp:lastModifiedBy>
  <cp:revision>14</cp:revision>
  <dcterms:created xsi:type="dcterms:W3CDTF">2018-08-28T09:13:00Z</dcterms:created>
  <dcterms:modified xsi:type="dcterms:W3CDTF">2023-12-12T08:14:00Z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6E934B94D35444CF897415AFDC8DCD59</vt:lpwstr>
  </property>
</Properties>
</file>